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C709E" w14:textId="77777777" w:rsidR="00D46204" w:rsidRPr="00AD2E6C" w:rsidRDefault="00D46204" w:rsidP="003F58C0">
      <w:pPr>
        <w:pStyle w:val="Title"/>
        <w:jc w:val="both"/>
        <w:rPr>
          <w:rFonts w:ascii="Arial" w:hAnsi="Arial" w:cs="Arial"/>
        </w:rPr>
      </w:pPr>
    </w:p>
    <w:p w14:paraId="4D99287A" w14:textId="77777777" w:rsidR="00763CB2" w:rsidRPr="00AD2E6C" w:rsidRDefault="00763CB2" w:rsidP="003F58C0">
      <w:pPr>
        <w:pStyle w:val="Title"/>
        <w:jc w:val="both"/>
        <w:rPr>
          <w:rFonts w:ascii="Arial" w:hAnsi="Arial" w:cs="Arial"/>
          <w:sz w:val="48"/>
        </w:rPr>
      </w:pPr>
      <w:r w:rsidRPr="00AD2E6C">
        <w:rPr>
          <w:rFonts w:ascii="Arial" w:hAnsi="Arial" w:cs="Arial"/>
        </w:rPr>
        <w:t xml:space="preserve">   </w:t>
      </w:r>
    </w:p>
    <w:p w14:paraId="07B2AA50" w14:textId="77777777" w:rsidR="00763CB2" w:rsidRPr="00AD2E6C" w:rsidRDefault="00EA2A04" w:rsidP="003F58C0">
      <w:pPr>
        <w:pStyle w:val="Title"/>
        <w:rPr>
          <w:rFonts w:ascii="Arial" w:hAnsi="Arial" w:cs="Arial"/>
          <w:sz w:val="48"/>
        </w:rPr>
      </w:pPr>
      <w:r>
        <w:rPr>
          <w:rFonts w:ascii="Arial" w:hAnsi="Arial" w:cs="Arial"/>
          <w:noProof/>
          <w:sz w:val="48"/>
          <w:lang w:eastAsia="en-GB"/>
        </w:rPr>
        <w:drawing>
          <wp:inline distT="0" distB="0" distL="0" distR="0" wp14:anchorId="649F7E39" wp14:editId="55BA2FB7">
            <wp:extent cx="1905000" cy="923925"/>
            <wp:effectExtent l="0" t="0" r="0" b="0"/>
            <wp:docPr id="3" name="Picture 3" descr="H:\General\Logos, Graphics and Photographs\Logos\Ochil View Logo General\Ochil View 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General\Logos, Graphics and Photographs\Logos\Ochil View Logo General\Ochil View Logo.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0" cy="923925"/>
                    </a:xfrm>
                    <a:prstGeom prst="rect">
                      <a:avLst/>
                    </a:prstGeom>
                    <a:noFill/>
                    <a:ln>
                      <a:noFill/>
                    </a:ln>
                  </pic:spPr>
                </pic:pic>
              </a:graphicData>
            </a:graphic>
          </wp:inline>
        </w:drawing>
      </w:r>
    </w:p>
    <w:p w14:paraId="6C3C784E" w14:textId="77777777" w:rsidR="00763CB2" w:rsidRPr="00AD2E6C" w:rsidRDefault="00763CB2" w:rsidP="003F58C0">
      <w:pPr>
        <w:pStyle w:val="Title"/>
        <w:jc w:val="both"/>
        <w:rPr>
          <w:rFonts w:ascii="Arial" w:hAnsi="Arial" w:cs="Arial"/>
        </w:rPr>
      </w:pPr>
    </w:p>
    <w:p w14:paraId="66E03FD8" w14:textId="77777777" w:rsidR="00763CB2" w:rsidRDefault="00763CB2" w:rsidP="003F58C0">
      <w:pPr>
        <w:pStyle w:val="Title"/>
        <w:jc w:val="both"/>
        <w:rPr>
          <w:rFonts w:ascii="Arial" w:hAnsi="Arial" w:cs="Arial"/>
        </w:rPr>
      </w:pPr>
    </w:p>
    <w:p w14:paraId="43FE36E2" w14:textId="77777777" w:rsidR="0055509C" w:rsidRPr="00AD2E6C" w:rsidRDefault="0055509C" w:rsidP="003F58C0">
      <w:pPr>
        <w:pStyle w:val="Title"/>
        <w:jc w:val="both"/>
        <w:rPr>
          <w:rFonts w:ascii="Arial" w:hAnsi="Arial" w:cs="Arial"/>
        </w:rPr>
      </w:pPr>
    </w:p>
    <w:p w14:paraId="0A8C47C8" w14:textId="77777777" w:rsidR="00763CB2" w:rsidRPr="00136B61" w:rsidRDefault="00763CB2" w:rsidP="003F58C0">
      <w:pPr>
        <w:pStyle w:val="Title"/>
        <w:rPr>
          <w:rFonts w:ascii="Arial" w:hAnsi="Arial" w:cs="Arial"/>
          <w:i/>
          <w:color w:val="0070C0"/>
          <w:sz w:val="40"/>
          <w:szCs w:val="40"/>
        </w:rPr>
      </w:pPr>
      <w:r w:rsidRPr="00136B61">
        <w:rPr>
          <w:rFonts w:ascii="Arial" w:hAnsi="Arial" w:cs="Arial"/>
          <w:bCs/>
          <w:i/>
          <w:color w:val="0070C0"/>
          <w:sz w:val="40"/>
          <w:szCs w:val="40"/>
        </w:rPr>
        <w:t>CORPORATE</w:t>
      </w:r>
      <w:r w:rsidRPr="00136B61">
        <w:rPr>
          <w:rFonts w:ascii="Arial" w:hAnsi="Arial" w:cs="Arial"/>
          <w:i/>
          <w:color w:val="0070C0"/>
          <w:sz w:val="40"/>
          <w:szCs w:val="40"/>
        </w:rPr>
        <w:t xml:space="preserve"> MANAGEMENT</w:t>
      </w:r>
    </w:p>
    <w:p w14:paraId="42AA88AA" w14:textId="77777777" w:rsidR="00763CB2" w:rsidRPr="00136B61" w:rsidRDefault="00763CB2" w:rsidP="003F58C0">
      <w:pPr>
        <w:jc w:val="center"/>
        <w:rPr>
          <w:rFonts w:ascii="Arial" w:hAnsi="Arial" w:cs="Arial"/>
          <w:b/>
          <w:i/>
          <w:snapToGrid w:val="0"/>
          <w:color w:val="0070C0"/>
          <w:sz w:val="40"/>
        </w:rPr>
      </w:pPr>
      <w:r w:rsidRPr="00136B61">
        <w:rPr>
          <w:rFonts w:ascii="Arial" w:hAnsi="Arial" w:cs="Arial"/>
          <w:b/>
          <w:i/>
          <w:snapToGrid w:val="0"/>
          <w:color w:val="0070C0"/>
          <w:sz w:val="40"/>
        </w:rPr>
        <w:t>PLAN</w:t>
      </w:r>
    </w:p>
    <w:p w14:paraId="2349C6C3" w14:textId="77777777" w:rsidR="00763CB2" w:rsidRPr="00136B61" w:rsidRDefault="00763CB2" w:rsidP="00167BC9">
      <w:pPr>
        <w:jc w:val="both"/>
        <w:rPr>
          <w:rFonts w:ascii="Arial" w:hAnsi="Arial" w:cs="Arial"/>
          <w:b/>
          <w:i/>
          <w:snapToGrid w:val="0"/>
          <w:color w:val="0070C0"/>
          <w:sz w:val="36"/>
        </w:rPr>
      </w:pPr>
    </w:p>
    <w:p w14:paraId="605AFAFC" w14:textId="304798B9" w:rsidR="00763CB2" w:rsidRPr="00B80FC1" w:rsidRDefault="00E24EF9" w:rsidP="00A47376">
      <w:pPr>
        <w:jc w:val="center"/>
        <w:rPr>
          <w:rStyle w:val="StyleArial20ptBold"/>
          <w:i/>
        </w:rPr>
      </w:pPr>
      <w:r w:rsidRPr="00B80FC1">
        <w:rPr>
          <w:rStyle w:val="StyleArial20ptBold"/>
          <w:i/>
        </w:rPr>
        <w:t>20</w:t>
      </w:r>
      <w:r w:rsidR="00EA2A04" w:rsidRPr="00B80FC1">
        <w:rPr>
          <w:rStyle w:val="StyleArial20ptBold"/>
          <w:i/>
        </w:rPr>
        <w:t>2</w:t>
      </w:r>
      <w:r w:rsidR="00827430" w:rsidRPr="00B80FC1">
        <w:rPr>
          <w:rStyle w:val="StyleArial20ptBold"/>
          <w:i/>
        </w:rPr>
        <w:t>5</w:t>
      </w:r>
      <w:r w:rsidRPr="00B80FC1">
        <w:rPr>
          <w:rStyle w:val="StyleArial20ptBold"/>
          <w:i/>
        </w:rPr>
        <w:t>/20</w:t>
      </w:r>
      <w:r w:rsidR="00827430" w:rsidRPr="00B80FC1">
        <w:rPr>
          <w:rStyle w:val="StyleArial20ptBold"/>
          <w:i/>
        </w:rPr>
        <w:t>30</w:t>
      </w:r>
    </w:p>
    <w:p w14:paraId="1D5B6EB7" w14:textId="77777777" w:rsidR="00763CB2" w:rsidRPr="00B80FC1" w:rsidRDefault="00763CB2" w:rsidP="00167BC9">
      <w:pPr>
        <w:jc w:val="both"/>
        <w:rPr>
          <w:rStyle w:val="StyleArial20ptBold"/>
        </w:rPr>
      </w:pPr>
    </w:p>
    <w:p w14:paraId="57B31BCD" w14:textId="77777777" w:rsidR="00124917" w:rsidRPr="00B80FC1" w:rsidRDefault="00124917" w:rsidP="00167BC9">
      <w:pPr>
        <w:jc w:val="both"/>
        <w:rPr>
          <w:rStyle w:val="StyleArial20ptBold"/>
        </w:rPr>
      </w:pPr>
    </w:p>
    <w:p w14:paraId="0D3E5F97" w14:textId="4F49864A" w:rsidR="00CE1056" w:rsidRPr="00B80FC1" w:rsidRDefault="00984550" w:rsidP="00A47376">
      <w:pPr>
        <w:jc w:val="center"/>
        <w:rPr>
          <w:rStyle w:val="StyleArial20ptBold"/>
        </w:rPr>
      </w:pPr>
      <w:r w:rsidRPr="00B80FC1">
        <w:rPr>
          <w:rStyle w:val="StyleArial20ptBold"/>
        </w:rPr>
        <w:t>Final Draft</w:t>
      </w:r>
    </w:p>
    <w:p w14:paraId="2CE5EEB6" w14:textId="77777777" w:rsidR="00CE1056" w:rsidRPr="00B80FC1" w:rsidRDefault="00CE1056" w:rsidP="00167BC9">
      <w:pPr>
        <w:jc w:val="both"/>
        <w:rPr>
          <w:rStyle w:val="StyleArial20ptBold"/>
        </w:rPr>
      </w:pPr>
    </w:p>
    <w:p w14:paraId="0C038134" w14:textId="17AE3C3E" w:rsidR="00763CB2" w:rsidRPr="00B80FC1" w:rsidRDefault="00984550" w:rsidP="00A47376">
      <w:pPr>
        <w:jc w:val="center"/>
        <w:rPr>
          <w:rStyle w:val="StyleArial20ptBold"/>
        </w:rPr>
      </w:pPr>
      <w:r w:rsidRPr="00B80FC1">
        <w:rPr>
          <w:rStyle w:val="StyleArial20ptBold"/>
        </w:rPr>
        <w:t>June 2025</w:t>
      </w:r>
    </w:p>
    <w:p w14:paraId="7D806D7F" w14:textId="77777777" w:rsidR="00124917" w:rsidRPr="00B80FC1" w:rsidRDefault="00124917" w:rsidP="00167BC9">
      <w:pPr>
        <w:jc w:val="both"/>
        <w:rPr>
          <w:rFonts w:ascii="Arial" w:hAnsi="Arial" w:cs="Arial"/>
          <w:b/>
          <w:snapToGrid w:val="0"/>
          <w:sz w:val="40"/>
        </w:rPr>
      </w:pPr>
    </w:p>
    <w:p w14:paraId="42F59786" w14:textId="77777777" w:rsidR="00763CB2" w:rsidRPr="006232CF" w:rsidRDefault="009B5FC3" w:rsidP="00167BC9">
      <w:pPr>
        <w:ind w:left="567"/>
        <w:rPr>
          <w:rFonts w:ascii="Arial" w:hAnsi="Arial" w:cs="Arial"/>
          <w:b/>
          <w:snapToGrid w:val="0"/>
          <w:sz w:val="28"/>
          <w:szCs w:val="28"/>
          <w:u w:val="single"/>
        </w:rPr>
      </w:pPr>
      <w:r w:rsidRPr="006232CF">
        <w:rPr>
          <w:rFonts w:ascii="Arial" w:hAnsi="Arial" w:cs="Arial"/>
          <w:b/>
          <w:snapToGrid w:val="0"/>
          <w:sz w:val="28"/>
          <w:szCs w:val="28"/>
          <w:u w:val="single"/>
        </w:rPr>
        <w:t>CONSULTATION &amp; REVIEW PROCESS</w:t>
      </w:r>
    </w:p>
    <w:p w14:paraId="62C2C938" w14:textId="77777777" w:rsidR="00CE1056" w:rsidRPr="006232CF" w:rsidRDefault="00CE1056" w:rsidP="00A47376">
      <w:pPr>
        <w:jc w:val="both"/>
        <w:rPr>
          <w:rFonts w:ascii="Arial" w:hAnsi="Arial" w:cs="Arial"/>
          <w:b/>
          <w:snapToGrid w:val="0"/>
          <w:sz w:val="28"/>
          <w:szCs w:val="28"/>
          <w:u w:val="single"/>
        </w:rPr>
      </w:pP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1"/>
        <w:gridCol w:w="2718"/>
      </w:tblGrid>
      <w:tr w:rsidR="006232CF" w:rsidRPr="006232CF" w14:paraId="38D8D263" w14:textId="141EA0E8" w:rsidTr="00493FF0">
        <w:tc>
          <w:tcPr>
            <w:tcW w:w="6521" w:type="dxa"/>
          </w:tcPr>
          <w:p w14:paraId="65AE4581" w14:textId="77BD528B" w:rsidR="00513C10" w:rsidRPr="006232CF" w:rsidRDefault="00513C10" w:rsidP="00B356C6">
            <w:pPr>
              <w:spacing w:before="120" w:after="120"/>
              <w:rPr>
                <w:rFonts w:ascii="Arial" w:hAnsi="Arial" w:cs="Arial"/>
                <w:snapToGrid w:val="0"/>
                <w:szCs w:val="24"/>
              </w:rPr>
            </w:pPr>
            <w:r w:rsidRPr="006232CF">
              <w:rPr>
                <w:rFonts w:ascii="Arial" w:hAnsi="Arial" w:cs="Arial"/>
                <w:snapToGrid w:val="0"/>
                <w:szCs w:val="24"/>
              </w:rPr>
              <w:t xml:space="preserve">Draft Considered by the </w:t>
            </w:r>
            <w:r w:rsidR="003E2434" w:rsidRPr="006232CF">
              <w:rPr>
                <w:rFonts w:ascii="Arial" w:hAnsi="Arial" w:cs="Arial"/>
                <w:snapToGrid w:val="0"/>
                <w:szCs w:val="24"/>
              </w:rPr>
              <w:t xml:space="preserve">Senior </w:t>
            </w:r>
            <w:r w:rsidRPr="006232CF">
              <w:rPr>
                <w:rFonts w:ascii="Arial" w:hAnsi="Arial" w:cs="Arial"/>
                <w:snapToGrid w:val="0"/>
                <w:szCs w:val="24"/>
              </w:rPr>
              <w:t xml:space="preserve">Management Team </w:t>
            </w:r>
          </w:p>
        </w:tc>
        <w:tc>
          <w:tcPr>
            <w:tcW w:w="2718" w:type="dxa"/>
          </w:tcPr>
          <w:p w14:paraId="760F8F4A" w14:textId="361619CF" w:rsidR="00513C10" w:rsidRPr="00B80FC1" w:rsidRDefault="00827430" w:rsidP="00B356C6">
            <w:pPr>
              <w:spacing w:before="120" w:after="120"/>
              <w:rPr>
                <w:rFonts w:ascii="Arial" w:hAnsi="Arial" w:cs="Arial"/>
                <w:b/>
                <w:bCs/>
                <w:snapToGrid w:val="0"/>
                <w:szCs w:val="24"/>
              </w:rPr>
            </w:pPr>
            <w:r w:rsidRPr="00B80FC1">
              <w:rPr>
                <w:rFonts w:ascii="Arial" w:hAnsi="Arial" w:cs="Arial"/>
                <w:b/>
                <w:bCs/>
                <w:snapToGrid w:val="0"/>
                <w:szCs w:val="24"/>
              </w:rPr>
              <w:t>07.04.25-18.0</w:t>
            </w:r>
            <w:r w:rsidR="00984550" w:rsidRPr="00B80FC1">
              <w:rPr>
                <w:rFonts w:ascii="Arial" w:hAnsi="Arial" w:cs="Arial"/>
                <w:b/>
                <w:bCs/>
                <w:snapToGrid w:val="0"/>
                <w:szCs w:val="24"/>
              </w:rPr>
              <w:t>6</w:t>
            </w:r>
            <w:r w:rsidRPr="00B80FC1">
              <w:rPr>
                <w:rFonts w:ascii="Arial" w:hAnsi="Arial" w:cs="Arial"/>
                <w:b/>
                <w:bCs/>
                <w:snapToGrid w:val="0"/>
                <w:szCs w:val="24"/>
              </w:rPr>
              <w:t>.25</w:t>
            </w:r>
          </w:p>
        </w:tc>
      </w:tr>
      <w:tr w:rsidR="006232CF" w:rsidRPr="006232CF" w14:paraId="565AC5C4" w14:textId="4DF8EDC3" w:rsidTr="00493FF0">
        <w:trPr>
          <w:trHeight w:val="327"/>
        </w:trPr>
        <w:tc>
          <w:tcPr>
            <w:tcW w:w="6521" w:type="dxa"/>
          </w:tcPr>
          <w:p w14:paraId="710BF9CD" w14:textId="00FD1585" w:rsidR="00513C10" w:rsidRPr="006232CF" w:rsidRDefault="00513C10" w:rsidP="00B356C6">
            <w:pPr>
              <w:spacing w:before="120" w:after="120"/>
              <w:rPr>
                <w:rFonts w:ascii="Arial" w:hAnsi="Arial" w:cs="Arial"/>
                <w:b/>
                <w:snapToGrid w:val="0"/>
                <w:sz w:val="40"/>
              </w:rPr>
            </w:pPr>
            <w:r w:rsidRPr="006232CF">
              <w:rPr>
                <w:rFonts w:ascii="Arial" w:hAnsi="Arial" w:cs="Arial"/>
                <w:snapToGrid w:val="0"/>
                <w:szCs w:val="24"/>
              </w:rPr>
              <w:t xml:space="preserve">Draft Considered by </w:t>
            </w:r>
            <w:r w:rsidR="003730BA" w:rsidRPr="006232CF">
              <w:rPr>
                <w:rFonts w:ascii="Arial" w:hAnsi="Arial" w:cs="Arial"/>
                <w:snapToGrid w:val="0"/>
                <w:szCs w:val="24"/>
              </w:rPr>
              <w:t xml:space="preserve">the </w:t>
            </w:r>
            <w:r w:rsidR="0042066C" w:rsidRPr="006232CF">
              <w:rPr>
                <w:rFonts w:ascii="Arial" w:hAnsi="Arial" w:cs="Arial"/>
                <w:snapToGrid w:val="0"/>
                <w:szCs w:val="24"/>
              </w:rPr>
              <w:t>Board</w:t>
            </w:r>
            <w:r w:rsidRPr="006232CF">
              <w:rPr>
                <w:rFonts w:ascii="Arial" w:hAnsi="Arial" w:cs="Arial"/>
                <w:snapToGrid w:val="0"/>
                <w:szCs w:val="24"/>
              </w:rPr>
              <w:t xml:space="preserve"> </w:t>
            </w:r>
          </w:p>
        </w:tc>
        <w:tc>
          <w:tcPr>
            <w:tcW w:w="2718" w:type="dxa"/>
          </w:tcPr>
          <w:p w14:paraId="61C6309F" w14:textId="2CE8B35E" w:rsidR="00513C10" w:rsidRPr="00B80FC1" w:rsidRDefault="00984550" w:rsidP="00B356C6">
            <w:pPr>
              <w:spacing w:before="120" w:after="120"/>
              <w:rPr>
                <w:rFonts w:ascii="Arial" w:hAnsi="Arial" w:cs="Arial"/>
                <w:b/>
                <w:bCs/>
                <w:snapToGrid w:val="0"/>
                <w:szCs w:val="24"/>
              </w:rPr>
            </w:pPr>
            <w:r w:rsidRPr="00B80FC1">
              <w:rPr>
                <w:rFonts w:ascii="Arial" w:hAnsi="Arial" w:cs="Arial"/>
                <w:b/>
                <w:bCs/>
                <w:snapToGrid w:val="0"/>
                <w:szCs w:val="24"/>
              </w:rPr>
              <w:t>24.04.25</w:t>
            </w:r>
          </w:p>
        </w:tc>
      </w:tr>
      <w:tr w:rsidR="00513C10" w:rsidRPr="00320DEF" w14:paraId="5DC88B29" w14:textId="0B443B5A" w:rsidTr="00493FF0">
        <w:tc>
          <w:tcPr>
            <w:tcW w:w="6521" w:type="dxa"/>
          </w:tcPr>
          <w:p w14:paraId="7361CC70" w14:textId="37D95114" w:rsidR="00513C10" w:rsidRPr="003647F4" w:rsidRDefault="00513C10" w:rsidP="00B356C6">
            <w:pPr>
              <w:spacing w:before="120" w:after="120"/>
              <w:rPr>
                <w:rFonts w:ascii="Arial" w:hAnsi="Arial"/>
                <w:b/>
                <w:bCs/>
                <w:sz w:val="40"/>
              </w:rPr>
            </w:pPr>
            <w:r>
              <w:rPr>
                <w:rFonts w:ascii="Arial" w:hAnsi="Arial" w:cs="Arial"/>
                <w:b/>
                <w:snapToGrid w:val="0"/>
                <w:szCs w:val="24"/>
              </w:rPr>
              <w:t>2</w:t>
            </w:r>
            <w:r w:rsidRPr="00724E49">
              <w:rPr>
                <w:rFonts w:ascii="Arial" w:hAnsi="Arial" w:cs="Arial"/>
                <w:b/>
                <w:snapToGrid w:val="0"/>
                <w:szCs w:val="24"/>
                <w:vertAlign w:val="superscript"/>
              </w:rPr>
              <w:t>nd</w:t>
            </w:r>
            <w:r>
              <w:rPr>
                <w:rFonts w:ascii="Arial" w:hAnsi="Arial" w:cs="Arial"/>
                <w:b/>
                <w:snapToGrid w:val="0"/>
                <w:szCs w:val="24"/>
              </w:rPr>
              <w:t xml:space="preserve"> &amp; </w:t>
            </w:r>
            <w:r w:rsidRPr="00320DEF">
              <w:rPr>
                <w:rFonts w:ascii="Arial" w:hAnsi="Arial" w:cs="Arial"/>
                <w:b/>
                <w:snapToGrid w:val="0"/>
                <w:szCs w:val="24"/>
              </w:rPr>
              <w:t xml:space="preserve">FINAL PLAN APPROVED BY THE </w:t>
            </w:r>
            <w:r w:rsidR="009B67CE">
              <w:rPr>
                <w:rFonts w:ascii="Arial" w:hAnsi="Arial" w:cs="Arial"/>
                <w:b/>
                <w:snapToGrid w:val="0"/>
                <w:szCs w:val="24"/>
              </w:rPr>
              <w:t>BOARD OF MANAGEMENT</w:t>
            </w:r>
            <w:r w:rsidRPr="00320DEF">
              <w:rPr>
                <w:rFonts w:ascii="Arial" w:hAnsi="Arial" w:cs="Arial"/>
                <w:b/>
                <w:snapToGrid w:val="0"/>
                <w:szCs w:val="24"/>
              </w:rPr>
              <w:t xml:space="preserve"> </w:t>
            </w:r>
          </w:p>
        </w:tc>
        <w:tc>
          <w:tcPr>
            <w:tcW w:w="2718" w:type="dxa"/>
          </w:tcPr>
          <w:p w14:paraId="53A59B46" w14:textId="2839BF9C" w:rsidR="00513C10" w:rsidRDefault="00B80FC1" w:rsidP="00B356C6">
            <w:pPr>
              <w:spacing w:before="120" w:after="120"/>
              <w:rPr>
                <w:rFonts w:ascii="Arial" w:hAnsi="Arial" w:cs="Arial"/>
                <w:b/>
                <w:snapToGrid w:val="0"/>
                <w:szCs w:val="24"/>
              </w:rPr>
            </w:pPr>
            <w:r>
              <w:rPr>
                <w:rFonts w:ascii="Arial" w:hAnsi="Arial" w:cs="Arial"/>
                <w:b/>
                <w:snapToGrid w:val="0"/>
                <w:szCs w:val="24"/>
              </w:rPr>
              <w:t>26.06.25</w:t>
            </w:r>
          </w:p>
        </w:tc>
      </w:tr>
    </w:tbl>
    <w:p w14:paraId="718F8C0B" w14:textId="77777777" w:rsidR="00CE1056" w:rsidRDefault="00CE1056" w:rsidP="00A47376">
      <w:pPr>
        <w:jc w:val="both"/>
        <w:rPr>
          <w:rFonts w:ascii="Arial" w:hAnsi="Arial" w:cs="Arial"/>
          <w:b/>
          <w:snapToGrid w:val="0"/>
          <w:sz w:val="40"/>
        </w:rPr>
      </w:pPr>
    </w:p>
    <w:p w14:paraId="2AFC6E45" w14:textId="77777777" w:rsidR="00790382" w:rsidRDefault="00CE1056" w:rsidP="00167BC9">
      <w:pPr>
        <w:jc w:val="both"/>
        <w:rPr>
          <w:rStyle w:val="StyleArial20ptBold"/>
        </w:rPr>
      </w:pPr>
      <w:r>
        <w:rPr>
          <w:rFonts w:ascii="Arial" w:hAnsi="Arial" w:cs="Arial"/>
          <w:snapToGrid w:val="0"/>
          <w:szCs w:val="24"/>
        </w:rPr>
        <w:tab/>
      </w:r>
      <w:r>
        <w:rPr>
          <w:rFonts w:ascii="Arial" w:hAnsi="Arial" w:cs="Arial"/>
          <w:snapToGrid w:val="0"/>
          <w:szCs w:val="24"/>
        </w:rPr>
        <w:tab/>
      </w:r>
    </w:p>
    <w:p w14:paraId="311F12AD" w14:textId="77777777" w:rsidR="002E6CD6" w:rsidRDefault="002E6CD6" w:rsidP="00167BC9">
      <w:pPr>
        <w:jc w:val="both"/>
        <w:rPr>
          <w:rStyle w:val="StyleArial20ptBold"/>
        </w:rPr>
      </w:pPr>
    </w:p>
    <w:p w14:paraId="101C46E0" w14:textId="77777777" w:rsidR="00DD63CA" w:rsidRDefault="00DD63CA" w:rsidP="00167BC9">
      <w:pPr>
        <w:jc w:val="both"/>
        <w:rPr>
          <w:rStyle w:val="StyleArial20ptBold"/>
        </w:rPr>
      </w:pPr>
    </w:p>
    <w:p w14:paraId="27D7B28E" w14:textId="77777777" w:rsidR="002F04D9" w:rsidRDefault="002F04D9" w:rsidP="00167BC9">
      <w:pPr>
        <w:jc w:val="both"/>
        <w:rPr>
          <w:rStyle w:val="StyleArial20ptBold"/>
        </w:rPr>
      </w:pPr>
    </w:p>
    <w:p w14:paraId="18E9A763" w14:textId="77777777" w:rsidR="00F36CF1" w:rsidRDefault="00F36CF1" w:rsidP="00167BC9">
      <w:pPr>
        <w:jc w:val="both"/>
        <w:rPr>
          <w:rStyle w:val="StyleArial20ptBold"/>
        </w:rPr>
      </w:pPr>
    </w:p>
    <w:p w14:paraId="56C74479" w14:textId="77777777" w:rsidR="00A532CC" w:rsidRDefault="00A532CC" w:rsidP="00167BC9">
      <w:pPr>
        <w:jc w:val="both"/>
        <w:rPr>
          <w:rStyle w:val="StyleArial20ptBold"/>
          <w:sz w:val="24"/>
          <w:szCs w:val="24"/>
        </w:rPr>
      </w:pPr>
    </w:p>
    <w:p w14:paraId="359AC90C" w14:textId="77777777" w:rsidR="006627F7" w:rsidRPr="006B0577" w:rsidRDefault="006627F7" w:rsidP="00167BC9">
      <w:pPr>
        <w:jc w:val="both"/>
        <w:rPr>
          <w:rStyle w:val="StyleArial20ptBold"/>
          <w:sz w:val="24"/>
          <w:szCs w:val="24"/>
        </w:rPr>
      </w:pPr>
    </w:p>
    <w:p w14:paraId="55D1FF9C" w14:textId="77777777" w:rsidR="006578F9" w:rsidRDefault="006578F9" w:rsidP="007116F2">
      <w:pPr>
        <w:ind w:left="2160" w:firstLine="720"/>
        <w:jc w:val="center"/>
        <w:rPr>
          <w:rFonts w:ascii="Arial" w:hAnsi="Arial" w:cs="Arial"/>
          <w:b/>
          <w:sz w:val="22"/>
          <w:szCs w:val="22"/>
        </w:rPr>
      </w:pPr>
    </w:p>
    <w:p w14:paraId="0E1FAB34" w14:textId="03DD249B" w:rsidR="007116F2" w:rsidRDefault="005B34BB" w:rsidP="007116F2">
      <w:pPr>
        <w:ind w:left="2160" w:firstLine="720"/>
        <w:jc w:val="center"/>
        <w:rPr>
          <w:rFonts w:ascii="Arial" w:hAnsi="Arial" w:cs="Arial"/>
          <w:sz w:val="22"/>
          <w:szCs w:val="22"/>
        </w:rPr>
      </w:pPr>
      <w:r w:rsidRPr="007116F2">
        <w:rPr>
          <w:rFonts w:ascii="Arial" w:hAnsi="Arial" w:cs="Arial"/>
          <w:b/>
          <w:sz w:val="22"/>
          <w:szCs w:val="22"/>
        </w:rPr>
        <w:t>CONTENTS</w:t>
      </w:r>
      <w:r w:rsidR="007116F2">
        <w:rPr>
          <w:rFonts w:ascii="Arial" w:hAnsi="Arial" w:cs="Arial"/>
          <w:b/>
          <w:sz w:val="22"/>
          <w:szCs w:val="22"/>
        </w:rPr>
        <w:t xml:space="preserve">                                                      </w:t>
      </w:r>
      <w:r w:rsidR="007116F2" w:rsidRPr="007116F2">
        <w:rPr>
          <w:rFonts w:ascii="Arial" w:hAnsi="Arial" w:cs="Arial"/>
          <w:sz w:val="22"/>
          <w:szCs w:val="22"/>
        </w:rPr>
        <w:t>Page</w:t>
      </w:r>
      <w:r w:rsidR="007116F2" w:rsidRPr="00B23E05">
        <w:rPr>
          <w:rFonts w:ascii="Arial" w:hAnsi="Arial" w:cs="Arial"/>
          <w:sz w:val="22"/>
          <w:szCs w:val="22"/>
        </w:rPr>
        <w:t xml:space="preserve"> No</w:t>
      </w:r>
    </w:p>
    <w:p w14:paraId="59946BAC" w14:textId="77777777" w:rsidR="00CA7944" w:rsidRPr="00B23E05" w:rsidRDefault="00CA7944" w:rsidP="00493FF0">
      <w:pPr>
        <w:pStyle w:val="Style2"/>
        <w:numPr>
          <w:ilvl w:val="0"/>
          <w:numId w:val="0"/>
        </w:numPr>
      </w:pPr>
    </w:p>
    <w:p w14:paraId="1BDFB838" w14:textId="23262B4B" w:rsidR="0042066C" w:rsidRDefault="00217BC1" w:rsidP="006578F9">
      <w:pPr>
        <w:pStyle w:val="Style2"/>
      </w:pPr>
      <w:r w:rsidRPr="00835993">
        <w:t>INTRODUCTION</w:t>
      </w:r>
    </w:p>
    <w:p w14:paraId="7057511C" w14:textId="449CB7F3" w:rsidR="00F71050" w:rsidRPr="0028017E" w:rsidRDefault="00F71050" w:rsidP="007A68D2">
      <w:pPr>
        <w:pStyle w:val="ListParagraph"/>
        <w:numPr>
          <w:ilvl w:val="1"/>
          <w:numId w:val="62"/>
        </w:numPr>
        <w:jc w:val="both"/>
        <w:rPr>
          <w:rFonts w:ascii="Arial" w:hAnsi="Arial" w:cs="Arial"/>
          <w:bCs/>
          <w:sz w:val="22"/>
          <w:szCs w:val="22"/>
        </w:rPr>
      </w:pPr>
      <w:r w:rsidRPr="0028017E">
        <w:rPr>
          <w:rFonts w:ascii="Arial" w:hAnsi="Arial" w:cs="Arial"/>
          <w:bCs/>
          <w:sz w:val="22"/>
          <w:szCs w:val="22"/>
        </w:rPr>
        <w:t xml:space="preserve">Purpose </w:t>
      </w:r>
      <w:r w:rsidR="00B8188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B162A" w:rsidRPr="0028017E">
        <w:rPr>
          <w:rFonts w:ascii="Arial" w:hAnsi="Arial" w:cs="Arial"/>
          <w:bCs/>
          <w:sz w:val="22"/>
          <w:szCs w:val="22"/>
        </w:rPr>
        <w:tab/>
      </w:r>
      <w:r w:rsidR="00F644CC" w:rsidRPr="0028017E">
        <w:rPr>
          <w:rFonts w:ascii="Arial" w:hAnsi="Arial" w:cs="Arial"/>
          <w:bCs/>
          <w:sz w:val="22"/>
          <w:szCs w:val="22"/>
        </w:rPr>
        <w:t>6</w:t>
      </w:r>
    </w:p>
    <w:p w14:paraId="60CF806D" w14:textId="266CF7CB" w:rsidR="004655F7" w:rsidRPr="007925D2" w:rsidRDefault="008D0F20" w:rsidP="00167BC9">
      <w:pPr>
        <w:ind w:left="1418" w:hanging="709"/>
        <w:jc w:val="both"/>
        <w:rPr>
          <w:rFonts w:ascii="Arial" w:hAnsi="Arial" w:cs="Arial"/>
          <w:bCs/>
          <w:sz w:val="22"/>
          <w:szCs w:val="22"/>
        </w:rPr>
      </w:pPr>
      <w:r w:rsidRPr="007925D2">
        <w:rPr>
          <w:rFonts w:ascii="Arial" w:hAnsi="Arial" w:cs="Arial"/>
          <w:bCs/>
          <w:sz w:val="22"/>
          <w:szCs w:val="22"/>
        </w:rPr>
        <w:t>1.</w:t>
      </w:r>
      <w:r w:rsidR="0028017E">
        <w:rPr>
          <w:rFonts w:ascii="Arial" w:hAnsi="Arial" w:cs="Arial"/>
          <w:bCs/>
          <w:sz w:val="22"/>
          <w:szCs w:val="22"/>
        </w:rPr>
        <w:t>2</w:t>
      </w:r>
      <w:r w:rsidRPr="007925D2">
        <w:rPr>
          <w:rFonts w:ascii="Arial" w:hAnsi="Arial" w:cs="Arial"/>
          <w:bCs/>
          <w:sz w:val="22"/>
          <w:szCs w:val="22"/>
        </w:rPr>
        <w:tab/>
      </w:r>
      <w:r w:rsidR="00457D11" w:rsidRPr="007925D2">
        <w:rPr>
          <w:rFonts w:ascii="Arial" w:hAnsi="Arial" w:cs="Arial"/>
          <w:bCs/>
          <w:sz w:val="22"/>
          <w:szCs w:val="22"/>
        </w:rPr>
        <w:t xml:space="preserve">Performance Management </w:t>
      </w:r>
      <w:r w:rsidR="004655F7" w:rsidRPr="007925D2">
        <w:rPr>
          <w:rFonts w:ascii="Arial" w:hAnsi="Arial" w:cs="Arial"/>
          <w:bCs/>
          <w:sz w:val="22"/>
          <w:szCs w:val="22"/>
        </w:rPr>
        <w:t>Framework</w:t>
      </w:r>
      <w:r w:rsidR="004655F7" w:rsidRPr="007925D2">
        <w:rPr>
          <w:rFonts w:ascii="Arial" w:hAnsi="Arial" w:cs="Arial"/>
          <w:bCs/>
          <w:sz w:val="22"/>
          <w:szCs w:val="22"/>
        </w:rPr>
        <w:tab/>
      </w:r>
      <w:r w:rsidR="004655F7" w:rsidRPr="007925D2">
        <w:rPr>
          <w:rFonts w:ascii="Arial" w:hAnsi="Arial" w:cs="Arial"/>
          <w:bCs/>
          <w:sz w:val="22"/>
          <w:szCs w:val="22"/>
        </w:rPr>
        <w:tab/>
      </w:r>
      <w:r w:rsidR="004655F7" w:rsidRPr="007925D2">
        <w:rPr>
          <w:rFonts w:ascii="Arial" w:hAnsi="Arial" w:cs="Arial"/>
          <w:bCs/>
          <w:sz w:val="22"/>
          <w:szCs w:val="22"/>
        </w:rPr>
        <w:tab/>
      </w:r>
      <w:r w:rsidR="004655F7" w:rsidRPr="007925D2">
        <w:rPr>
          <w:rFonts w:ascii="Arial" w:hAnsi="Arial" w:cs="Arial"/>
          <w:bCs/>
          <w:sz w:val="22"/>
          <w:szCs w:val="22"/>
        </w:rPr>
        <w:tab/>
      </w:r>
      <w:r w:rsidR="004655F7" w:rsidRPr="007925D2">
        <w:rPr>
          <w:rFonts w:ascii="Arial" w:hAnsi="Arial" w:cs="Arial"/>
          <w:bCs/>
          <w:sz w:val="22"/>
          <w:szCs w:val="22"/>
        </w:rPr>
        <w:tab/>
      </w:r>
      <w:r w:rsidR="001F47AC">
        <w:rPr>
          <w:rFonts w:ascii="Arial" w:hAnsi="Arial" w:cs="Arial"/>
          <w:bCs/>
          <w:sz w:val="22"/>
          <w:szCs w:val="22"/>
        </w:rPr>
        <w:t>6</w:t>
      </w:r>
    </w:p>
    <w:p w14:paraId="137ECD1C" w14:textId="01084333" w:rsidR="00F71050" w:rsidRPr="007925D2" w:rsidRDefault="004655F7" w:rsidP="00167BC9">
      <w:pPr>
        <w:ind w:left="1418" w:hanging="709"/>
        <w:jc w:val="both"/>
        <w:rPr>
          <w:rFonts w:ascii="Arial" w:hAnsi="Arial" w:cs="Arial"/>
          <w:bCs/>
          <w:sz w:val="22"/>
          <w:szCs w:val="22"/>
        </w:rPr>
      </w:pPr>
      <w:r w:rsidRPr="007925D2">
        <w:rPr>
          <w:rFonts w:ascii="Arial" w:hAnsi="Arial" w:cs="Arial"/>
          <w:bCs/>
          <w:sz w:val="22"/>
          <w:szCs w:val="22"/>
        </w:rPr>
        <w:t>1.</w:t>
      </w:r>
      <w:r w:rsidR="0028017E">
        <w:rPr>
          <w:rFonts w:ascii="Arial" w:hAnsi="Arial" w:cs="Arial"/>
          <w:bCs/>
          <w:sz w:val="22"/>
          <w:szCs w:val="22"/>
        </w:rPr>
        <w:t>3</w:t>
      </w:r>
      <w:r w:rsidRPr="007925D2">
        <w:rPr>
          <w:rFonts w:ascii="Arial" w:hAnsi="Arial" w:cs="Arial"/>
          <w:bCs/>
          <w:sz w:val="22"/>
          <w:szCs w:val="22"/>
        </w:rPr>
        <w:tab/>
      </w:r>
      <w:r w:rsidR="00F71050" w:rsidRPr="007925D2">
        <w:rPr>
          <w:rFonts w:ascii="Arial" w:hAnsi="Arial" w:cs="Arial"/>
          <w:bCs/>
          <w:sz w:val="22"/>
          <w:szCs w:val="22"/>
        </w:rPr>
        <w:t>Period Covered</w:t>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FB162A" w:rsidRPr="007925D2">
        <w:rPr>
          <w:rFonts w:ascii="Arial" w:hAnsi="Arial" w:cs="Arial"/>
          <w:bCs/>
          <w:sz w:val="22"/>
          <w:szCs w:val="22"/>
        </w:rPr>
        <w:tab/>
      </w:r>
      <w:r w:rsidR="001F47AC">
        <w:rPr>
          <w:rFonts w:ascii="Arial" w:hAnsi="Arial" w:cs="Arial"/>
          <w:bCs/>
          <w:sz w:val="22"/>
          <w:szCs w:val="22"/>
        </w:rPr>
        <w:t>7</w:t>
      </w:r>
    </w:p>
    <w:p w14:paraId="028F7A26" w14:textId="47F7A63B" w:rsidR="00F71050" w:rsidRPr="00B23E05" w:rsidRDefault="008D0F20" w:rsidP="00167BC9">
      <w:pPr>
        <w:ind w:left="1418" w:hanging="709"/>
        <w:jc w:val="both"/>
        <w:rPr>
          <w:rFonts w:ascii="Arial" w:hAnsi="Arial" w:cs="Arial"/>
          <w:sz w:val="22"/>
          <w:szCs w:val="22"/>
        </w:rPr>
      </w:pPr>
      <w:r w:rsidRPr="007925D2">
        <w:rPr>
          <w:rFonts w:ascii="Arial" w:hAnsi="Arial" w:cs="Arial"/>
          <w:bCs/>
          <w:sz w:val="22"/>
          <w:szCs w:val="22"/>
        </w:rPr>
        <w:t>1.</w:t>
      </w:r>
      <w:r w:rsidR="0028017E">
        <w:rPr>
          <w:rFonts w:ascii="Arial" w:hAnsi="Arial" w:cs="Arial"/>
          <w:bCs/>
          <w:sz w:val="22"/>
          <w:szCs w:val="22"/>
        </w:rPr>
        <w:t>4</w:t>
      </w:r>
      <w:r w:rsidRPr="007925D2">
        <w:rPr>
          <w:rFonts w:ascii="Arial" w:hAnsi="Arial" w:cs="Arial"/>
          <w:bCs/>
          <w:sz w:val="22"/>
          <w:szCs w:val="22"/>
        </w:rPr>
        <w:tab/>
      </w:r>
      <w:r w:rsidR="00F71050" w:rsidRPr="007925D2">
        <w:rPr>
          <w:rFonts w:ascii="Arial" w:hAnsi="Arial" w:cs="Arial"/>
          <w:bCs/>
          <w:sz w:val="22"/>
          <w:szCs w:val="22"/>
        </w:rPr>
        <w:t>Preparation</w:t>
      </w:r>
      <w:r w:rsidR="00F71050" w:rsidRPr="00B23E05">
        <w:rPr>
          <w:rFonts w:ascii="Arial" w:hAnsi="Arial" w:cs="Arial"/>
          <w:sz w:val="22"/>
          <w:szCs w:val="22"/>
        </w:rPr>
        <w:t xml:space="preserve"> &amp; Monitoring</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1F47AC">
        <w:rPr>
          <w:rFonts w:ascii="Arial" w:hAnsi="Arial" w:cs="Arial"/>
          <w:sz w:val="22"/>
          <w:szCs w:val="22"/>
        </w:rPr>
        <w:t>7</w:t>
      </w:r>
    </w:p>
    <w:p w14:paraId="554DC883" w14:textId="2F7175A3" w:rsidR="005B34BB" w:rsidRPr="00B23E05" w:rsidRDefault="005B34BB" w:rsidP="00167BC9">
      <w:pPr>
        <w:ind w:left="1418" w:hanging="709"/>
        <w:jc w:val="both"/>
        <w:rPr>
          <w:rFonts w:ascii="Arial" w:hAnsi="Arial" w:cs="Arial"/>
          <w:sz w:val="22"/>
          <w:szCs w:val="22"/>
        </w:rPr>
      </w:pPr>
    </w:p>
    <w:p w14:paraId="24123916" w14:textId="4AB6FF81" w:rsidR="00F71050" w:rsidRPr="00BD6B9D" w:rsidRDefault="00FB162A" w:rsidP="006578F9">
      <w:pPr>
        <w:pStyle w:val="Style2"/>
      </w:pPr>
      <w:r w:rsidRPr="00CC2548">
        <w:t>E</w:t>
      </w:r>
      <w:r w:rsidR="00217BC1" w:rsidRPr="00CC2548">
        <w:t>XECUTIVE SUMMARY</w:t>
      </w:r>
      <w:r w:rsidRPr="00CC2548">
        <w:tab/>
      </w:r>
      <w:r w:rsidRPr="00813E42">
        <w:tab/>
      </w:r>
      <w:r w:rsidRPr="00813E42">
        <w:tab/>
      </w:r>
      <w:r w:rsidRPr="00813E42">
        <w:tab/>
      </w:r>
      <w:r w:rsidRPr="00813E42">
        <w:tab/>
      </w:r>
      <w:r w:rsidRPr="00813E42">
        <w:tab/>
      </w:r>
      <w:r w:rsidRPr="00813E42">
        <w:tab/>
      </w:r>
      <w:r w:rsidRPr="00813E42">
        <w:tab/>
      </w:r>
      <w:r w:rsidR="001F47AC" w:rsidRPr="001F47AC">
        <w:rPr>
          <w:b w:val="0"/>
          <w:bCs/>
        </w:rPr>
        <w:t>8</w:t>
      </w:r>
      <w:r w:rsidRPr="008A2554">
        <w:rPr>
          <w:bCs/>
        </w:rPr>
        <w:tab/>
      </w:r>
    </w:p>
    <w:p w14:paraId="421BF404" w14:textId="56965C95" w:rsidR="00513C10" w:rsidRDefault="00513C10" w:rsidP="00167BC9">
      <w:pPr>
        <w:jc w:val="both"/>
        <w:rPr>
          <w:rFonts w:ascii="Arial" w:hAnsi="Arial" w:cs="Arial"/>
          <w:b/>
          <w:sz w:val="22"/>
          <w:szCs w:val="22"/>
        </w:rPr>
      </w:pPr>
    </w:p>
    <w:p w14:paraId="223C96F1" w14:textId="2DACDFF0" w:rsidR="00F71050" w:rsidRPr="00835993" w:rsidRDefault="00217BC1" w:rsidP="00493FF0">
      <w:pPr>
        <w:pStyle w:val="Style2"/>
      </w:pPr>
      <w:r w:rsidRPr="00835993">
        <w:t>VISION, AIMS &amp; OBJECTIVES</w:t>
      </w:r>
    </w:p>
    <w:p w14:paraId="097763C9" w14:textId="24CF313D" w:rsidR="00C10397" w:rsidRPr="00B23E05" w:rsidRDefault="00C768F1" w:rsidP="00167BC9">
      <w:pPr>
        <w:tabs>
          <w:tab w:val="left" w:pos="709"/>
          <w:tab w:val="left" w:pos="1418"/>
        </w:tabs>
        <w:ind w:left="1418" w:hanging="992"/>
        <w:jc w:val="both"/>
        <w:rPr>
          <w:rFonts w:ascii="Arial" w:hAnsi="Arial" w:cs="Arial"/>
          <w:sz w:val="22"/>
          <w:szCs w:val="22"/>
        </w:rPr>
      </w:pPr>
      <w:r w:rsidRPr="00B23E05">
        <w:rPr>
          <w:rFonts w:ascii="Arial" w:hAnsi="Arial" w:cs="Arial"/>
          <w:sz w:val="22"/>
          <w:szCs w:val="22"/>
        </w:rPr>
        <w:tab/>
        <w:t>3.1</w:t>
      </w:r>
      <w:r w:rsidRPr="00B23E05">
        <w:rPr>
          <w:rFonts w:ascii="Arial" w:hAnsi="Arial" w:cs="Arial"/>
          <w:sz w:val="22"/>
          <w:szCs w:val="22"/>
        </w:rPr>
        <w:tab/>
      </w:r>
      <w:r w:rsidR="00C10397" w:rsidRPr="00B23E05">
        <w:rPr>
          <w:rFonts w:ascii="Arial" w:hAnsi="Arial" w:cs="Arial"/>
          <w:sz w:val="22"/>
          <w:szCs w:val="22"/>
        </w:rPr>
        <w:t>Introduction</w:t>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B23E05">
        <w:rPr>
          <w:rFonts w:ascii="Arial" w:hAnsi="Arial" w:cs="Arial"/>
          <w:sz w:val="22"/>
          <w:szCs w:val="22"/>
        </w:rPr>
        <w:t>1</w:t>
      </w:r>
      <w:r w:rsidR="00AB787E">
        <w:rPr>
          <w:rFonts w:ascii="Arial" w:hAnsi="Arial" w:cs="Arial"/>
          <w:sz w:val="22"/>
          <w:szCs w:val="22"/>
        </w:rPr>
        <w:t>0</w:t>
      </w:r>
    </w:p>
    <w:p w14:paraId="443BCD64" w14:textId="1E6860EA" w:rsidR="00F71050" w:rsidRDefault="00C10397" w:rsidP="00167BC9">
      <w:pPr>
        <w:tabs>
          <w:tab w:val="left" w:pos="709"/>
          <w:tab w:val="left" w:pos="1418"/>
        </w:tabs>
        <w:ind w:left="1418" w:hanging="709"/>
        <w:jc w:val="both"/>
        <w:rPr>
          <w:rFonts w:ascii="Arial" w:hAnsi="Arial" w:cs="Arial"/>
          <w:sz w:val="22"/>
          <w:szCs w:val="22"/>
        </w:rPr>
      </w:pPr>
      <w:r w:rsidRPr="00B23E05">
        <w:rPr>
          <w:rFonts w:ascii="Arial" w:hAnsi="Arial" w:cs="Arial"/>
          <w:sz w:val="22"/>
          <w:szCs w:val="22"/>
        </w:rPr>
        <w:t>3.2</w:t>
      </w:r>
      <w:r w:rsidRPr="00B23E05">
        <w:rPr>
          <w:rFonts w:ascii="Arial" w:hAnsi="Arial" w:cs="Arial"/>
          <w:sz w:val="22"/>
          <w:szCs w:val="22"/>
        </w:rPr>
        <w:tab/>
      </w:r>
      <w:r w:rsidR="00F71050" w:rsidRPr="00B23E05">
        <w:rPr>
          <w:rFonts w:ascii="Arial" w:hAnsi="Arial" w:cs="Arial"/>
          <w:sz w:val="22"/>
          <w:szCs w:val="22"/>
        </w:rPr>
        <w:t>Corporate Goal</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B23E05">
        <w:rPr>
          <w:rFonts w:ascii="Arial" w:hAnsi="Arial" w:cs="Arial"/>
          <w:sz w:val="22"/>
          <w:szCs w:val="22"/>
        </w:rPr>
        <w:t>1</w:t>
      </w:r>
      <w:r w:rsidR="00AB787E">
        <w:rPr>
          <w:rFonts w:ascii="Arial" w:hAnsi="Arial" w:cs="Arial"/>
          <w:sz w:val="22"/>
          <w:szCs w:val="22"/>
        </w:rPr>
        <w:t>0</w:t>
      </w:r>
    </w:p>
    <w:p w14:paraId="45435815" w14:textId="21B856F8" w:rsidR="00146E92" w:rsidRPr="00B23E05" w:rsidRDefault="00146E92" w:rsidP="00167BC9">
      <w:pPr>
        <w:tabs>
          <w:tab w:val="left" w:pos="709"/>
          <w:tab w:val="left" w:pos="1418"/>
        </w:tabs>
        <w:ind w:left="1418" w:hanging="709"/>
        <w:jc w:val="both"/>
        <w:rPr>
          <w:rFonts w:ascii="Arial" w:hAnsi="Arial" w:cs="Arial"/>
          <w:sz w:val="22"/>
          <w:szCs w:val="22"/>
        </w:rPr>
      </w:pPr>
      <w:r>
        <w:rPr>
          <w:rFonts w:ascii="Arial" w:hAnsi="Arial" w:cs="Arial"/>
          <w:sz w:val="22"/>
          <w:szCs w:val="22"/>
        </w:rPr>
        <w:t>3.3</w:t>
      </w:r>
      <w:r>
        <w:rPr>
          <w:rFonts w:ascii="Arial" w:hAnsi="Arial" w:cs="Arial"/>
          <w:sz w:val="22"/>
          <w:szCs w:val="22"/>
        </w:rPr>
        <w:tab/>
        <w:t>Core Values</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1</w:t>
      </w:r>
      <w:r w:rsidR="00AB787E">
        <w:rPr>
          <w:rFonts w:ascii="Arial" w:hAnsi="Arial" w:cs="Arial"/>
          <w:sz w:val="22"/>
          <w:szCs w:val="22"/>
        </w:rPr>
        <w:t>0</w:t>
      </w:r>
    </w:p>
    <w:p w14:paraId="439706E7" w14:textId="2D179CD6" w:rsidR="00124917" w:rsidRPr="00B23E05" w:rsidRDefault="00C10397" w:rsidP="00167BC9">
      <w:pPr>
        <w:tabs>
          <w:tab w:val="left" w:pos="709"/>
        </w:tabs>
        <w:ind w:left="709" w:hanging="283"/>
        <w:jc w:val="both"/>
        <w:rPr>
          <w:rFonts w:ascii="Arial" w:hAnsi="Arial" w:cs="Arial"/>
          <w:sz w:val="22"/>
          <w:szCs w:val="22"/>
        </w:rPr>
      </w:pPr>
      <w:r w:rsidRPr="00B23E05">
        <w:rPr>
          <w:rFonts w:ascii="Arial" w:hAnsi="Arial" w:cs="Arial"/>
          <w:sz w:val="22"/>
          <w:szCs w:val="22"/>
        </w:rPr>
        <w:tab/>
        <w:t>3.</w:t>
      </w:r>
      <w:r w:rsidR="00146E92">
        <w:rPr>
          <w:rFonts w:ascii="Arial" w:hAnsi="Arial" w:cs="Arial"/>
          <w:sz w:val="22"/>
          <w:szCs w:val="22"/>
        </w:rPr>
        <w:t>4</w:t>
      </w:r>
      <w:r w:rsidR="00C768F1" w:rsidRPr="00B23E05">
        <w:rPr>
          <w:rFonts w:ascii="Arial" w:hAnsi="Arial" w:cs="Arial"/>
          <w:sz w:val="22"/>
          <w:szCs w:val="22"/>
        </w:rPr>
        <w:tab/>
      </w:r>
      <w:r w:rsidR="00124917" w:rsidRPr="00B23E05">
        <w:rPr>
          <w:rFonts w:ascii="Arial" w:hAnsi="Arial" w:cs="Arial"/>
          <w:sz w:val="22"/>
          <w:szCs w:val="22"/>
        </w:rPr>
        <w:t>Strategic Objectives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B23E05">
        <w:rPr>
          <w:rFonts w:ascii="Arial" w:hAnsi="Arial" w:cs="Arial"/>
          <w:sz w:val="22"/>
          <w:szCs w:val="22"/>
        </w:rPr>
        <w:t>1</w:t>
      </w:r>
      <w:r w:rsidR="00AB787E">
        <w:rPr>
          <w:rFonts w:ascii="Arial" w:hAnsi="Arial" w:cs="Arial"/>
          <w:sz w:val="22"/>
          <w:szCs w:val="22"/>
        </w:rPr>
        <w:t>0</w:t>
      </w:r>
    </w:p>
    <w:p w14:paraId="13F0ADA1" w14:textId="5C7C9E49" w:rsidR="00F71050" w:rsidRPr="00B23E05" w:rsidRDefault="00C10397" w:rsidP="00167BC9">
      <w:pPr>
        <w:tabs>
          <w:tab w:val="left" w:pos="709"/>
          <w:tab w:val="left" w:pos="1134"/>
          <w:tab w:val="left" w:pos="1418"/>
        </w:tabs>
        <w:ind w:left="709" w:hanging="283"/>
        <w:jc w:val="both"/>
        <w:rPr>
          <w:rFonts w:ascii="Arial" w:hAnsi="Arial" w:cs="Arial"/>
          <w:sz w:val="22"/>
          <w:szCs w:val="22"/>
        </w:rPr>
      </w:pPr>
      <w:r w:rsidRPr="00B23E05">
        <w:rPr>
          <w:rFonts w:ascii="Arial" w:hAnsi="Arial" w:cs="Arial"/>
          <w:sz w:val="22"/>
          <w:szCs w:val="22"/>
        </w:rPr>
        <w:tab/>
        <w:t>3.</w:t>
      </w:r>
      <w:r w:rsidR="00146E92">
        <w:rPr>
          <w:rFonts w:ascii="Arial" w:hAnsi="Arial" w:cs="Arial"/>
          <w:sz w:val="22"/>
          <w:szCs w:val="22"/>
        </w:rPr>
        <w:t>5</w:t>
      </w:r>
      <w:r w:rsidR="00C768F1" w:rsidRPr="00B23E05">
        <w:rPr>
          <w:rFonts w:ascii="Arial" w:hAnsi="Arial" w:cs="Arial"/>
          <w:sz w:val="22"/>
          <w:szCs w:val="22"/>
        </w:rPr>
        <w:tab/>
      </w:r>
      <w:r w:rsidR="00C768F1" w:rsidRPr="00B23E05">
        <w:rPr>
          <w:rFonts w:ascii="Arial" w:hAnsi="Arial" w:cs="Arial"/>
          <w:sz w:val="22"/>
          <w:szCs w:val="22"/>
        </w:rPr>
        <w:tab/>
      </w:r>
      <w:r w:rsidR="00124917" w:rsidRPr="00B23E05">
        <w:rPr>
          <w:rFonts w:ascii="Arial" w:hAnsi="Arial" w:cs="Arial"/>
          <w:sz w:val="22"/>
          <w:szCs w:val="22"/>
        </w:rPr>
        <w:t xml:space="preserve">Operational </w:t>
      </w:r>
      <w:r w:rsidR="00F71050" w:rsidRPr="00B23E05">
        <w:rPr>
          <w:rFonts w:ascii="Arial" w:hAnsi="Arial" w:cs="Arial"/>
          <w:sz w:val="22"/>
          <w:szCs w:val="22"/>
        </w:rPr>
        <w:t>Objectives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CB46BD">
        <w:rPr>
          <w:rFonts w:ascii="Arial" w:hAnsi="Arial" w:cs="Arial"/>
          <w:sz w:val="22"/>
          <w:szCs w:val="22"/>
        </w:rPr>
        <w:t>1</w:t>
      </w:r>
      <w:r w:rsidR="00AB787E">
        <w:rPr>
          <w:rFonts w:ascii="Arial" w:hAnsi="Arial" w:cs="Arial"/>
          <w:sz w:val="22"/>
          <w:szCs w:val="22"/>
        </w:rPr>
        <w:t>1</w:t>
      </w:r>
    </w:p>
    <w:p w14:paraId="7E4B3B03" w14:textId="7E01EB04" w:rsidR="0096256A" w:rsidRDefault="00C10397" w:rsidP="000A7610">
      <w:pPr>
        <w:tabs>
          <w:tab w:val="left" w:pos="709"/>
          <w:tab w:val="left" w:pos="1134"/>
          <w:tab w:val="left" w:pos="1418"/>
        </w:tabs>
        <w:ind w:left="709" w:hanging="283"/>
        <w:jc w:val="both"/>
        <w:rPr>
          <w:rFonts w:ascii="Arial" w:hAnsi="Arial" w:cs="Arial"/>
          <w:sz w:val="22"/>
          <w:szCs w:val="22"/>
        </w:rPr>
      </w:pPr>
      <w:r w:rsidRPr="00B23E05">
        <w:rPr>
          <w:rFonts w:ascii="Arial" w:hAnsi="Arial" w:cs="Arial"/>
          <w:sz w:val="22"/>
          <w:szCs w:val="22"/>
        </w:rPr>
        <w:tab/>
        <w:t>3.</w:t>
      </w:r>
      <w:r w:rsidR="00146E92">
        <w:rPr>
          <w:rFonts w:ascii="Arial" w:hAnsi="Arial" w:cs="Arial"/>
          <w:sz w:val="22"/>
          <w:szCs w:val="22"/>
        </w:rPr>
        <w:t>6</w:t>
      </w:r>
      <w:r w:rsidR="00C768F1" w:rsidRPr="00B23E05">
        <w:rPr>
          <w:rFonts w:ascii="Arial" w:hAnsi="Arial" w:cs="Arial"/>
          <w:sz w:val="22"/>
          <w:szCs w:val="22"/>
        </w:rPr>
        <w:tab/>
      </w:r>
      <w:r w:rsidR="00C768F1" w:rsidRPr="00B23E05">
        <w:rPr>
          <w:rFonts w:ascii="Arial" w:hAnsi="Arial" w:cs="Arial"/>
          <w:sz w:val="22"/>
          <w:szCs w:val="22"/>
        </w:rPr>
        <w:tab/>
      </w:r>
      <w:r w:rsidR="0096256A">
        <w:rPr>
          <w:rFonts w:ascii="Arial" w:hAnsi="Arial" w:cs="Arial"/>
          <w:sz w:val="22"/>
          <w:szCs w:val="22"/>
        </w:rPr>
        <w:t>Customer Services</w:t>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r>
      <w:r w:rsidR="00BE2B5D">
        <w:rPr>
          <w:rFonts w:ascii="Arial" w:hAnsi="Arial" w:cs="Arial"/>
          <w:sz w:val="22"/>
          <w:szCs w:val="22"/>
        </w:rPr>
        <w:tab/>
        <w:t>1</w:t>
      </w:r>
      <w:r w:rsidR="00AB787E">
        <w:rPr>
          <w:rFonts w:ascii="Arial" w:hAnsi="Arial" w:cs="Arial"/>
          <w:sz w:val="22"/>
          <w:szCs w:val="22"/>
        </w:rPr>
        <w:t>1</w:t>
      </w:r>
    </w:p>
    <w:p w14:paraId="1341A792" w14:textId="24CCBFC3" w:rsidR="00E513F2" w:rsidRDefault="0096256A" w:rsidP="000A7610">
      <w:pPr>
        <w:tabs>
          <w:tab w:val="left" w:pos="709"/>
          <w:tab w:val="left" w:pos="1134"/>
          <w:tab w:val="left" w:pos="1418"/>
        </w:tabs>
        <w:ind w:left="709" w:hanging="283"/>
        <w:jc w:val="both"/>
        <w:rPr>
          <w:rFonts w:ascii="Arial" w:hAnsi="Arial" w:cs="Arial"/>
          <w:sz w:val="22"/>
          <w:szCs w:val="22"/>
        </w:rPr>
      </w:pPr>
      <w:r>
        <w:rPr>
          <w:rFonts w:ascii="Arial" w:hAnsi="Arial" w:cs="Arial"/>
          <w:sz w:val="22"/>
          <w:szCs w:val="22"/>
        </w:rPr>
        <w:tab/>
        <w:t>3.7</w:t>
      </w:r>
      <w:r>
        <w:rPr>
          <w:rFonts w:ascii="Arial" w:hAnsi="Arial" w:cs="Arial"/>
          <w:sz w:val="22"/>
          <w:szCs w:val="22"/>
        </w:rPr>
        <w:tab/>
      </w:r>
      <w:r>
        <w:rPr>
          <w:rFonts w:ascii="Arial" w:hAnsi="Arial" w:cs="Arial"/>
          <w:sz w:val="22"/>
          <w:szCs w:val="22"/>
        </w:rPr>
        <w:tab/>
      </w:r>
      <w:r w:rsidR="00E513F2">
        <w:rPr>
          <w:rFonts w:ascii="Arial" w:hAnsi="Arial" w:cs="Arial"/>
          <w:sz w:val="22"/>
          <w:szCs w:val="22"/>
        </w:rPr>
        <w:t xml:space="preserve">Housing </w:t>
      </w:r>
      <w:r w:rsidR="006768FA" w:rsidRPr="00B23E05">
        <w:rPr>
          <w:rFonts w:ascii="Arial" w:hAnsi="Arial" w:cs="Arial"/>
          <w:sz w:val="22"/>
          <w:szCs w:val="22"/>
        </w:rPr>
        <w:t xml:space="preserve">Services </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t xml:space="preserve">         </w:t>
      </w:r>
      <w:r w:rsidR="00FB162A" w:rsidRPr="00B23E05">
        <w:rPr>
          <w:rFonts w:ascii="Arial" w:hAnsi="Arial" w:cs="Arial"/>
          <w:sz w:val="22"/>
          <w:szCs w:val="22"/>
        </w:rPr>
        <w:tab/>
      </w:r>
      <w:r w:rsidR="006768FA" w:rsidRPr="00B23E05">
        <w:rPr>
          <w:rFonts w:ascii="Arial" w:hAnsi="Arial" w:cs="Arial"/>
          <w:sz w:val="22"/>
          <w:szCs w:val="22"/>
        </w:rPr>
        <w:tab/>
      </w:r>
      <w:r w:rsidR="00FB162A" w:rsidRPr="00B23E05">
        <w:rPr>
          <w:rFonts w:ascii="Arial" w:hAnsi="Arial" w:cs="Arial"/>
          <w:sz w:val="22"/>
          <w:szCs w:val="22"/>
        </w:rPr>
        <w:t>1</w:t>
      </w:r>
      <w:r w:rsidR="00AB787E">
        <w:rPr>
          <w:rFonts w:ascii="Arial" w:hAnsi="Arial" w:cs="Arial"/>
          <w:sz w:val="22"/>
          <w:szCs w:val="22"/>
        </w:rPr>
        <w:t>1</w:t>
      </w:r>
    </w:p>
    <w:p w14:paraId="58C65AB6" w14:textId="416884DD" w:rsidR="008C3CE7" w:rsidRPr="00B23E05" w:rsidRDefault="00E513F2" w:rsidP="006627F7">
      <w:pPr>
        <w:tabs>
          <w:tab w:val="left" w:pos="709"/>
          <w:tab w:val="left" w:pos="1418"/>
        </w:tabs>
        <w:ind w:left="709" w:firstLine="11"/>
        <w:jc w:val="both"/>
        <w:rPr>
          <w:rFonts w:ascii="Arial" w:hAnsi="Arial" w:cs="Arial"/>
          <w:sz w:val="22"/>
          <w:szCs w:val="22"/>
        </w:rPr>
      </w:pPr>
      <w:r>
        <w:rPr>
          <w:rFonts w:ascii="Arial" w:hAnsi="Arial" w:cs="Arial"/>
          <w:sz w:val="22"/>
          <w:szCs w:val="22"/>
        </w:rPr>
        <w:t>3.</w:t>
      </w:r>
      <w:r w:rsidR="0096256A">
        <w:rPr>
          <w:rFonts w:ascii="Arial" w:hAnsi="Arial" w:cs="Arial"/>
          <w:sz w:val="22"/>
          <w:szCs w:val="22"/>
        </w:rPr>
        <w:t>8</w:t>
      </w:r>
      <w:r>
        <w:rPr>
          <w:rFonts w:ascii="Arial" w:hAnsi="Arial" w:cs="Arial"/>
          <w:sz w:val="22"/>
          <w:szCs w:val="22"/>
        </w:rPr>
        <w:t xml:space="preserve">      </w:t>
      </w:r>
      <w:r w:rsidR="002E0460">
        <w:rPr>
          <w:rFonts w:ascii="Arial" w:hAnsi="Arial" w:cs="Arial"/>
          <w:sz w:val="22"/>
          <w:szCs w:val="22"/>
        </w:rPr>
        <w:t xml:space="preserve"> </w:t>
      </w:r>
      <w:r>
        <w:rPr>
          <w:rFonts w:ascii="Arial" w:hAnsi="Arial" w:cs="Arial"/>
          <w:sz w:val="22"/>
          <w:szCs w:val="22"/>
        </w:rPr>
        <w:t>Property Services</w:t>
      </w:r>
      <w:r w:rsidR="00C77A02" w:rsidRPr="00B23E05">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r>
      <w:r w:rsidR="009868F7">
        <w:rPr>
          <w:rFonts w:ascii="Arial" w:hAnsi="Arial" w:cs="Arial"/>
          <w:sz w:val="22"/>
          <w:szCs w:val="22"/>
        </w:rPr>
        <w:tab/>
        <w:t>1</w:t>
      </w:r>
      <w:r w:rsidR="00AB787E">
        <w:rPr>
          <w:rFonts w:ascii="Arial" w:hAnsi="Arial" w:cs="Arial"/>
          <w:sz w:val="22"/>
          <w:szCs w:val="22"/>
        </w:rPr>
        <w:t>2</w:t>
      </w:r>
    </w:p>
    <w:p w14:paraId="4C92EDAE" w14:textId="4FD5E540" w:rsidR="003234C5" w:rsidRDefault="00C10397" w:rsidP="00167BC9">
      <w:pPr>
        <w:tabs>
          <w:tab w:val="left" w:pos="709"/>
          <w:tab w:val="left" w:pos="1134"/>
          <w:tab w:val="left" w:pos="1418"/>
        </w:tabs>
        <w:ind w:left="709" w:hanging="283"/>
        <w:jc w:val="both"/>
        <w:rPr>
          <w:rFonts w:ascii="Arial" w:hAnsi="Arial" w:cs="Arial"/>
          <w:sz w:val="22"/>
          <w:szCs w:val="22"/>
        </w:rPr>
      </w:pPr>
      <w:r w:rsidRPr="00B23E05">
        <w:rPr>
          <w:rFonts w:ascii="Arial" w:hAnsi="Arial" w:cs="Arial"/>
          <w:sz w:val="22"/>
          <w:szCs w:val="22"/>
        </w:rPr>
        <w:tab/>
        <w:t>3.</w:t>
      </w:r>
      <w:r w:rsidR="0096256A">
        <w:rPr>
          <w:rFonts w:ascii="Arial" w:hAnsi="Arial" w:cs="Arial"/>
          <w:sz w:val="22"/>
          <w:szCs w:val="22"/>
        </w:rPr>
        <w:t>9</w:t>
      </w:r>
      <w:r w:rsidR="003234C5" w:rsidRPr="00B23E05">
        <w:rPr>
          <w:rFonts w:ascii="Arial" w:hAnsi="Arial" w:cs="Arial"/>
          <w:sz w:val="22"/>
          <w:szCs w:val="22"/>
        </w:rPr>
        <w:tab/>
      </w:r>
      <w:r w:rsidR="003234C5" w:rsidRPr="00B23E05">
        <w:rPr>
          <w:rFonts w:ascii="Arial" w:hAnsi="Arial" w:cs="Arial"/>
          <w:sz w:val="22"/>
          <w:szCs w:val="22"/>
        </w:rPr>
        <w:tab/>
        <w:t>Development</w:t>
      </w:r>
      <w:r w:rsidR="003234C5" w:rsidRPr="00B23E05">
        <w:rPr>
          <w:rFonts w:ascii="Arial" w:hAnsi="Arial" w:cs="Arial"/>
          <w:sz w:val="22"/>
          <w:szCs w:val="22"/>
        </w:rPr>
        <w:tab/>
      </w:r>
      <w:r w:rsidR="003234C5" w:rsidRPr="00B23E05">
        <w:rPr>
          <w:rFonts w:ascii="Arial" w:hAnsi="Arial" w:cs="Arial"/>
          <w:sz w:val="22"/>
          <w:szCs w:val="22"/>
        </w:rPr>
        <w:tab/>
      </w:r>
      <w:r w:rsidR="003234C5" w:rsidRPr="00B23E05">
        <w:rPr>
          <w:rFonts w:ascii="Arial" w:hAnsi="Arial" w:cs="Arial"/>
          <w:sz w:val="22"/>
          <w:szCs w:val="22"/>
        </w:rPr>
        <w:tab/>
      </w:r>
      <w:r w:rsidR="003234C5" w:rsidRPr="00B23E05">
        <w:rPr>
          <w:rFonts w:ascii="Arial" w:hAnsi="Arial" w:cs="Arial"/>
          <w:sz w:val="22"/>
          <w:szCs w:val="22"/>
        </w:rPr>
        <w:tab/>
      </w:r>
      <w:r w:rsidR="003234C5" w:rsidRPr="00B23E05">
        <w:rPr>
          <w:rFonts w:ascii="Arial" w:hAnsi="Arial" w:cs="Arial"/>
          <w:sz w:val="22"/>
          <w:szCs w:val="22"/>
        </w:rPr>
        <w:tab/>
      </w:r>
      <w:r w:rsidR="003234C5" w:rsidRPr="00B23E05">
        <w:rPr>
          <w:rFonts w:ascii="Arial" w:hAnsi="Arial" w:cs="Arial"/>
          <w:sz w:val="22"/>
          <w:szCs w:val="22"/>
        </w:rPr>
        <w:tab/>
      </w:r>
      <w:r w:rsidR="003234C5" w:rsidRPr="00B23E05">
        <w:rPr>
          <w:rFonts w:ascii="Arial" w:hAnsi="Arial" w:cs="Arial"/>
          <w:sz w:val="22"/>
          <w:szCs w:val="22"/>
        </w:rPr>
        <w:tab/>
      </w:r>
      <w:r w:rsidR="00536C37" w:rsidRPr="00B23E05">
        <w:rPr>
          <w:rFonts w:ascii="Arial" w:hAnsi="Arial" w:cs="Arial"/>
          <w:sz w:val="22"/>
          <w:szCs w:val="22"/>
        </w:rPr>
        <w:tab/>
      </w:r>
      <w:r w:rsidR="00536C37" w:rsidRPr="00B23E05">
        <w:rPr>
          <w:rFonts w:ascii="Arial" w:hAnsi="Arial" w:cs="Arial"/>
          <w:sz w:val="22"/>
          <w:szCs w:val="22"/>
        </w:rPr>
        <w:tab/>
      </w:r>
      <w:r w:rsidR="00C37DA3" w:rsidRPr="00B23E05">
        <w:rPr>
          <w:rFonts w:ascii="Arial" w:hAnsi="Arial" w:cs="Arial"/>
          <w:sz w:val="22"/>
          <w:szCs w:val="22"/>
        </w:rPr>
        <w:t>1</w:t>
      </w:r>
      <w:r w:rsidR="00AB787E">
        <w:rPr>
          <w:rFonts w:ascii="Arial" w:hAnsi="Arial" w:cs="Arial"/>
          <w:sz w:val="22"/>
          <w:szCs w:val="22"/>
        </w:rPr>
        <w:t>2</w:t>
      </w:r>
    </w:p>
    <w:p w14:paraId="3BB505D3" w14:textId="5F91B7CE" w:rsidR="00E513F2" w:rsidRPr="0096256A" w:rsidRDefault="00E513F2" w:rsidP="007A68D2">
      <w:pPr>
        <w:pStyle w:val="ListParagraph"/>
        <w:numPr>
          <w:ilvl w:val="1"/>
          <w:numId w:val="75"/>
        </w:numPr>
        <w:tabs>
          <w:tab w:val="left" w:pos="709"/>
          <w:tab w:val="left" w:pos="1418"/>
        </w:tabs>
        <w:jc w:val="both"/>
        <w:rPr>
          <w:rFonts w:ascii="Arial" w:hAnsi="Arial" w:cs="Arial"/>
          <w:sz w:val="22"/>
          <w:szCs w:val="22"/>
        </w:rPr>
      </w:pPr>
      <w:r w:rsidRPr="0096256A">
        <w:rPr>
          <w:rFonts w:ascii="Arial" w:hAnsi="Arial" w:cs="Arial"/>
          <w:sz w:val="22"/>
          <w:szCs w:val="22"/>
        </w:rPr>
        <w:t xml:space="preserve">Residential Property </w:t>
      </w:r>
      <w:r w:rsidR="009868F7" w:rsidRPr="0096256A">
        <w:rPr>
          <w:rFonts w:ascii="Arial" w:hAnsi="Arial" w:cs="Arial"/>
          <w:sz w:val="22"/>
          <w:szCs w:val="22"/>
        </w:rPr>
        <w:t>Acquisitions</w:t>
      </w:r>
      <w:r w:rsidR="009868F7" w:rsidRPr="0096256A">
        <w:rPr>
          <w:rFonts w:ascii="Arial" w:hAnsi="Arial" w:cs="Arial"/>
          <w:sz w:val="22"/>
          <w:szCs w:val="22"/>
        </w:rPr>
        <w:tab/>
      </w:r>
      <w:r w:rsidR="009868F7" w:rsidRPr="0096256A">
        <w:rPr>
          <w:rFonts w:ascii="Arial" w:hAnsi="Arial" w:cs="Arial"/>
          <w:sz w:val="22"/>
          <w:szCs w:val="22"/>
        </w:rPr>
        <w:tab/>
      </w:r>
      <w:r w:rsidR="009868F7" w:rsidRPr="0096256A">
        <w:rPr>
          <w:rFonts w:ascii="Arial" w:hAnsi="Arial" w:cs="Arial"/>
          <w:sz w:val="22"/>
          <w:szCs w:val="22"/>
        </w:rPr>
        <w:tab/>
      </w:r>
      <w:r w:rsidR="009868F7" w:rsidRPr="0096256A">
        <w:rPr>
          <w:rFonts w:ascii="Arial" w:hAnsi="Arial" w:cs="Arial"/>
          <w:sz w:val="22"/>
          <w:szCs w:val="22"/>
        </w:rPr>
        <w:tab/>
      </w:r>
      <w:r w:rsidR="009868F7" w:rsidRPr="0096256A">
        <w:rPr>
          <w:rFonts w:ascii="Arial" w:hAnsi="Arial" w:cs="Arial"/>
          <w:sz w:val="22"/>
          <w:szCs w:val="22"/>
        </w:rPr>
        <w:tab/>
      </w:r>
      <w:r w:rsidR="009868F7" w:rsidRPr="0096256A">
        <w:rPr>
          <w:rFonts w:ascii="Arial" w:hAnsi="Arial" w:cs="Arial"/>
          <w:sz w:val="22"/>
          <w:szCs w:val="22"/>
        </w:rPr>
        <w:tab/>
      </w:r>
      <w:r w:rsidR="00333AE7" w:rsidRPr="0096256A">
        <w:rPr>
          <w:rFonts w:ascii="Arial" w:hAnsi="Arial" w:cs="Arial"/>
          <w:sz w:val="22"/>
          <w:szCs w:val="22"/>
        </w:rPr>
        <w:t>1</w:t>
      </w:r>
      <w:r w:rsidR="006717C5">
        <w:rPr>
          <w:rFonts w:ascii="Arial" w:hAnsi="Arial" w:cs="Arial"/>
          <w:sz w:val="22"/>
          <w:szCs w:val="22"/>
        </w:rPr>
        <w:t>3</w:t>
      </w:r>
    </w:p>
    <w:p w14:paraId="2AAD52C9" w14:textId="1FFE6CF3" w:rsidR="008C3CE7" w:rsidRPr="0096256A" w:rsidRDefault="0096256A" w:rsidP="007A68D2">
      <w:pPr>
        <w:pStyle w:val="ListParagraph"/>
        <w:numPr>
          <w:ilvl w:val="1"/>
          <w:numId w:val="75"/>
        </w:numPr>
        <w:tabs>
          <w:tab w:val="left" w:pos="709"/>
          <w:tab w:val="left" w:pos="1418"/>
        </w:tabs>
        <w:jc w:val="both"/>
        <w:rPr>
          <w:rFonts w:ascii="Arial" w:hAnsi="Arial" w:cs="Arial"/>
          <w:sz w:val="22"/>
          <w:szCs w:val="22"/>
        </w:rPr>
      </w:pPr>
      <w:r>
        <w:rPr>
          <w:rFonts w:ascii="Arial" w:hAnsi="Arial" w:cs="Arial"/>
          <w:sz w:val="22"/>
          <w:szCs w:val="22"/>
        </w:rPr>
        <w:tab/>
      </w:r>
      <w:r w:rsidR="006D75D4" w:rsidRPr="0096256A">
        <w:rPr>
          <w:rFonts w:ascii="Arial" w:hAnsi="Arial" w:cs="Arial"/>
          <w:sz w:val="22"/>
          <w:szCs w:val="22"/>
        </w:rPr>
        <w:tab/>
      </w:r>
      <w:r w:rsidR="008C3CE7" w:rsidRPr="0096256A">
        <w:rPr>
          <w:rFonts w:ascii="Arial" w:hAnsi="Arial" w:cs="Arial"/>
          <w:sz w:val="22"/>
          <w:szCs w:val="22"/>
        </w:rPr>
        <w:t>Financial Manageme</w:t>
      </w:r>
      <w:r w:rsidR="00A00902" w:rsidRPr="0096256A">
        <w:rPr>
          <w:rFonts w:ascii="Arial" w:hAnsi="Arial" w:cs="Arial"/>
          <w:sz w:val="22"/>
          <w:szCs w:val="22"/>
        </w:rPr>
        <w:t>nt</w:t>
      </w:r>
      <w:r w:rsidR="00FB162A" w:rsidRPr="0096256A">
        <w:rPr>
          <w:rFonts w:ascii="Arial" w:hAnsi="Arial" w:cs="Arial"/>
          <w:sz w:val="22"/>
          <w:szCs w:val="22"/>
        </w:rPr>
        <w:tab/>
      </w:r>
      <w:r w:rsidR="00FB162A" w:rsidRPr="0096256A">
        <w:rPr>
          <w:rFonts w:ascii="Arial" w:hAnsi="Arial" w:cs="Arial"/>
          <w:sz w:val="22"/>
          <w:szCs w:val="22"/>
        </w:rPr>
        <w:tab/>
      </w:r>
      <w:r w:rsidR="00FB162A" w:rsidRPr="0096256A">
        <w:rPr>
          <w:rFonts w:ascii="Arial" w:hAnsi="Arial" w:cs="Arial"/>
          <w:sz w:val="22"/>
          <w:szCs w:val="22"/>
        </w:rPr>
        <w:tab/>
      </w:r>
      <w:r w:rsidR="00FB162A" w:rsidRPr="0096256A">
        <w:rPr>
          <w:rFonts w:ascii="Arial" w:hAnsi="Arial" w:cs="Arial"/>
          <w:sz w:val="22"/>
          <w:szCs w:val="22"/>
        </w:rPr>
        <w:tab/>
      </w:r>
      <w:r w:rsidR="00FB162A" w:rsidRPr="0096256A">
        <w:rPr>
          <w:rFonts w:ascii="Arial" w:hAnsi="Arial" w:cs="Arial"/>
          <w:sz w:val="22"/>
          <w:szCs w:val="22"/>
        </w:rPr>
        <w:tab/>
      </w:r>
      <w:r w:rsidR="00FB162A" w:rsidRPr="0096256A">
        <w:rPr>
          <w:rFonts w:ascii="Arial" w:hAnsi="Arial" w:cs="Arial"/>
          <w:sz w:val="22"/>
          <w:szCs w:val="22"/>
        </w:rPr>
        <w:tab/>
      </w:r>
      <w:r w:rsidR="00FB162A" w:rsidRPr="0096256A">
        <w:rPr>
          <w:rFonts w:ascii="Arial" w:hAnsi="Arial" w:cs="Arial"/>
          <w:sz w:val="22"/>
          <w:szCs w:val="22"/>
        </w:rPr>
        <w:tab/>
        <w:t>1</w:t>
      </w:r>
      <w:r w:rsidR="006717C5">
        <w:rPr>
          <w:rFonts w:ascii="Arial" w:hAnsi="Arial" w:cs="Arial"/>
          <w:sz w:val="22"/>
          <w:szCs w:val="22"/>
        </w:rPr>
        <w:t>3</w:t>
      </w:r>
    </w:p>
    <w:p w14:paraId="564DA868" w14:textId="374D873A" w:rsidR="008C3CE7" w:rsidRPr="00B23E05" w:rsidRDefault="00157F78" w:rsidP="006627F7">
      <w:pPr>
        <w:tabs>
          <w:tab w:val="left" w:pos="709"/>
          <w:tab w:val="left" w:pos="1418"/>
        </w:tabs>
        <w:ind w:left="720"/>
        <w:jc w:val="both"/>
        <w:rPr>
          <w:rFonts w:ascii="Arial" w:hAnsi="Arial" w:cs="Arial"/>
          <w:sz w:val="22"/>
          <w:szCs w:val="22"/>
        </w:rPr>
      </w:pPr>
      <w:r>
        <w:rPr>
          <w:rFonts w:ascii="Arial" w:hAnsi="Arial" w:cs="Arial"/>
          <w:sz w:val="22"/>
          <w:szCs w:val="22"/>
        </w:rPr>
        <w:t>3.1</w:t>
      </w:r>
      <w:r w:rsidR="0096256A">
        <w:rPr>
          <w:rFonts w:ascii="Arial" w:hAnsi="Arial" w:cs="Arial"/>
          <w:sz w:val="22"/>
          <w:szCs w:val="22"/>
        </w:rPr>
        <w:t>2</w:t>
      </w:r>
      <w:r w:rsidR="00C768F1" w:rsidRPr="00B23E05">
        <w:rPr>
          <w:rFonts w:ascii="Arial" w:hAnsi="Arial" w:cs="Arial"/>
          <w:sz w:val="22"/>
          <w:szCs w:val="22"/>
        </w:rPr>
        <w:tab/>
      </w:r>
      <w:r w:rsidR="008C3CE7" w:rsidRPr="00B23E05">
        <w:rPr>
          <w:rFonts w:ascii="Arial" w:hAnsi="Arial" w:cs="Arial"/>
          <w:sz w:val="22"/>
          <w:szCs w:val="22"/>
        </w:rPr>
        <w:t>Governance &amp; Accountability</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F15725">
        <w:rPr>
          <w:rFonts w:ascii="Arial" w:hAnsi="Arial" w:cs="Arial"/>
          <w:sz w:val="22"/>
          <w:szCs w:val="22"/>
        </w:rPr>
        <w:t>1</w:t>
      </w:r>
      <w:r w:rsidR="007E1B39">
        <w:rPr>
          <w:rFonts w:ascii="Arial" w:hAnsi="Arial" w:cs="Arial"/>
          <w:sz w:val="22"/>
          <w:szCs w:val="22"/>
        </w:rPr>
        <w:t>3</w:t>
      </w:r>
    </w:p>
    <w:p w14:paraId="7C42913E" w14:textId="0FC8B06B" w:rsidR="00F71050" w:rsidRPr="00B23E05" w:rsidRDefault="002E6D72" w:rsidP="003247E7">
      <w:pPr>
        <w:tabs>
          <w:tab w:val="left" w:pos="709"/>
          <w:tab w:val="left" w:pos="1134"/>
        </w:tabs>
        <w:ind w:left="1107" w:hanging="398"/>
        <w:jc w:val="both"/>
        <w:rPr>
          <w:rFonts w:ascii="Arial" w:hAnsi="Arial" w:cs="Arial"/>
          <w:sz w:val="22"/>
          <w:szCs w:val="22"/>
        </w:rPr>
      </w:pPr>
      <w:r>
        <w:rPr>
          <w:rFonts w:ascii="Arial" w:hAnsi="Arial" w:cs="Arial"/>
          <w:sz w:val="22"/>
          <w:szCs w:val="22"/>
        </w:rPr>
        <w:t>3.1</w:t>
      </w:r>
      <w:r w:rsidR="0096256A">
        <w:rPr>
          <w:rFonts w:ascii="Arial" w:hAnsi="Arial" w:cs="Arial"/>
          <w:sz w:val="22"/>
          <w:szCs w:val="22"/>
        </w:rPr>
        <w:t>3</w:t>
      </w:r>
      <w:r>
        <w:rPr>
          <w:rFonts w:ascii="Arial" w:hAnsi="Arial" w:cs="Arial"/>
          <w:sz w:val="22"/>
          <w:szCs w:val="22"/>
        </w:rPr>
        <w:t xml:space="preserve"> </w:t>
      </w:r>
      <w:r w:rsidR="001C7998">
        <w:rPr>
          <w:rFonts w:ascii="Arial" w:hAnsi="Arial" w:cs="Arial"/>
          <w:sz w:val="22"/>
          <w:szCs w:val="22"/>
        </w:rPr>
        <w:tab/>
      </w:r>
      <w:r w:rsidR="00C37DA3" w:rsidRPr="00B23E05">
        <w:rPr>
          <w:rFonts w:ascii="Arial" w:hAnsi="Arial" w:cs="Arial"/>
          <w:sz w:val="22"/>
          <w:szCs w:val="22"/>
        </w:rPr>
        <w:t>Health &amp; Safety</w:t>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t>1</w:t>
      </w:r>
      <w:r w:rsidR="007E1B39">
        <w:rPr>
          <w:rFonts w:ascii="Arial" w:hAnsi="Arial" w:cs="Arial"/>
          <w:sz w:val="22"/>
          <w:szCs w:val="22"/>
        </w:rPr>
        <w:t>3</w:t>
      </w:r>
    </w:p>
    <w:p w14:paraId="20CAF435" w14:textId="5C6AB1F1" w:rsidR="001C7998" w:rsidRPr="00B23E05" w:rsidRDefault="00146E92" w:rsidP="00167BC9">
      <w:pPr>
        <w:tabs>
          <w:tab w:val="left" w:pos="709"/>
          <w:tab w:val="left" w:pos="1134"/>
        </w:tabs>
        <w:ind w:left="1418" w:hanging="709"/>
        <w:jc w:val="both"/>
        <w:rPr>
          <w:rFonts w:ascii="Arial" w:hAnsi="Arial" w:cs="Arial"/>
          <w:sz w:val="22"/>
          <w:szCs w:val="22"/>
        </w:rPr>
      </w:pPr>
      <w:r>
        <w:rPr>
          <w:rFonts w:ascii="Arial" w:hAnsi="Arial" w:cs="Arial"/>
          <w:sz w:val="22"/>
          <w:szCs w:val="22"/>
        </w:rPr>
        <w:t>3.1</w:t>
      </w:r>
      <w:r w:rsidR="0096256A">
        <w:rPr>
          <w:rFonts w:ascii="Arial" w:hAnsi="Arial" w:cs="Arial"/>
          <w:sz w:val="22"/>
          <w:szCs w:val="22"/>
        </w:rPr>
        <w:t>4</w:t>
      </w:r>
      <w:r>
        <w:rPr>
          <w:rFonts w:ascii="Arial" w:hAnsi="Arial" w:cs="Arial"/>
          <w:sz w:val="22"/>
          <w:szCs w:val="22"/>
        </w:rPr>
        <w:tab/>
      </w:r>
      <w:r w:rsidR="00C37DA3" w:rsidRPr="00B23E05">
        <w:rPr>
          <w:rFonts w:ascii="Arial" w:hAnsi="Arial" w:cs="Arial"/>
          <w:sz w:val="22"/>
          <w:szCs w:val="22"/>
        </w:rPr>
        <w:t>Human Resources</w:t>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E92F73">
        <w:rPr>
          <w:rFonts w:ascii="Arial" w:hAnsi="Arial" w:cs="Arial"/>
          <w:sz w:val="22"/>
          <w:szCs w:val="22"/>
        </w:rPr>
        <w:t>1</w:t>
      </w:r>
      <w:r w:rsidR="007E1B39">
        <w:rPr>
          <w:rFonts w:ascii="Arial" w:hAnsi="Arial" w:cs="Arial"/>
          <w:sz w:val="22"/>
          <w:szCs w:val="22"/>
        </w:rPr>
        <w:t>4</w:t>
      </w:r>
    </w:p>
    <w:p w14:paraId="25075253" w14:textId="77777777" w:rsidR="00D56581" w:rsidRPr="00B23E05" w:rsidRDefault="00D56581" w:rsidP="00167BC9">
      <w:pPr>
        <w:tabs>
          <w:tab w:val="left" w:pos="1134"/>
        </w:tabs>
        <w:ind w:left="426" w:firstLine="141"/>
        <w:jc w:val="both"/>
        <w:rPr>
          <w:rFonts w:ascii="Arial" w:hAnsi="Arial" w:cs="Arial"/>
          <w:sz w:val="22"/>
          <w:szCs w:val="22"/>
        </w:rPr>
      </w:pPr>
    </w:p>
    <w:p w14:paraId="24EDEF0E" w14:textId="616AA4FB" w:rsidR="00F71050" w:rsidRPr="00813E42" w:rsidRDefault="000457D1" w:rsidP="006578F9">
      <w:pPr>
        <w:pStyle w:val="Style2"/>
      </w:pPr>
      <w:r w:rsidRPr="00835993">
        <w:t>A BRIEF HISTORY</w:t>
      </w:r>
      <w:r w:rsidR="00B54943" w:rsidRPr="00835993">
        <w:t xml:space="preserve"> &amp; FUTURE STRATEGIC DIRECTION</w:t>
      </w:r>
      <w:r w:rsidRPr="00835993">
        <w:t xml:space="preserve"> </w:t>
      </w:r>
    </w:p>
    <w:p w14:paraId="56F8A8B4" w14:textId="51D835AC" w:rsidR="00C10397" w:rsidRPr="00B23E05" w:rsidRDefault="00C768F1" w:rsidP="00167BC9">
      <w:pPr>
        <w:tabs>
          <w:tab w:val="left" w:pos="1418"/>
        </w:tabs>
        <w:ind w:left="567" w:firstLine="142"/>
        <w:jc w:val="both"/>
        <w:rPr>
          <w:rFonts w:ascii="Arial" w:hAnsi="Arial" w:cs="Arial"/>
          <w:sz w:val="22"/>
          <w:szCs w:val="22"/>
        </w:rPr>
      </w:pPr>
      <w:r w:rsidRPr="00B23E05">
        <w:rPr>
          <w:rFonts w:ascii="Arial" w:hAnsi="Arial" w:cs="Arial"/>
          <w:sz w:val="22"/>
          <w:szCs w:val="22"/>
        </w:rPr>
        <w:t>4.1</w:t>
      </w:r>
      <w:r w:rsidRPr="00B23E05">
        <w:rPr>
          <w:rFonts w:ascii="Arial" w:hAnsi="Arial" w:cs="Arial"/>
          <w:sz w:val="22"/>
          <w:szCs w:val="22"/>
        </w:rPr>
        <w:tab/>
      </w:r>
      <w:r w:rsidR="00C10397" w:rsidRPr="00B23E05">
        <w:rPr>
          <w:rFonts w:ascii="Arial" w:hAnsi="Arial" w:cs="Arial"/>
          <w:sz w:val="22"/>
          <w:szCs w:val="22"/>
        </w:rPr>
        <w:t>Introduction</w:t>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t>1</w:t>
      </w:r>
      <w:r w:rsidR="00924E71">
        <w:rPr>
          <w:rFonts w:ascii="Arial" w:hAnsi="Arial" w:cs="Arial"/>
          <w:sz w:val="22"/>
          <w:szCs w:val="22"/>
        </w:rPr>
        <w:t>5</w:t>
      </w:r>
    </w:p>
    <w:p w14:paraId="1C6CD936" w14:textId="1F0952BE" w:rsidR="00F71050" w:rsidRPr="00B23E05" w:rsidRDefault="00C10397" w:rsidP="00167BC9">
      <w:pPr>
        <w:tabs>
          <w:tab w:val="left" w:pos="1418"/>
        </w:tabs>
        <w:ind w:left="567" w:firstLine="142"/>
        <w:jc w:val="both"/>
        <w:rPr>
          <w:rFonts w:ascii="Arial" w:hAnsi="Arial" w:cs="Arial"/>
          <w:sz w:val="22"/>
          <w:szCs w:val="22"/>
        </w:rPr>
      </w:pPr>
      <w:r w:rsidRPr="00B23E05">
        <w:rPr>
          <w:rFonts w:ascii="Arial" w:hAnsi="Arial" w:cs="Arial"/>
          <w:sz w:val="22"/>
          <w:szCs w:val="22"/>
        </w:rPr>
        <w:t>4.2</w:t>
      </w:r>
      <w:r w:rsidRPr="00B23E05">
        <w:rPr>
          <w:rFonts w:ascii="Arial" w:hAnsi="Arial" w:cs="Arial"/>
          <w:sz w:val="22"/>
          <w:szCs w:val="22"/>
        </w:rPr>
        <w:tab/>
      </w:r>
      <w:r w:rsidR="00D70B5F" w:rsidRPr="00B23E05">
        <w:rPr>
          <w:rFonts w:ascii="Arial" w:hAnsi="Arial" w:cs="Arial"/>
          <w:sz w:val="22"/>
          <w:szCs w:val="22"/>
        </w:rPr>
        <w:t>Notable Milestones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t>1</w:t>
      </w:r>
      <w:r w:rsidR="00924E71">
        <w:rPr>
          <w:rFonts w:ascii="Arial" w:hAnsi="Arial" w:cs="Arial"/>
          <w:sz w:val="22"/>
          <w:szCs w:val="22"/>
        </w:rPr>
        <w:t>5</w:t>
      </w:r>
    </w:p>
    <w:p w14:paraId="16D59B9A" w14:textId="06863B00" w:rsidR="00256B87" w:rsidRPr="00493FF0" w:rsidRDefault="00B54943" w:rsidP="00493FF0">
      <w:pPr>
        <w:pStyle w:val="Style2"/>
        <w:numPr>
          <w:ilvl w:val="0"/>
          <w:numId w:val="0"/>
        </w:numPr>
        <w:ind w:left="705"/>
        <w:rPr>
          <w:b w:val="0"/>
          <w:bCs/>
        </w:rPr>
      </w:pPr>
      <w:r w:rsidRPr="00493FF0">
        <w:rPr>
          <w:b w:val="0"/>
          <w:bCs/>
        </w:rPr>
        <w:t>4.3</w:t>
      </w:r>
      <w:r w:rsidR="0087011F" w:rsidRPr="00493FF0">
        <w:rPr>
          <w:b w:val="0"/>
          <w:bCs/>
        </w:rPr>
        <w:tab/>
      </w:r>
      <w:r w:rsidR="006464EC" w:rsidRPr="00493FF0">
        <w:rPr>
          <w:b w:val="0"/>
          <w:bCs/>
        </w:rPr>
        <w:t>Strategic Direction</w:t>
      </w:r>
      <w:r w:rsidR="00FB6F42" w:rsidRPr="00493FF0">
        <w:rPr>
          <w:b w:val="0"/>
          <w:bCs/>
        </w:rPr>
        <w:t xml:space="preserve"> </w:t>
      </w:r>
      <w:r w:rsidR="00FB6F42" w:rsidRPr="00493FF0">
        <w:rPr>
          <w:b w:val="0"/>
          <w:bCs/>
        </w:rPr>
        <w:tab/>
      </w:r>
      <w:r w:rsidR="00256B87" w:rsidRPr="00493FF0">
        <w:rPr>
          <w:b w:val="0"/>
          <w:bCs/>
        </w:rPr>
        <w:tab/>
      </w:r>
      <w:r w:rsidR="001218D3" w:rsidRPr="00493FF0">
        <w:rPr>
          <w:b w:val="0"/>
          <w:bCs/>
        </w:rPr>
        <w:tab/>
      </w:r>
      <w:r w:rsidR="001218D3" w:rsidRPr="00493FF0">
        <w:rPr>
          <w:b w:val="0"/>
          <w:bCs/>
        </w:rPr>
        <w:tab/>
      </w:r>
      <w:r w:rsidR="001218D3" w:rsidRPr="00493FF0">
        <w:rPr>
          <w:b w:val="0"/>
          <w:bCs/>
        </w:rPr>
        <w:tab/>
      </w:r>
      <w:r w:rsidRPr="00493FF0">
        <w:rPr>
          <w:b w:val="0"/>
          <w:bCs/>
        </w:rPr>
        <w:tab/>
      </w:r>
      <w:r w:rsidRPr="00493FF0">
        <w:rPr>
          <w:b w:val="0"/>
          <w:bCs/>
        </w:rPr>
        <w:tab/>
      </w:r>
      <w:r w:rsidR="006464EC" w:rsidRPr="00493FF0">
        <w:rPr>
          <w:b w:val="0"/>
          <w:bCs/>
        </w:rPr>
        <w:tab/>
      </w:r>
      <w:r w:rsidRPr="00493FF0">
        <w:rPr>
          <w:b w:val="0"/>
          <w:bCs/>
        </w:rPr>
        <w:t>1</w:t>
      </w:r>
      <w:r w:rsidR="00924E71">
        <w:rPr>
          <w:b w:val="0"/>
          <w:bCs/>
        </w:rPr>
        <w:t>5</w:t>
      </w:r>
    </w:p>
    <w:p w14:paraId="1BBF1227" w14:textId="0DEE4342" w:rsidR="00256B87" w:rsidRDefault="001218D3" w:rsidP="00167BC9">
      <w:pPr>
        <w:tabs>
          <w:tab w:val="left" w:pos="1418"/>
        </w:tabs>
        <w:ind w:left="709"/>
        <w:jc w:val="both"/>
        <w:rPr>
          <w:rFonts w:ascii="Arial" w:hAnsi="Arial" w:cs="Arial"/>
          <w:sz w:val="22"/>
          <w:szCs w:val="22"/>
        </w:rPr>
      </w:pPr>
      <w:r>
        <w:rPr>
          <w:rFonts w:ascii="Arial" w:hAnsi="Arial" w:cs="Arial"/>
          <w:sz w:val="22"/>
          <w:szCs w:val="22"/>
        </w:rPr>
        <w:t>4.</w:t>
      </w:r>
      <w:r w:rsidR="00452A5F">
        <w:rPr>
          <w:rFonts w:ascii="Arial" w:hAnsi="Arial" w:cs="Arial"/>
          <w:sz w:val="22"/>
          <w:szCs w:val="22"/>
        </w:rPr>
        <w:t>4</w:t>
      </w:r>
      <w:r>
        <w:rPr>
          <w:rFonts w:ascii="Arial" w:hAnsi="Arial" w:cs="Arial"/>
          <w:sz w:val="22"/>
          <w:szCs w:val="22"/>
        </w:rPr>
        <w:tab/>
      </w:r>
      <w:r w:rsidR="00256B87" w:rsidRPr="004C1904">
        <w:rPr>
          <w:rFonts w:ascii="Arial" w:hAnsi="Arial" w:cs="Arial"/>
          <w:sz w:val="22"/>
          <w:szCs w:val="22"/>
        </w:rPr>
        <w:t xml:space="preserve">Key </w:t>
      </w:r>
      <w:r w:rsidR="00256B87">
        <w:rPr>
          <w:rFonts w:ascii="Arial" w:hAnsi="Arial" w:cs="Arial"/>
          <w:sz w:val="22"/>
          <w:szCs w:val="22"/>
        </w:rPr>
        <w:t>I</w:t>
      </w:r>
      <w:r w:rsidR="00256B87" w:rsidRPr="004C1904">
        <w:rPr>
          <w:rFonts w:ascii="Arial" w:hAnsi="Arial" w:cs="Arial"/>
          <w:sz w:val="22"/>
          <w:szCs w:val="22"/>
        </w:rPr>
        <w:t>ssues /Themes</w:t>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256B87" w:rsidRPr="004C1904">
        <w:rPr>
          <w:rFonts w:ascii="Arial" w:hAnsi="Arial" w:cs="Arial"/>
          <w:sz w:val="22"/>
          <w:szCs w:val="22"/>
        </w:rPr>
        <w:tab/>
      </w:r>
      <w:r w:rsidR="00CB46BD">
        <w:rPr>
          <w:rFonts w:ascii="Arial" w:hAnsi="Arial" w:cs="Arial"/>
          <w:sz w:val="22"/>
          <w:szCs w:val="22"/>
        </w:rPr>
        <w:t>1</w:t>
      </w:r>
      <w:r w:rsidR="00924E71">
        <w:rPr>
          <w:rFonts w:ascii="Arial" w:hAnsi="Arial" w:cs="Arial"/>
          <w:sz w:val="22"/>
          <w:szCs w:val="22"/>
        </w:rPr>
        <w:t>5</w:t>
      </w:r>
    </w:p>
    <w:p w14:paraId="0C282648" w14:textId="51ECF3EF" w:rsidR="00256B87" w:rsidRPr="006B2DC5" w:rsidRDefault="001218D3" w:rsidP="00167BC9">
      <w:pPr>
        <w:tabs>
          <w:tab w:val="left" w:pos="1418"/>
        </w:tabs>
        <w:ind w:left="709"/>
        <w:jc w:val="both"/>
        <w:rPr>
          <w:rFonts w:ascii="Arial" w:hAnsi="Arial" w:cs="Arial"/>
          <w:sz w:val="22"/>
          <w:szCs w:val="22"/>
        </w:rPr>
      </w:pPr>
      <w:r>
        <w:rPr>
          <w:rFonts w:ascii="Arial" w:hAnsi="Arial" w:cs="Arial"/>
          <w:sz w:val="22"/>
          <w:szCs w:val="22"/>
        </w:rPr>
        <w:t>4.</w:t>
      </w:r>
      <w:r w:rsidR="00452A5F">
        <w:rPr>
          <w:rFonts w:ascii="Arial" w:hAnsi="Arial" w:cs="Arial"/>
          <w:sz w:val="22"/>
          <w:szCs w:val="22"/>
        </w:rPr>
        <w:t>5</w:t>
      </w:r>
      <w:r w:rsidR="00B54943">
        <w:rPr>
          <w:rFonts w:ascii="Arial" w:hAnsi="Arial" w:cs="Arial"/>
          <w:sz w:val="22"/>
          <w:szCs w:val="22"/>
        </w:rPr>
        <w:tab/>
      </w:r>
      <w:r w:rsidR="00256B87">
        <w:rPr>
          <w:rFonts w:ascii="Arial" w:hAnsi="Arial" w:cs="Arial"/>
          <w:sz w:val="22"/>
          <w:szCs w:val="22"/>
        </w:rPr>
        <w:t xml:space="preserve">Rent Affordability </w:t>
      </w:r>
      <w:r w:rsidR="00256B87" w:rsidRPr="006B2DC5">
        <w:rPr>
          <w:rFonts w:ascii="Arial" w:hAnsi="Arial" w:cs="Arial"/>
          <w:sz w:val="22"/>
          <w:szCs w:val="22"/>
        </w:rPr>
        <w:t xml:space="preserve">/ </w:t>
      </w:r>
      <w:r w:rsidR="00256B87" w:rsidRPr="00B23E05">
        <w:rPr>
          <w:rFonts w:ascii="Arial" w:hAnsi="Arial" w:cs="Arial"/>
          <w:bCs/>
          <w:sz w:val="22"/>
          <w:szCs w:val="22"/>
        </w:rPr>
        <w:t>Value for Money</w:t>
      </w:r>
      <w:r w:rsidR="00CB46BD" w:rsidRPr="00B23E05">
        <w:rPr>
          <w:rFonts w:ascii="Arial" w:hAnsi="Arial" w:cs="Arial"/>
          <w:bCs/>
          <w:sz w:val="22"/>
          <w:szCs w:val="22"/>
        </w:rPr>
        <w:tab/>
      </w:r>
      <w:r w:rsidR="00CB46BD">
        <w:rPr>
          <w:rFonts w:ascii="Arial" w:hAnsi="Arial" w:cs="Arial"/>
          <w:bCs/>
          <w:color w:val="4F81BD"/>
          <w:sz w:val="22"/>
          <w:szCs w:val="22"/>
        </w:rPr>
        <w:tab/>
      </w:r>
      <w:r w:rsidR="00CB46BD">
        <w:rPr>
          <w:rFonts w:ascii="Arial" w:hAnsi="Arial" w:cs="Arial"/>
          <w:bCs/>
          <w:color w:val="4F81BD"/>
          <w:sz w:val="22"/>
          <w:szCs w:val="22"/>
        </w:rPr>
        <w:tab/>
      </w:r>
      <w:r w:rsidR="00CB46BD">
        <w:rPr>
          <w:rFonts w:ascii="Arial" w:hAnsi="Arial" w:cs="Arial"/>
          <w:bCs/>
          <w:color w:val="4F81BD"/>
          <w:sz w:val="22"/>
          <w:szCs w:val="22"/>
        </w:rPr>
        <w:tab/>
      </w:r>
      <w:r w:rsidR="00CB46BD">
        <w:rPr>
          <w:rFonts w:ascii="Arial" w:hAnsi="Arial" w:cs="Arial"/>
          <w:bCs/>
          <w:color w:val="4F81BD"/>
          <w:sz w:val="22"/>
          <w:szCs w:val="22"/>
        </w:rPr>
        <w:tab/>
      </w:r>
      <w:r w:rsidR="00CB46BD">
        <w:rPr>
          <w:rFonts w:ascii="Arial" w:hAnsi="Arial" w:cs="Arial"/>
          <w:bCs/>
          <w:color w:val="4F81BD"/>
          <w:sz w:val="22"/>
          <w:szCs w:val="22"/>
        </w:rPr>
        <w:tab/>
      </w:r>
      <w:r w:rsidR="00F15725">
        <w:rPr>
          <w:rFonts w:ascii="Arial" w:hAnsi="Arial" w:cs="Arial"/>
          <w:bCs/>
          <w:sz w:val="22"/>
          <w:szCs w:val="22"/>
        </w:rPr>
        <w:t>1</w:t>
      </w:r>
      <w:r w:rsidR="00924E71">
        <w:rPr>
          <w:rFonts w:ascii="Arial" w:hAnsi="Arial" w:cs="Arial"/>
          <w:bCs/>
          <w:sz w:val="22"/>
          <w:szCs w:val="22"/>
        </w:rPr>
        <w:t>6</w:t>
      </w:r>
    </w:p>
    <w:p w14:paraId="7B514FE6" w14:textId="77777777" w:rsidR="00256B87" w:rsidRDefault="00256B87" w:rsidP="00493FF0">
      <w:pPr>
        <w:pStyle w:val="Style2"/>
        <w:numPr>
          <w:ilvl w:val="0"/>
          <w:numId w:val="0"/>
        </w:numPr>
        <w:ind w:left="705"/>
      </w:pPr>
    </w:p>
    <w:p w14:paraId="79733026" w14:textId="55AA7568" w:rsidR="00F71050" w:rsidRPr="00B23E05" w:rsidRDefault="00F71050" w:rsidP="006578F9">
      <w:pPr>
        <w:pStyle w:val="Style2"/>
      </w:pPr>
      <w:r w:rsidRPr="00835993">
        <w:t>K</w:t>
      </w:r>
      <w:r w:rsidR="000457D1" w:rsidRPr="00835993">
        <w:t>EY SERVICES, OUTPUTS &amp; OUTCOMES</w:t>
      </w:r>
    </w:p>
    <w:p w14:paraId="530B1CE9" w14:textId="38672DC7" w:rsidR="002B1107" w:rsidRPr="00493FF0" w:rsidRDefault="008E4B15" w:rsidP="00493FF0">
      <w:pPr>
        <w:pStyle w:val="Style2"/>
        <w:numPr>
          <w:ilvl w:val="0"/>
          <w:numId w:val="0"/>
        </w:numPr>
        <w:ind w:left="705"/>
        <w:rPr>
          <w:b w:val="0"/>
          <w:bCs/>
        </w:rPr>
      </w:pPr>
      <w:r>
        <w:tab/>
      </w:r>
      <w:r w:rsidR="001218D3" w:rsidRPr="00493FF0">
        <w:rPr>
          <w:b w:val="0"/>
          <w:bCs/>
        </w:rPr>
        <w:t>5</w:t>
      </w:r>
      <w:r w:rsidR="002B1107" w:rsidRPr="00493FF0">
        <w:rPr>
          <w:b w:val="0"/>
          <w:bCs/>
        </w:rPr>
        <w:t>.1</w:t>
      </w:r>
      <w:r w:rsidR="002B1107" w:rsidRPr="00813E42">
        <w:tab/>
      </w:r>
      <w:r w:rsidR="002B1107" w:rsidRPr="00493FF0">
        <w:rPr>
          <w:b w:val="0"/>
          <w:bCs/>
        </w:rPr>
        <w:t>Introduction</w:t>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t>1</w:t>
      </w:r>
      <w:r w:rsidR="005F4211">
        <w:rPr>
          <w:b w:val="0"/>
          <w:bCs/>
        </w:rPr>
        <w:t>8</w:t>
      </w:r>
    </w:p>
    <w:p w14:paraId="6C610144" w14:textId="566FC55E" w:rsidR="00333AE7" w:rsidRDefault="008E4B15" w:rsidP="00167BC9">
      <w:pPr>
        <w:tabs>
          <w:tab w:val="left" w:pos="709"/>
        </w:tabs>
        <w:ind w:left="709" w:hanging="709"/>
        <w:jc w:val="both"/>
        <w:rPr>
          <w:rFonts w:ascii="Arial" w:hAnsi="Arial" w:cs="Arial"/>
          <w:sz w:val="22"/>
          <w:szCs w:val="22"/>
        </w:rPr>
      </w:pPr>
      <w:r w:rsidRPr="001D6731">
        <w:rPr>
          <w:rFonts w:ascii="Arial" w:hAnsi="Arial" w:cs="Arial"/>
          <w:sz w:val="22"/>
          <w:szCs w:val="22"/>
        </w:rPr>
        <w:tab/>
      </w:r>
      <w:r w:rsidR="001218D3">
        <w:rPr>
          <w:rFonts w:ascii="Arial" w:hAnsi="Arial" w:cs="Arial"/>
          <w:sz w:val="22"/>
          <w:szCs w:val="22"/>
        </w:rPr>
        <w:t>5</w:t>
      </w:r>
      <w:r w:rsidR="008F5619" w:rsidRPr="00B23E05">
        <w:rPr>
          <w:rFonts w:ascii="Arial" w:hAnsi="Arial" w:cs="Arial"/>
          <w:sz w:val="22"/>
          <w:szCs w:val="22"/>
        </w:rPr>
        <w:t>.</w:t>
      </w:r>
      <w:r w:rsidR="002B1107" w:rsidRPr="00B23E05">
        <w:rPr>
          <w:rFonts w:ascii="Arial" w:hAnsi="Arial" w:cs="Arial"/>
          <w:sz w:val="22"/>
          <w:szCs w:val="22"/>
        </w:rPr>
        <w:t>2</w:t>
      </w:r>
      <w:r w:rsidR="008F5619" w:rsidRPr="00B23E05">
        <w:rPr>
          <w:rFonts w:ascii="Arial" w:hAnsi="Arial" w:cs="Arial"/>
          <w:sz w:val="22"/>
          <w:szCs w:val="22"/>
        </w:rPr>
        <w:tab/>
      </w:r>
      <w:r w:rsidR="00333AE7">
        <w:rPr>
          <w:rFonts w:ascii="Arial" w:hAnsi="Arial" w:cs="Arial"/>
          <w:sz w:val="22"/>
          <w:szCs w:val="22"/>
        </w:rPr>
        <w:t>Property Services</w:t>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r>
      <w:r w:rsidR="00333AE7">
        <w:rPr>
          <w:rFonts w:ascii="Arial" w:hAnsi="Arial" w:cs="Arial"/>
          <w:sz w:val="22"/>
          <w:szCs w:val="22"/>
        </w:rPr>
        <w:tab/>
        <w:t>1</w:t>
      </w:r>
      <w:r w:rsidR="005F4211">
        <w:rPr>
          <w:rFonts w:ascii="Arial" w:hAnsi="Arial" w:cs="Arial"/>
          <w:sz w:val="22"/>
          <w:szCs w:val="22"/>
        </w:rPr>
        <w:t>8</w:t>
      </w:r>
    </w:p>
    <w:p w14:paraId="607A79C0" w14:textId="05611C37" w:rsidR="00F71050" w:rsidRPr="00333AE7" w:rsidRDefault="00333AE7" w:rsidP="007A68D2">
      <w:pPr>
        <w:pStyle w:val="ListParagraph"/>
        <w:numPr>
          <w:ilvl w:val="1"/>
          <w:numId w:val="45"/>
        </w:numPr>
        <w:tabs>
          <w:tab w:val="left" w:pos="709"/>
        </w:tabs>
        <w:ind w:left="1418" w:hanging="709"/>
        <w:jc w:val="both"/>
        <w:rPr>
          <w:rFonts w:ascii="Arial" w:hAnsi="Arial" w:cs="Arial"/>
          <w:sz w:val="22"/>
          <w:szCs w:val="22"/>
        </w:rPr>
      </w:pPr>
      <w:r w:rsidRPr="00333AE7">
        <w:rPr>
          <w:rFonts w:ascii="Arial" w:hAnsi="Arial" w:cs="Arial"/>
          <w:sz w:val="22"/>
          <w:szCs w:val="22"/>
        </w:rPr>
        <w:t>Housing</w:t>
      </w:r>
      <w:r w:rsidR="004C45CC" w:rsidRPr="00333AE7">
        <w:rPr>
          <w:rFonts w:ascii="Arial" w:hAnsi="Arial" w:cs="Arial"/>
          <w:sz w:val="22"/>
          <w:szCs w:val="22"/>
        </w:rPr>
        <w:t xml:space="preserve"> </w:t>
      </w:r>
      <w:r w:rsidR="009778C9" w:rsidRPr="00333AE7">
        <w:rPr>
          <w:rFonts w:ascii="Arial" w:hAnsi="Arial" w:cs="Arial"/>
          <w:sz w:val="22"/>
          <w:szCs w:val="22"/>
        </w:rPr>
        <w:t>Services</w:t>
      </w:r>
      <w:r w:rsidR="00FB162A" w:rsidRPr="00333AE7">
        <w:rPr>
          <w:rFonts w:ascii="Arial" w:hAnsi="Arial" w:cs="Arial"/>
          <w:sz w:val="22"/>
          <w:szCs w:val="22"/>
        </w:rPr>
        <w:tab/>
      </w:r>
      <w:r w:rsidR="00FB162A" w:rsidRPr="00333AE7">
        <w:rPr>
          <w:rFonts w:ascii="Arial" w:hAnsi="Arial" w:cs="Arial"/>
          <w:sz w:val="22"/>
          <w:szCs w:val="22"/>
        </w:rPr>
        <w:tab/>
      </w:r>
      <w:r w:rsidR="00FB162A" w:rsidRPr="00333AE7">
        <w:rPr>
          <w:rFonts w:ascii="Arial" w:hAnsi="Arial" w:cs="Arial"/>
          <w:sz w:val="22"/>
          <w:szCs w:val="22"/>
        </w:rPr>
        <w:tab/>
      </w:r>
      <w:r w:rsidR="00FB162A" w:rsidRPr="00333AE7">
        <w:rPr>
          <w:rFonts w:ascii="Arial" w:hAnsi="Arial" w:cs="Arial"/>
          <w:sz w:val="22"/>
          <w:szCs w:val="22"/>
        </w:rPr>
        <w:tab/>
      </w:r>
      <w:r w:rsidR="00FB162A" w:rsidRPr="00333AE7">
        <w:rPr>
          <w:rFonts w:ascii="Arial" w:hAnsi="Arial" w:cs="Arial"/>
          <w:sz w:val="22"/>
          <w:szCs w:val="22"/>
        </w:rPr>
        <w:tab/>
      </w:r>
      <w:r w:rsidR="00FB162A" w:rsidRPr="00333AE7">
        <w:rPr>
          <w:rFonts w:ascii="Arial" w:hAnsi="Arial" w:cs="Arial"/>
          <w:sz w:val="22"/>
          <w:szCs w:val="22"/>
        </w:rPr>
        <w:tab/>
      </w:r>
      <w:r w:rsidR="004C45CC" w:rsidRPr="00333AE7">
        <w:rPr>
          <w:rFonts w:ascii="Arial" w:hAnsi="Arial" w:cs="Arial"/>
          <w:sz w:val="22"/>
          <w:szCs w:val="22"/>
        </w:rPr>
        <w:tab/>
      </w:r>
      <w:r w:rsidR="004C45CC" w:rsidRPr="00333AE7">
        <w:rPr>
          <w:rFonts w:ascii="Arial" w:hAnsi="Arial" w:cs="Arial"/>
          <w:sz w:val="22"/>
          <w:szCs w:val="22"/>
        </w:rPr>
        <w:tab/>
      </w:r>
      <w:r w:rsidR="00FB162A" w:rsidRPr="00333AE7">
        <w:rPr>
          <w:rFonts w:ascii="Arial" w:hAnsi="Arial" w:cs="Arial"/>
          <w:sz w:val="22"/>
          <w:szCs w:val="22"/>
        </w:rPr>
        <w:t>1</w:t>
      </w:r>
      <w:r w:rsidR="005F4211">
        <w:rPr>
          <w:rFonts w:ascii="Arial" w:hAnsi="Arial" w:cs="Arial"/>
          <w:sz w:val="22"/>
          <w:szCs w:val="22"/>
        </w:rPr>
        <w:t>8</w:t>
      </w:r>
      <w:r w:rsidR="00DB3AB7" w:rsidRPr="00333AE7">
        <w:rPr>
          <w:rFonts w:ascii="Arial" w:hAnsi="Arial" w:cs="Arial"/>
          <w:sz w:val="22"/>
          <w:szCs w:val="22"/>
        </w:rPr>
        <w:tab/>
      </w:r>
    </w:p>
    <w:p w14:paraId="559D91E4" w14:textId="5A00DEFB" w:rsidR="00F71050" w:rsidRDefault="00F71050" w:rsidP="007A68D2">
      <w:pPr>
        <w:numPr>
          <w:ilvl w:val="1"/>
          <w:numId w:val="45"/>
        </w:numPr>
        <w:tabs>
          <w:tab w:val="left" w:pos="1418"/>
        </w:tabs>
        <w:ind w:left="1418" w:hanging="698"/>
        <w:jc w:val="both"/>
        <w:rPr>
          <w:rFonts w:ascii="Arial" w:hAnsi="Arial" w:cs="Arial"/>
          <w:sz w:val="22"/>
          <w:szCs w:val="22"/>
        </w:rPr>
      </w:pPr>
      <w:r w:rsidRPr="00B23E05">
        <w:rPr>
          <w:rFonts w:ascii="Arial" w:hAnsi="Arial" w:cs="Arial"/>
          <w:sz w:val="22"/>
          <w:szCs w:val="22"/>
        </w:rPr>
        <w:t>Development</w:t>
      </w:r>
      <w:r w:rsidR="00C37DA3" w:rsidRPr="00B23E05">
        <w:rPr>
          <w:rFonts w:ascii="Arial" w:hAnsi="Arial" w:cs="Arial"/>
          <w:sz w:val="22"/>
          <w:szCs w:val="22"/>
        </w:rPr>
        <w:t xml:space="preserve"> Services</w:t>
      </w:r>
      <w:r w:rsidR="00536C37"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C37DA3" w:rsidRPr="00B23E05">
        <w:rPr>
          <w:rFonts w:ascii="Arial" w:hAnsi="Arial" w:cs="Arial"/>
          <w:sz w:val="22"/>
          <w:szCs w:val="22"/>
        </w:rPr>
        <w:tab/>
      </w:r>
      <w:r w:rsidR="00333AE7">
        <w:rPr>
          <w:rFonts w:ascii="Arial" w:hAnsi="Arial" w:cs="Arial"/>
          <w:sz w:val="22"/>
          <w:szCs w:val="22"/>
        </w:rPr>
        <w:t>2</w:t>
      </w:r>
      <w:r w:rsidR="005F4211">
        <w:rPr>
          <w:rFonts w:ascii="Arial" w:hAnsi="Arial" w:cs="Arial"/>
          <w:sz w:val="22"/>
          <w:szCs w:val="22"/>
        </w:rPr>
        <w:t>0</w:t>
      </w:r>
    </w:p>
    <w:p w14:paraId="18F2BB30" w14:textId="6B1FBB29" w:rsidR="00C807F7" w:rsidRPr="00724E49" w:rsidRDefault="00C807F7" w:rsidP="007A68D2">
      <w:pPr>
        <w:numPr>
          <w:ilvl w:val="1"/>
          <w:numId w:val="45"/>
        </w:numPr>
        <w:ind w:left="1418" w:hanging="709"/>
        <w:jc w:val="both"/>
        <w:rPr>
          <w:rFonts w:ascii="Arial" w:eastAsia="Calibri" w:hAnsi="Arial" w:cs="Arial"/>
          <w:bCs/>
          <w:sz w:val="22"/>
          <w:szCs w:val="22"/>
        </w:rPr>
      </w:pPr>
      <w:r w:rsidRPr="00724E49">
        <w:rPr>
          <w:rFonts w:ascii="Arial" w:eastAsia="Calibri" w:hAnsi="Arial" w:cs="Arial"/>
          <w:bCs/>
          <w:sz w:val="22"/>
          <w:szCs w:val="22"/>
        </w:rPr>
        <w:t>Development Sites</w:t>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FA7DEC">
        <w:rPr>
          <w:rFonts w:ascii="Arial" w:eastAsia="Calibri" w:hAnsi="Arial" w:cs="Arial"/>
          <w:bCs/>
          <w:sz w:val="22"/>
          <w:szCs w:val="22"/>
        </w:rPr>
        <w:tab/>
      </w:r>
      <w:r w:rsidR="005601F7">
        <w:rPr>
          <w:rFonts w:ascii="Arial" w:eastAsia="Calibri" w:hAnsi="Arial" w:cs="Arial"/>
          <w:bCs/>
          <w:sz w:val="22"/>
          <w:szCs w:val="22"/>
        </w:rPr>
        <w:t>2</w:t>
      </w:r>
      <w:r w:rsidR="005F4211">
        <w:rPr>
          <w:rFonts w:ascii="Arial" w:eastAsia="Calibri" w:hAnsi="Arial" w:cs="Arial"/>
          <w:bCs/>
          <w:sz w:val="22"/>
          <w:szCs w:val="22"/>
        </w:rPr>
        <w:t>0</w:t>
      </w:r>
    </w:p>
    <w:p w14:paraId="3303CE5F" w14:textId="52430574" w:rsidR="000B1D55" w:rsidRDefault="000B1D55" w:rsidP="007A68D2">
      <w:pPr>
        <w:numPr>
          <w:ilvl w:val="1"/>
          <w:numId w:val="45"/>
        </w:numPr>
        <w:tabs>
          <w:tab w:val="left" w:pos="1418"/>
        </w:tabs>
        <w:ind w:left="1560" w:hanging="851"/>
        <w:jc w:val="both"/>
        <w:rPr>
          <w:rFonts w:ascii="Arial" w:eastAsia="Calibri" w:hAnsi="Arial" w:cs="Arial"/>
          <w:bCs/>
          <w:sz w:val="22"/>
          <w:szCs w:val="22"/>
        </w:rPr>
      </w:pPr>
      <w:r w:rsidRPr="00AD2FE4">
        <w:rPr>
          <w:rFonts w:ascii="Arial" w:eastAsia="Calibri" w:hAnsi="Arial" w:cs="Arial"/>
          <w:bCs/>
          <w:sz w:val="22"/>
          <w:szCs w:val="22"/>
        </w:rPr>
        <w:t>Future Development Opportunities</w:t>
      </w:r>
      <w:r w:rsidR="005601F7">
        <w:rPr>
          <w:rFonts w:ascii="Arial" w:eastAsia="Calibri" w:hAnsi="Arial" w:cs="Arial"/>
          <w:bCs/>
          <w:sz w:val="22"/>
          <w:szCs w:val="22"/>
        </w:rPr>
        <w:tab/>
      </w:r>
      <w:r w:rsidR="005601F7">
        <w:rPr>
          <w:rFonts w:ascii="Arial" w:eastAsia="Calibri" w:hAnsi="Arial" w:cs="Arial"/>
          <w:bCs/>
          <w:sz w:val="22"/>
          <w:szCs w:val="22"/>
        </w:rPr>
        <w:tab/>
      </w:r>
      <w:r w:rsidR="005601F7">
        <w:rPr>
          <w:rFonts w:ascii="Arial" w:eastAsia="Calibri" w:hAnsi="Arial" w:cs="Arial"/>
          <w:bCs/>
          <w:sz w:val="22"/>
          <w:szCs w:val="22"/>
        </w:rPr>
        <w:tab/>
      </w:r>
      <w:r w:rsidR="005601F7">
        <w:rPr>
          <w:rFonts w:ascii="Arial" w:eastAsia="Calibri" w:hAnsi="Arial" w:cs="Arial"/>
          <w:bCs/>
          <w:sz w:val="22"/>
          <w:szCs w:val="22"/>
        </w:rPr>
        <w:tab/>
      </w:r>
      <w:r w:rsidR="005601F7">
        <w:rPr>
          <w:rFonts w:ascii="Arial" w:eastAsia="Calibri" w:hAnsi="Arial" w:cs="Arial"/>
          <w:bCs/>
          <w:sz w:val="22"/>
          <w:szCs w:val="22"/>
        </w:rPr>
        <w:tab/>
      </w:r>
      <w:r w:rsidR="005601F7">
        <w:rPr>
          <w:rFonts w:ascii="Arial" w:eastAsia="Calibri" w:hAnsi="Arial" w:cs="Arial"/>
          <w:bCs/>
          <w:sz w:val="22"/>
          <w:szCs w:val="22"/>
        </w:rPr>
        <w:tab/>
        <w:t>2</w:t>
      </w:r>
      <w:r w:rsidR="005F4211">
        <w:rPr>
          <w:rFonts w:ascii="Arial" w:eastAsia="Calibri" w:hAnsi="Arial" w:cs="Arial"/>
          <w:bCs/>
          <w:sz w:val="22"/>
          <w:szCs w:val="22"/>
        </w:rPr>
        <w:t>0</w:t>
      </w:r>
    </w:p>
    <w:p w14:paraId="4178C5BD" w14:textId="7621A4CD" w:rsidR="005F4211" w:rsidRPr="00AD2FE4" w:rsidRDefault="005F4211" w:rsidP="007A68D2">
      <w:pPr>
        <w:numPr>
          <w:ilvl w:val="1"/>
          <w:numId w:val="45"/>
        </w:numPr>
        <w:tabs>
          <w:tab w:val="left" w:pos="1418"/>
        </w:tabs>
        <w:ind w:left="1560" w:hanging="851"/>
        <w:jc w:val="both"/>
        <w:rPr>
          <w:rFonts w:ascii="Arial" w:eastAsia="Calibri" w:hAnsi="Arial" w:cs="Arial"/>
          <w:bCs/>
          <w:sz w:val="22"/>
          <w:szCs w:val="22"/>
        </w:rPr>
      </w:pPr>
      <w:r>
        <w:rPr>
          <w:rFonts w:ascii="Arial" w:eastAsia="Calibri" w:hAnsi="Arial" w:cs="Arial"/>
          <w:bCs/>
          <w:sz w:val="22"/>
          <w:szCs w:val="22"/>
        </w:rPr>
        <w:t>Remodelling of Mar Street</w:t>
      </w:r>
      <w:r>
        <w:rPr>
          <w:rFonts w:ascii="Arial" w:eastAsia="Calibri" w:hAnsi="Arial" w:cs="Arial"/>
          <w:bCs/>
          <w:sz w:val="22"/>
          <w:szCs w:val="22"/>
        </w:rPr>
        <w:tab/>
      </w:r>
      <w:r>
        <w:rPr>
          <w:rFonts w:ascii="Arial" w:eastAsia="Calibri" w:hAnsi="Arial" w:cs="Arial"/>
          <w:bCs/>
          <w:sz w:val="22"/>
          <w:szCs w:val="22"/>
        </w:rPr>
        <w:tab/>
      </w:r>
      <w:r>
        <w:rPr>
          <w:rFonts w:ascii="Arial" w:eastAsia="Calibri" w:hAnsi="Arial" w:cs="Arial"/>
          <w:bCs/>
          <w:sz w:val="22"/>
          <w:szCs w:val="22"/>
        </w:rPr>
        <w:tab/>
      </w:r>
      <w:r>
        <w:rPr>
          <w:rFonts w:ascii="Arial" w:eastAsia="Calibri" w:hAnsi="Arial" w:cs="Arial"/>
          <w:bCs/>
          <w:sz w:val="22"/>
          <w:szCs w:val="22"/>
        </w:rPr>
        <w:tab/>
      </w:r>
      <w:r>
        <w:rPr>
          <w:rFonts w:ascii="Arial" w:eastAsia="Calibri" w:hAnsi="Arial" w:cs="Arial"/>
          <w:bCs/>
          <w:sz w:val="22"/>
          <w:szCs w:val="22"/>
        </w:rPr>
        <w:tab/>
      </w:r>
      <w:r>
        <w:rPr>
          <w:rFonts w:ascii="Arial" w:eastAsia="Calibri" w:hAnsi="Arial" w:cs="Arial"/>
          <w:bCs/>
          <w:sz w:val="22"/>
          <w:szCs w:val="22"/>
        </w:rPr>
        <w:tab/>
      </w:r>
      <w:r>
        <w:rPr>
          <w:rFonts w:ascii="Arial" w:eastAsia="Calibri" w:hAnsi="Arial" w:cs="Arial"/>
          <w:bCs/>
          <w:sz w:val="22"/>
          <w:szCs w:val="22"/>
        </w:rPr>
        <w:tab/>
        <w:t>20</w:t>
      </w:r>
      <w:r>
        <w:rPr>
          <w:rFonts w:ascii="Arial" w:eastAsia="Calibri" w:hAnsi="Arial" w:cs="Arial"/>
          <w:bCs/>
          <w:sz w:val="22"/>
          <w:szCs w:val="22"/>
        </w:rPr>
        <w:tab/>
      </w:r>
    </w:p>
    <w:p w14:paraId="3410D340" w14:textId="11FD6A9F" w:rsidR="001C7998" w:rsidRPr="001D6731" w:rsidRDefault="005519A5" w:rsidP="007A68D2">
      <w:pPr>
        <w:numPr>
          <w:ilvl w:val="1"/>
          <w:numId w:val="45"/>
        </w:numPr>
        <w:tabs>
          <w:tab w:val="left" w:pos="709"/>
          <w:tab w:val="left" w:pos="1418"/>
        </w:tabs>
        <w:ind w:left="1418" w:hanging="709"/>
        <w:jc w:val="both"/>
        <w:rPr>
          <w:rFonts w:ascii="Arial" w:hAnsi="Arial" w:cs="Arial"/>
          <w:sz w:val="22"/>
          <w:szCs w:val="22"/>
        </w:rPr>
      </w:pPr>
      <w:r w:rsidRPr="00B23E05">
        <w:rPr>
          <w:rFonts w:ascii="Arial" w:hAnsi="Arial" w:cs="Arial"/>
          <w:sz w:val="22"/>
          <w:szCs w:val="22"/>
        </w:rPr>
        <w:t>Finance</w:t>
      </w:r>
      <w:r w:rsidR="003234C5" w:rsidRPr="00B23E05">
        <w:rPr>
          <w:rFonts w:ascii="Arial" w:hAnsi="Arial" w:cs="Arial"/>
          <w:sz w:val="22"/>
          <w:szCs w:val="22"/>
        </w:rPr>
        <w:t xml:space="preserve"> /</w:t>
      </w:r>
      <w:r w:rsidR="005301F6" w:rsidRPr="00B23E05">
        <w:rPr>
          <w:rFonts w:ascii="Arial" w:hAnsi="Arial" w:cs="Arial"/>
          <w:sz w:val="22"/>
          <w:szCs w:val="22"/>
        </w:rPr>
        <w:t xml:space="preserve"> Corporate Services</w:t>
      </w:r>
      <w:r w:rsidRPr="00B23E05">
        <w:rPr>
          <w:rFonts w:ascii="Arial" w:hAnsi="Arial" w:cs="Arial"/>
          <w:sz w:val="22"/>
          <w:szCs w:val="22"/>
        </w:rPr>
        <w:t xml:space="preserve"> </w:t>
      </w:r>
      <w:r w:rsidR="001D6731">
        <w:rPr>
          <w:rFonts w:ascii="Arial" w:hAnsi="Arial" w:cs="Arial"/>
          <w:sz w:val="22"/>
          <w:szCs w:val="22"/>
        </w:rPr>
        <w:tab/>
      </w:r>
      <w:r w:rsidR="001D6731">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005601F7">
        <w:rPr>
          <w:rFonts w:ascii="Arial" w:hAnsi="Arial" w:cs="Arial"/>
          <w:sz w:val="22"/>
          <w:szCs w:val="22"/>
        </w:rPr>
        <w:t>2</w:t>
      </w:r>
      <w:r w:rsidR="00E92F73">
        <w:rPr>
          <w:rFonts w:ascii="Arial" w:hAnsi="Arial" w:cs="Arial"/>
          <w:sz w:val="22"/>
          <w:szCs w:val="22"/>
        </w:rPr>
        <w:t>1</w:t>
      </w:r>
    </w:p>
    <w:p w14:paraId="048515B2" w14:textId="77777777" w:rsidR="00F71050" w:rsidRPr="00B23E05" w:rsidRDefault="00FB162A" w:rsidP="00167BC9">
      <w:pPr>
        <w:tabs>
          <w:tab w:val="left" w:pos="709"/>
          <w:tab w:val="left" w:pos="1418"/>
        </w:tabs>
        <w:jc w:val="both"/>
        <w:rPr>
          <w:rFonts w:ascii="Arial" w:hAnsi="Arial" w:cs="Arial"/>
          <w:sz w:val="22"/>
          <w:szCs w:val="22"/>
        </w:rPr>
      </w:pP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p>
    <w:p w14:paraId="009E002C" w14:textId="171DA7EA" w:rsidR="00F71050" w:rsidRPr="00B23E05" w:rsidRDefault="000457D1" w:rsidP="006578F9">
      <w:pPr>
        <w:pStyle w:val="Style2"/>
      </w:pPr>
      <w:r w:rsidRPr="00835993">
        <w:t>THE EXTERNAL ENVIRONMENT</w:t>
      </w:r>
      <w:r w:rsidR="000763AD" w:rsidRPr="00835993">
        <w:t xml:space="preserve"> &amp; KEY STAKEHOLDERS</w:t>
      </w:r>
    </w:p>
    <w:p w14:paraId="4879356E" w14:textId="315452B0" w:rsidR="002B1107" w:rsidRPr="00B23E05" w:rsidRDefault="008E4B15" w:rsidP="00384B13">
      <w:pPr>
        <w:pStyle w:val="Style2"/>
        <w:numPr>
          <w:ilvl w:val="0"/>
          <w:numId w:val="0"/>
        </w:numPr>
      </w:pPr>
      <w:r>
        <w:tab/>
      </w:r>
      <w:r w:rsidR="001218D3" w:rsidRPr="00493FF0">
        <w:rPr>
          <w:b w:val="0"/>
          <w:bCs/>
        </w:rPr>
        <w:t>6</w:t>
      </w:r>
      <w:r w:rsidR="002B1107" w:rsidRPr="00493FF0">
        <w:rPr>
          <w:b w:val="0"/>
          <w:bCs/>
        </w:rPr>
        <w:t>.1</w:t>
      </w:r>
      <w:r w:rsidR="002B1107" w:rsidRPr="006B2DC5">
        <w:tab/>
      </w:r>
      <w:r w:rsidR="002B1107" w:rsidRPr="00493FF0">
        <w:rPr>
          <w:b w:val="0"/>
          <w:bCs/>
        </w:rPr>
        <w:t>Introduction</w:t>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C37DA3" w:rsidRPr="00493FF0">
        <w:rPr>
          <w:b w:val="0"/>
          <w:bCs/>
        </w:rPr>
        <w:tab/>
      </w:r>
      <w:r w:rsidR="005601F7" w:rsidRPr="00493FF0">
        <w:rPr>
          <w:b w:val="0"/>
          <w:bCs/>
        </w:rPr>
        <w:t>2</w:t>
      </w:r>
      <w:r w:rsidR="00E92F73">
        <w:rPr>
          <w:b w:val="0"/>
          <w:bCs/>
        </w:rPr>
        <w:t>2</w:t>
      </w:r>
    </w:p>
    <w:p w14:paraId="6D03A58F" w14:textId="7023CE90" w:rsidR="00E02E6B" w:rsidRDefault="001218D3" w:rsidP="00167BC9">
      <w:pPr>
        <w:ind w:left="1418" w:hanging="709"/>
        <w:jc w:val="both"/>
        <w:rPr>
          <w:rFonts w:ascii="Arial" w:hAnsi="Arial" w:cs="Arial"/>
          <w:bCs/>
          <w:sz w:val="22"/>
          <w:szCs w:val="22"/>
        </w:rPr>
      </w:pPr>
      <w:r>
        <w:rPr>
          <w:rFonts w:ascii="Arial" w:hAnsi="Arial" w:cs="Arial"/>
          <w:sz w:val="22"/>
          <w:szCs w:val="22"/>
        </w:rPr>
        <w:t>6</w:t>
      </w:r>
      <w:r w:rsidR="002B1107" w:rsidRPr="00B23E05">
        <w:rPr>
          <w:rFonts w:ascii="Arial" w:hAnsi="Arial" w:cs="Arial"/>
          <w:sz w:val="22"/>
          <w:szCs w:val="22"/>
        </w:rPr>
        <w:t>.2</w:t>
      </w:r>
      <w:r w:rsidR="008F5619" w:rsidRPr="00B23E05">
        <w:rPr>
          <w:rFonts w:ascii="Arial" w:hAnsi="Arial" w:cs="Arial"/>
          <w:sz w:val="22"/>
          <w:szCs w:val="22"/>
        </w:rPr>
        <w:tab/>
      </w:r>
      <w:r w:rsidR="00E02E6B" w:rsidRPr="00B23E05">
        <w:rPr>
          <w:rFonts w:ascii="Arial" w:hAnsi="Arial" w:cs="Arial"/>
          <w:bCs/>
          <w:sz w:val="22"/>
          <w:szCs w:val="22"/>
        </w:rPr>
        <w:t>Local Economic Context (Clackmannanshire)</w:t>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5601F7">
        <w:rPr>
          <w:rFonts w:ascii="Arial" w:hAnsi="Arial" w:cs="Arial"/>
          <w:bCs/>
          <w:sz w:val="22"/>
          <w:szCs w:val="22"/>
        </w:rPr>
        <w:t>2</w:t>
      </w:r>
      <w:r w:rsidR="00E92F73">
        <w:rPr>
          <w:rFonts w:ascii="Arial" w:hAnsi="Arial" w:cs="Arial"/>
          <w:bCs/>
          <w:sz w:val="22"/>
          <w:szCs w:val="22"/>
        </w:rPr>
        <w:t>2</w:t>
      </w:r>
    </w:p>
    <w:p w14:paraId="3FF35A22" w14:textId="0E63245A" w:rsidR="001779FB" w:rsidRPr="001779FB" w:rsidRDefault="00CC74F9" w:rsidP="003247E7">
      <w:pPr>
        <w:ind w:left="1418" w:hanging="709"/>
        <w:jc w:val="both"/>
        <w:rPr>
          <w:rFonts w:ascii="Arial" w:hAnsi="Arial" w:cs="Arial"/>
          <w:bCs/>
          <w:sz w:val="22"/>
          <w:szCs w:val="22"/>
          <w:lang w:val="fr-FR"/>
        </w:rPr>
      </w:pPr>
      <w:r w:rsidRPr="001779FB">
        <w:rPr>
          <w:rFonts w:ascii="Arial" w:hAnsi="Arial" w:cs="Arial"/>
          <w:bCs/>
          <w:sz w:val="22"/>
          <w:szCs w:val="22"/>
          <w:lang w:val="fr-FR"/>
        </w:rPr>
        <w:t>6.3</w:t>
      </w:r>
      <w:r w:rsidR="005601F7" w:rsidRPr="001779FB">
        <w:rPr>
          <w:rFonts w:ascii="Arial" w:hAnsi="Arial" w:cs="Arial"/>
          <w:bCs/>
          <w:sz w:val="22"/>
          <w:szCs w:val="22"/>
          <w:lang w:val="fr-FR"/>
        </w:rPr>
        <w:tab/>
      </w:r>
      <w:r w:rsidR="001779FB" w:rsidRPr="001779FB">
        <w:rPr>
          <w:rFonts w:ascii="Arial" w:hAnsi="Arial" w:cs="Arial"/>
          <w:bCs/>
          <w:sz w:val="22"/>
          <w:szCs w:val="22"/>
          <w:lang w:val="fr-FR"/>
        </w:rPr>
        <w:t>Local Outcomes Improvement Plan (LOI</w:t>
      </w:r>
      <w:r w:rsidR="001779FB">
        <w:rPr>
          <w:rFonts w:ascii="Arial" w:hAnsi="Arial" w:cs="Arial"/>
          <w:bCs/>
          <w:sz w:val="22"/>
          <w:szCs w:val="22"/>
          <w:lang w:val="fr-FR"/>
        </w:rPr>
        <w:t>P)</w:t>
      </w:r>
      <w:r w:rsidR="001779FB">
        <w:rPr>
          <w:rFonts w:ascii="Arial" w:hAnsi="Arial" w:cs="Arial"/>
          <w:bCs/>
          <w:sz w:val="22"/>
          <w:szCs w:val="22"/>
          <w:lang w:val="fr-FR"/>
        </w:rPr>
        <w:tab/>
      </w:r>
      <w:r w:rsidR="001779FB">
        <w:rPr>
          <w:rFonts w:ascii="Arial" w:hAnsi="Arial" w:cs="Arial"/>
          <w:bCs/>
          <w:sz w:val="22"/>
          <w:szCs w:val="22"/>
          <w:lang w:val="fr-FR"/>
        </w:rPr>
        <w:tab/>
      </w:r>
      <w:r w:rsidR="001779FB">
        <w:rPr>
          <w:rFonts w:ascii="Arial" w:hAnsi="Arial" w:cs="Arial"/>
          <w:bCs/>
          <w:sz w:val="22"/>
          <w:szCs w:val="22"/>
          <w:lang w:val="fr-FR"/>
        </w:rPr>
        <w:tab/>
      </w:r>
      <w:r w:rsidR="001779FB">
        <w:rPr>
          <w:rFonts w:ascii="Arial" w:hAnsi="Arial" w:cs="Arial"/>
          <w:bCs/>
          <w:sz w:val="22"/>
          <w:szCs w:val="22"/>
          <w:lang w:val="fr-FR"/>
        </w:rPr>
        <w:tab/>
      </w:r>
      <w:r w:rsidR="001779FB">
        <w:rPr>
          <w:rFonts w:ascii="Arial" w:hAnsi="Arial" w:cs="Arial"/>
          <w:bCs/>
          <w:sz w:val="22"/>
          <w:szCs w:val="22"/>
          <w:lang w:val="fr-FR"/>
        </w:rPr>
        <w:tab/>
        <w:t>2</w:t>
      </w:r>
      <w:r w:rsidR="00E92F73">
        <w:rPr>
          <w:rFonts w:ascii="Arial" w:hAnsi="Arial" w:cs="Arial"/>
          <w:bCs/>
          <w:sz w:val="22"/>
          <w:szCs w:val="22"/>
          <w:lang w:val="fr-FR"/>
        </w:rPr>
        <w:t>2</w:t>
      </w:r>
    </w:p>
    <w:p w14:paraId="75D59580" w14:textId="77777777" w:rsidR="006240D1" w:rsidRPr="001779FB" w:rsidRDefault="001779FB" w:rsidP="001779FB">
      <w:pPr>
        <w:ind w:left="720"/>
        <w:jc w:val="both"/>
        <w:rPr>
          <w:rFonts w:ascii="Arial" w:hAnsi="Arial" w:cs="Arial"/>
          <w:sz w:val="22"/>
          <w:szCs w:val="22"/>
        </w:rPr>
      </w:pPr>
      <w:r>
        <w:rPr>
          <w:rFonts w:ascii="Arial" w:hAnsi="Arial" w:cs="Arial"/>
          <w:bCs/>
          <w:sz w:val="22"/>
          <w:szCs w:val="22"/>
        </w:rPr>
        <w:t>6.4</w:t>
      </w:r>
      <w:r>
        <w:rPr>
          <w:rFonts w:ascii="Arial" w:hAnsi="Arial" w:cs="Arial"/>
          <w:bCs/>
          <w:sz w:val="22"/>
          <w:szCs w:val="22"/>
        </w:rPr>
        <w:tab/>
      </w:r>
      <w:r w:rsidR="004A7691" w:rsidRPr="001779FB">
        <w:rPr>
          <w:rFonts w:ascii="Arial" w:hAnsi="Arial" w:cs="Arial"/>
          <w:bCs/>
          <w:sz w:val="22"/>
          <w:szCs w:val="22"/>
        </w:rPr>
        <w:t xml:space="preserve">Clackmannanshire </w:t>
      </w:r>
      <w:r w:rsidR="00E02E6B" w:rsidRPr="001779FB">
        <w:rPr>
          <w:rFonts w:ascii="Arial" w:hAnsi="Arial" w:cs="Arial"/>
          <w:bCs/>
          <w:sz w:val="22"/>
          <w:szCs w:val="22"/>
        </w:rPr>
        <w:t>Loca</w:t>
      </w:r>
      <w:r w:rsidR="000B1D55" w:rsidRPr="001779FB">
        <w:rPr>
          <w:rFonts w:ascii="Arial" w:hAnsi="Arial" w:cs="Arial"/>
          <w:bCs/>
          <w:sz w:val="22"/>
          <w:szCs w:val="22"/>
        </w:rPr>
        <w:t>l Housing Strategy</w:t>
      </w:r>
      <w:r w:rsidR="00E02E6B" w:rsidRPr="001779FB">
        <w:rPr>
          <w:rFonts w:ascii="Arial" w:hAnsi="Arial" w:cs="Arial"/>
          <w:bCs/>
          <w:sz w:val="22"/>
          <w:szCs w:val="22"/>
        </w:rPr>
        <w:t xml:space="preserve"> </w:t>
      </w:r>
      <w:r w:rsidR="006240D1" w:rsidRPr="001779FB">
        <w:rPr>
          <w:rFonts w:ascii="Arial" w:hAnsi="Arial" w:cs="Arial"/>
          <w:sz w:val="22"/>
          <w:szCs w:val="22"/>
        </w:rPr>
        <w:t xml:space="preserve">and Strategic Housing </w:t>
      </w:r>
    </w:p>
    <w:p w14:paraId="1DD556D3" w14:textId="6866A3F3" w:rsidR="00E02E6B" w:rsidRDefault="006240D1" w:rsidP="003247E7">
      <w:pPr>
        <w:ind w:left="1418"/>
        <w:jc w:val="both"/>
        <w:rPr>
          <w:rFonts w:ascii="Arial" w:hAnsi="Arial" w:cs="Arial"/>
          <w:sz w:val="22"/>
          <w:szCs w:val="22"/>
        </w:rPr>
      </w:pPr>
      <w:r>
        <w:rPr>
          <w:rFonts w:ascii="Arial" w:hAnsi="Arial" w:cs="Arial"/>
          <w:sz w:val="22"/>
          <w:szCs w:val="22"/>
        </w:rPr>
        <w:t>Investment Plan</w:t>
      </w:r>
      <w:r w:rsidR="00082ED5">
        <w:rPr>
          <w:rFonts w:ascii="Arial" w:hAnsi="Arial" w:cs="Arial"/>
          <w:sz w:val="22"/>
          <w:szCs w:val="22"/>
        </w:rPr>
        <w:t xml:space="preserve"> (SHIP)</w:t>
      </w:r>
      <w:r w:rsidRPr="00B23E05">
        <w:rPr>
          <w:rFonts w:ascii="Arial" w:hAnsi="Arial" w:cs="Arial"/>
          <w:sz w:val="22"/>
          <w:szCs w:val="22"/>
        </w:rPr>
        <w:tab/>
      </w:r>
      <w:r w:rsidR="00CB46BD" w:rsidRPr="00B23E05">
        <w:rPr>
          <w:rFonts w:ascii="Arial" w:hAnsi="Arial" w:cs="Arial"/>
          <w:sz w:val="22"/>
          <w:szCs w:val="22"/>
        </w:rPr>
        <w:tab/>
      </w:r>
      <w:r w:rsidR="00CB46BD" w:rsidRPr="00B23E05">
        <w:rPr>
          <w:rFonts w:ascii="Arial" w:hAnsi="Arial" w:cs="Arial"/>
          <w:sz w:val="22"/>
          <w:szCs w:val="22"/>
        </w:rPr>
        <w:tab/>
      </w:r>
      <w:r w:rsidR="004A7691">
        <w:rPr>
          <w:rFonts w:ascii="Arial" w:hAnsi="Arial" w:cs="Arial"/>
          <w:sz w:val="22"/>
          <w:szCs w:val="22"/>
        </w:rPr>
        <w:tab/>
      </w:r>
      <w:r w:rsidR="00CB46BD" w:rsidRPr="00B23E05">
        <w:rPr>
          <w:rFonts w:ascii="Arial" w:hAnsi="Arial" w:cs="Arial"/>
          <w:sz w:val="22"/>
          <w:szCs w:val="22"/>
        </w:rPr>
        <w:tab/>
      </w:r>
      <w:r w:rsidR="00CB46BD" w:rsidRPr="00B23E05">
        <w:rPr>
          <w:rFonts w:ascii="Arial" w:hAnsi="Arial" w:cs="Arial"/>
          <w:sz w:val="22"/>
          <w:szCs w:val="22"/>
        </w:rPr>
        <w:tab/>
      </w:r>
      <w:r w:rsidR="00CB46BD" w:rsidRPr="00B23E05">
        <w:rPr>
          <w:rFonts w:ascii="Arial" w:hAnsi="Arial" w:cs="Arial"/>
          <w:sz w:val="22"/>
          <w:szCs w:val="22"/>
        </w:rPr>
        <w:tab/>
        <w:t>2</w:t>
      </w:r>
      <w:r w:rsidR="00E92F73">
        <w:rPr>
          <w:rFonts w:ascii="Arial" w:hAnsi="Arial" w:cs="Arial"/>
          <w:sz w:val="22"/>
          <w:szCs w:val="22"/>
        </w:rPr>
        <w:t>3</w:t>
      </w:r>
    </w:p>
    <w:p w14:paraId="1C7091EE" w14:textId="5F8D3679" w:rsidR="009F6144" w:rsidRDefault="00707E79" w:rsidP="00167BC9">
      <w:pPr>
        <w:pStyle w:val="Heading1"/>
        <w:ind w:firstLine="709"/>
        <w:jc w:val="both"/>
        <w:rPr>
          <w:rFonts w:ascii="Arial" w:hAnsi="Arial" w:cs="Arial"/>
          <w:b w:val="0"/>
          <w:sz w:val="22"/>
          <w:szCs w:val="22"/>
        </w:rPr>
      </w:pPr>
      <w:r w:rsidRPr="00A77B72">
        <w:rPr>
          <w:rFonts w:ascii="Arial" w:hAnsi="Arial" w:cs="Arial"/>
          <w:b w:val="0"/>
          <w:sz w:val="22"/>
          <w:szCs w:val="22"/>
        </w:rPr>
        <w:t>6.</w:t>
      </w:r>
      <w:r w:rsidR="00F644CC">
        <w:rPr>
          <w:rFonts w:ascii="Arial" w:hAnsi="Arial" w:cs="Arial"/>
          <w:b w:val="0"/>
          <w:sz w:val="22"/>
          <w:szCs w:val="22"/>
        </w:rPr>
        <w:t>5</w:t>
      </w:r>
      <w:r w:rsidRPr="00A77B72">
        <w:rPr>
          <w:rFonts w:ascii="Arial" w:hAnsi="Arial" w:cs="Arial"/>
          <w:b w:val="0"/>
          <w:color w:val="4F81BD"/>
        </w:rPr>
        <w:tab/>
      </w:r>
      <w:r w:rsidRPr="00A77B72">
        <w:rPr>
          <w:rFonts w:ascii="Arial" w:hAnsi="Arial" w:cs="Arial"/>
          <w:b w:val="0"/>
          <w:sz w:val="22"/>
          <w:szCs w:val="22"/>
        </w:rPr>
        <w:t>New Housing Supply Targets</w:t>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t>2</w:t>
      </w:r>
      <w:r w:rsidR="00A24E58">
        <w:rPr>
          <w:rFonts w:ascii="Arial" w:hAnsi="Arial" w:cs="Arial"/>
          <w:b w:val="0"/>
          <w:sz w:val="22"/>
          <w:szCs w:val="22"/>
        </w:rPr>
        <w:t>4</w:t>
      </w:r>
    </w:p>
    <w:p w14:paraId="48D70129" w14:textId="239948AD" w:rsidR="00707E79" w:rsidRPr="00A77B72" w:rsidRDefault="00D3557A" w:rsidP="00F644CC">
      <w:pPr>
        <w:rPr>
          <w:rFonts w:ascii="Arial" w:hAnsi="Arial" w:cs="Arial"/>
          <w:b/>
          <w:sz w:val="22"/>
          <w:szCs w:val="22"/>
        </w:rPr>
      </w:pPr>
      <w:r>
        <w:tab/>
      </w:r>
      <w:r>
        <w:rPr>
          <w:rFonts w:ascii="Arial" w:hAnsi="Arial" w:cs="Arial"/>
          <w:sz w:val="22"/>
          <w:szCs w:val="22"/>
        </w:rPr>
        <w:t>6.6</w:t>
      </w:r>
      <w:r w:rsidR="009F6144">
        <w:rPr>
          <w:rFonts w:ascii="Arial" w:hAnsi="Arial" w:cs="Arial"/>
          <w:sz w:val="22"/>
          <w:szCs w:val="22"/>
        </w:rPr>
        <w:tab/>
      </w:r>
      <w:r w:rsidR="009F6144" w:rsidRPr="009F6144">
        <w:rPr>
          <w:rFonts w:ascii="Arial" w:hAnsi="Arial" w:cs="Arial"/>
          <w:sz w:val="22"/>
          <w:szCs w:val="22"/>
        </w:rPr>
        <w:t>Stirling &amp; Clackmannanshire City Region Deal</w:t>
      </w:r>
      <w:r w:rsidR="007012C5">
        <w:rPr>
          <w:rFonts w:ascii="Arial" w:hAnsi="Arial" w:cs="Arial"/>
          <w:sz w:val="22"/>
          <w:szCs w:val="22"/>
        </w:rPr>
        <w:tab/>
      </w:r>
      <w:r w:rsidR="007012C5">
        <w:rPr>
          <w:rFonts w:ascii="Arial" w:hAnsi="Arial" w:cs="Arial"/>
          <w:sz w:val="22"/>
          <w:szCs w:val="22"/>
        </w:rPr>
        <w:tab/>
      </w:r>
      <w:r w:rsidR="007012C5">
        <w:rPr>
          <w:rFonts w:ascii="Arial" w:hAnsi="Arial" w:cs="Arial"/>
          <w:sz w:val="22"/>
          <w:szCs w:val="22"/>
        </w:rPr>
        <w:tab/>
      </w:r>
      <w:r w:rsidR="007012C5">
        <w:rPr>
          <w:rFonts w:ascii="Arial" w:hAnsi="Arial" w:cs="Arial"/>
          <w:sz w:val="22"/>
          <w:szCs w:val="22"/>
        </w:rPr>
        <w:tab/>
      </w:r>
      <w:r w:rsidR="00E92F73">
        <w:rPr>
          <w:rFonts w:ascii="Arial" w:hAnsi="Arial" w:cs="Arial"/>
          <w:sz w:val="22"/>
          <w:szCs w:val="22"/>
        </w:rPr>
        <w:t>2</w:t>
      </w:r>
      <w:r w:rsidR="00A24E58">
        <w:rPr>
          <w:rFonts w:ascii="Arial" w:hAnsi="Arial" w:cs="Arial"/>
          <w:sz w:val="22"/>
          <w:szCs w:val="22"/>
        </w:rPr>
        <w:t>5</w:t>
      </w:r>
    </w:p>
    <w:p w14:paraId="7B54591C" w14:textId="23D206A1" w:rsidR="00E02E6B" w:rsidRPr="00B23E05" w:rsidRDefault="001218D3" w:rsidP="00C8492E">
      <w:pPr>
        <w:ind w:left="1418" w:hanging="709"/>
        <w:jc w:val="both"/>
        <w:rPr>
          <w:rFonts w:ascii="Arial" w:hAnsi="Arial" w:cs="Arial"/>
          <w:bCs/>
          <w:sz w:val="22"/>
          <w:szCs w:val="22"/>
        </w:rPr>
      </w:pPr>
      <w:r w:rsidRPr="00B23E05">
        <w:rPr>
          <w:rFonts w:ascii="Arial" w:hAnsi="Arial" w:cs="Arial"/>
          <w:bCs/>
          <w:sz w:val="22"/>
          <w:szCs w:val="22"/>
        </w:rPr>
        <w:t>6</w:t>
      </w:r>
      <w:r w:rsidR="00E02E6B" w:rsidRPr="00B23E05">
        <w:rPr>
          <w:rFonts w:ascii="Arial" w:hAnsi="Arial" w:cs="Arial"/>
          <w:bCs/>
          <w:sz w:val="22"/>
          <w:szCs w:val="22"/>
        </w:rPr>
        <w:t>.</w:t>
      </w:r>
      <w:r w:rsidR="00D3557A">
        <w:rPr>
          <w:rFonts w:ascii="Arial" w:hAnsi="Arial" w:cs="Arial"/>
          <w:bCs/>
          <w:sz w:val="22"/>
          <w:szCs w:val="22"/>
        </w:rPr>
        <w:t>7</w:t>
      </w:r>
      <w:r w:rsidR="00E02E6B" w:rsidRPr="00B23E05">
        <w:rPr>
          <w:rFonts w:ascii="Arial" w:hAnsi="Arial" w:cs="Arial"/>
          <w:bCs/>
          <w:sz w:val="22"/>
          <w:szCs w:val="22"/>
        </w:rPr>
        <w:tab/>
        <w:t>Local Housing Context (Fife)</w:t>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r>
      <w:r w:rsidR="00CB46BD" w:rsidRPr="00B23E05">
        <w:rPr>
          <w:rFonts w:ascii="Arial" w:hAnsi="Arial" w:cs="Arial"/>
          <w:bCs/>
          <w:sz w:val="22"/>
          <w:szCs w:val="22"/>
        </w:rPr>
        <w:tab/>
        <w:t>2</w:t>
      </w:r>
      <w:r w:rsidR="00A24E58">
        <w:rPr>
          <w:rFonts w:ascii="Arial" w:hAnsi="Arial" w:cs="Arial"/>
          <w:bCs/>
          <w:sz w:val="22"/>
          <w:szCs w:val="22"/>
        </w:rPr>
        <w:t>5</w:t>
      </w:r>
      <w:r w:rsidR="00CB46BD" w:rsidRPr="00B23E05">
        <w:rPr>
          <w:rFonts w:ascii="Arial" w:hAnsi="Arial" w:cs="Arial"/>
          <w:bCs/>
          <w:sz w:val="22"/>
          <w:szCs w:val="22"/>
        </w:rPr>
        <w:tab/>
      </w:r>
    </w:p>
    <w:p w14:paraId="6DEB717E" w14:textId="17EB6A63" w:rsidR="002A5299" w:rsidRDefault="001218D3" w:rsidP="00167BC9">
      <w:pPr>
        <w:tabs>
          <w:tab w:val="left" w:pos="1418"/>
        </w:tabs>
        <w:ind w:left="1418" w:hanging="709"/>
        <w:jc w:val="both"/>
        <w:rPr>
          <w:rFonts w:ascii="Arial" w:hAnsi="Arial" w:cs="Arial"/>
          <w:sz w:val="22"/>
          <w:szCs w:val="22"/>
        </w:rPr>
      </w:pPr>
      <w:r>
        <w:rPr>
          <w:rFonts w:ascii="Arial" w:hAnsi="Arial" w:cs="Arial"/>
          <w:sz w:val="22"/>
          <w:szCs w:val="22"/>
        </w:rPr>
        <w:t>6</w:t>
      </w:r>
      <w:r w:rsidR="00E02E6B" w:rsidRPr="00B23E05">
        <w:rPr>
          <w:rFonts w:ascii="Arial" w:hAnsi="Arial" w:cs="Arial"/>
          <w:sz w:val="22"/>
          <w:szCs w:val="22"/>
        </w:rPr>
        <w:t>.</w:t>
      </w:r>
      <w:r w:rsidR="00D3557A">
        <w:rPr>
          <w:rFonts w:ascii="Arial" w:hAnsi="Arial" w:cs="Arial"/>
          <w:sz w:val="22"/>
          <w:szCs w:val="22"/>
        </w:rPr>
        <w:t>8</w:t>
      </w:r>
      <w:r w:rsidR="00E02E6B" w:rsidRPr="00B23E05">
        <w:rPr>
          <w:rFonts w:ascii="Arial" w:hAnsi="Arial" w:cs="Arial"/>
          <w:sz w:val="22"/>
          <w:szCs w:val="22"/>
        </w:rPr>
        <w:tab/>
      </w:r>
      <w:r w:rsidR="002A5299">
        <w:rPr>
          <w:rFonts w:ascii="Arial" w:hAnsi="Arial" w:cs="Arial"/>
          <w:sz w:val="22"/>
          <w:szCs w:val="22"/>
        </w:rPr>
        <w:t>Key Stakeholders</w:t>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r>
      <w:r w:rsidR="00CB46BD">
        <w:rPr>
          <w:rFonts w:ascii="Arial" w:hAnsi="Arial" w:cs="Arial"/>
          <w:sz w:val="22"/>
          <w:szCs w:val="22"/>
        </w:rPr>
        <w:tab/>
        <w:t>2</w:t>
      </w:r>
      <w:r w:rsidR="00A24E58">
        <w:rPr>
          <w:rFonts w:ascii="Arial" w:hAnsi="Arial" w:cs="Arial"/>
          <w:sz w:val="22"/>
          <w:szCs w:val="22"/>
        </w:rPr>
        <w:t>6</w:t>
      </w:r>
    </w:p>
    <w:p w14:paraId="7C6DE562" w14:textId="5220EC81" w:rsidR="00F36CF1" w:rsidRDefault="001218D3" w:rsidP="00835993">
      <w:pPr>
        <w:tabs>
          <w:tab w:val="left" w:pos="1418"/>
        </w:tabs>
        <w:ind w:left="1418" w:hanging="709"/>
        <w:jc w:val="both"/>
        <w:rPr>
          <w:rFonts w:ascii="Arial" w:hAnsi="Arial" w:cs="Arial"/>
          <w:sz w:val="22"/>
          <w:szCs w:val="22"/>
        </w:rPr>
      </w:pPr>
      <w:r>
        <w:rPr>
          <w:rFonts w:ascii="Arial" w:hAnsi="Arial" w:cs="Arial"/>
          <w:sz w:val="22"/>
          <w:szCs w:val="22"/>
        </w:rPr>
        <w:t>6</w:t>
      </w:r>
      <w:r w:rsidR="002A5299">
        <w:rPr>
          <w:rFonts w:ascii="Arial" w:hAnsi="Arial" w:cs="Arial"/>
          <w:sz w:val="22"/>
          <w:szCs w:val="22"/>
        </w:rPr>
        <w:t>.</w:t>
      </w:r>
      <w:r w:rsidR="00D3557A">
        <w:rPr>
          <w:rFonts w:ascii="Arial" w:hAnsi="Arial" w:cs="Arial"/>
          <w:sz w:val="22"/>
          <w:szCs w:val="22"/>
        </w:rPr>
        <w:t>9</w:t>
      </w:r>
      <w:r w:rsidR="002A5299">
        <w:rPr>
          <w:rFonts w:ascii="Arial" w:hAnsi="Arial" w:cs="Arial"/>
          <w:sz w:val="22"/>
          <w:szCs w:val="22"/>
        </w:rPr>
        <w:tab/>
      </w:r>
      <w:r w:rsidR="00666E08" w:rsidRPr="00B23E05">
        <w:rPr>
          <w:rFonts w:ascii="Arial" w:hAnsi="Arial" w:cs="Arial"/>
          <w:sz w:val="22"/>
          <w:szCs w:val="22"/>
        </w:rPr>
        <w:t>Tenants</w:t>
      </w:r>
      <w:r w:rsidR="009C58DF" w:rsidRPr="00B23E05">
        <w:rPr>
          <w:rFonts w:ascii="Arial" w:hAnsi="Arial" w:cs="Arial"/>
          <w:sz w:val="22"/>
          <w:szCs w:val="22"/>
        </w:rPr>
        <w:t xml:space="preserve"> </w:t>
      </w:r>
      <w:r w:rsidR="00A04DB1" w:rsidRPr="00B23E05">
        <w:rPr>
          <w:rFonts w:ascii="Arial" w:hAnsi="Arial" w:cs="Arial"/>
          <w:sz w:val="22"/>
          <w:szCs w:val="22"/>
        </w:rPr>
        <w:t>(and o</w:t>
      </w:r>
      <w:r w:rsidR="009C58DF" w:rsidRPr="00B23E05">
        <w:rPr>
          <w:rFonts w:ascii="Arial" w:hAnsi="Arial" w:cs="Arial"/>
          <w:sz w:val="22"/>
          <w:szCs w:val="22"/>
        </w:rPr>
        <w:t xml:space="preserve">ther </w:t>
      </w:r>
      <w:r w:rsidR="008C4B22" w:rsidRPr="00B23E05">
        <w:rPr>
          <w:rFonts w:ascii="Arial" w:hAnsi="Arial" w:cs="Arial"/>
          <w:sz w:val="22"/>
          <w:szCs w:val="22"/>
        </w:rPr>
        <w:t>Service Users</w:t>
      </w:r>
      <w:r w:rsidR="009C58DF" w:rsidRPr="00B23E05">
        <w:rPr>
          <w:rFonts w:ascii="Arial" w:hAnsi="Arial" w:cs="Arial"/>
          <w:sz w:val="22"/>
          <w:szCs w:val="22"/>
        </w:rPr>
        <w:t>)</w:t>
      </w:r>
      <w:r w:rsidR="00B51FE8">
        <w:rPr>
          <w:rFonts w:ascii="Arial" w:hAnsi="Arial" w:cs="Arial"/>
          <w:sz w:val="22"/>
          <w:szCs w:val="22"/>
        </w:rPr>
        <w:t xml:space="preserve"> &amp; Value for Money</w:t>
      </w:r>
      <w:r w:rsidR="00666E08" w:rsidRPr="00B23E05">
        <w:rPr>
          <w:rFonts w:ascii="Arial" w:hAnsi="Arial" w:cs="Arial"/>
          <w:sz w:val="22"/>
          <w:szCs w:val="22"/>
        </w:rPr>
        <w:t xml:space="preserve"> </w:t>
      </w:r>
      <w:r w:rsidR="00F71050" w:rsidRPr="00B23E05">
        <w:rPr>
          <w:rFonts w:ascii="Arial" w:hAnsi="Arial" w:cs="Arial"/>
          <w:sz w:val="22"/>
          <w:szCs w:val="22"/>
        </w:rPr>
        <w:t xml:space="preserve"> </w:t>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1779FB">
        <w:rPr>
          <w:rFonts w:ascii="Arial" w:hAnsi="Arial" w:cs="Arial"/>
          <w:sz w:val="22"/>
          <w:szCs w:val="22"/>
        </w:rPr>
        <w:t>2</w:t>
      </w:r>
      <w:r w:rsidR="006717C5">
        <w:rPr>
          <w:rFonts w:ascii="Arial" w:hAnsi="Arial" w:cs="Arial"/>
          <w:sz w:val="22"/>
          <w:szCs w:val="22"/>
        </w:rPr>
        <w:t>7</w:t>
      </w:r>
    </w:p>
    <w:p w14:paraId="1F05CF20" w14:textId="77777777" w:rsidR="006A494D" w:rsidRDefault="006A494D">
      <w:pPr>
        <w:tabs>
          <w:tab w:val="left" w:pos="1418"/>
        </w:tabs>
        <w:ind w:left="709"/>
        <w:jc w:val="center"/>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2E6D72">
        <w:rPr>
          <w:rFonts w:ascii="Arial" w:hAnsi="Arial" w:cs="Arial"/>
          <w:sz w:val="22"/>
          <w:szCs w:val="22"/>
        </w:rPr>
        <w:t>Page No</w:t>
      </w:r>
    </w:p>
    <w:p w14:paraId="3CE7AF1B" w14:textId="77777777" w:rsidR="006A494D" w:rsidRPr="00B23E05" w:rsidRDefault="006A494D" w:rsidP="006627F7">
      <w:pPr>
        <w:tabs>
          <w:tab w:val="left" w:pos="1418"/>
        </w:tabs>
        <w:jc w:val="both"/>
        <w:rPr>
          <w:rFonts w:ascii="Arial" w:hAnsi="Arial" w:cs="Arial"/>
          <w:sz w:val="22"/>
          <w:szCs w:val="22"/>
        </w:rPr>
      </w:pPr>
    </w:p>
    <w:p w14:paraId="1F35664B" w14:textId="15779C9D" w:rsidR="006A494D" w:rsidRPr="00B23E05" w:rsidRDefault="002E4BB8">
      <w:pPr>
        <w:tabs>
          <w:tab w:val="left" w:pos="709"/>
          <w:tab w:val="left" w:pos="1134"/>
        </w:tabs>
        <w:ind w:left="349"/>
        <w:jc w:val="both"/>
        <w:rPr>
          <w:rFonts w:ascii="Arial" w:hAnsi="Arial" w:cs="Arial"/>
          <w:sz w:val="22"/>
          <w:szCs w:val="22"/>
        </w:rPr>
      </w:pPr>
      <w:r>
        <w:rPr>
          <w:rFonts w:ascii="Arial" w:hAnsi="Arial" w:cs="Arial"/>
          <w:sz w:val="22"/>
          <w:szCs w:val="22"/>
        </w:rPr>
        <w:tab/>
      </w:r>
      <w:r w:rsidR="001218D3">
        <w:rPr>
          <w:rFonts w:ascii="Arial" w:hAnsi="Arial" w:cs="Arial"/>
          <w:sz w:val="22"/>
          <w:szCs w:val="22"/>
        </w:rPr>
        <w:t>6</w:t>
      </w:r>
      <w:r w:rsidR="002B1107" w:rsidRPr="00B23E05">
        <w:rPr>
          <w:rFonts w:ascii="Arial" w:hAnsi="Arial" w:cs="Arial"/>
          <w:sz w:val="22"/>
          <w:szCs w:val="22"/>
        </w:rPr>
        <w:t>.</w:t>
      </w:r>
      <w:r w:rsidR="00D3557A">
        <w:rPr>
          <w:rFonts w:ascii="Arial" w:hAnsi="Arial" w:cs="Arial"/>
          <w:sz w:val="22"/>
          <w:szCs w:val="22"/>
        </w:rPr>
        <w:t>10</w:t>
      </w:r>
      <w:r w:rsidR="009F6144">
        <w:rPr>
          <w:rFonts w:ascii="Arial" w:hAnsi="Arial" w:cs="Arial"/>
          <w:sz w:val="22"/>
          <w:szCs w:val="22"/>
        </w:rPr>
        <w:t xml:space="preserve"> </w:t>
      </w:r>
      <w:r>
        <w:rPr>
          <w:rFonts w:ascii="Arial" w:hAnsi="Arial" w:cs="Arial"/>
          <w:sz w:val="22"/>
          <w:szCs w:val="22"/>
        </w:rPr>
        <w:tab/>
      </w:r>
      <w:r w:rsidRPr="00B23E05">
        <w:rPr>
          <w:rFonts w:ascii="Arial" w:hAnsi="Arial" w:cs="Arial"/>
          <w:sz w:val="22"/>
          <w:szCs w:val="22"/>
        </w:rPr>
        <w:t>Local Authorities / Health Boards / Integrated Structures</w:t>
      </w:r>
      <w:r>
        <w:rPr>
          <w:rFonts w:ascii="Arial" w:hAnsi="Arial" w:cs="Arial"/>
          <w:sz w:val="22"/>
          <w:szCs w:val="22"/>
        </w:rPr>
        <w:tab/>
      </w:r>
      <w:r>
        <w:rPr>
          <w:rFonts w:ascii="Arial" w:hAnsi="Arial" w:cs="Arial"/>
          <w:sz w:val="22"/>
          <w:szCs w:val="22"/>
        </w:rPr>
        <w:tab/>
      </w:r>
      <w:r w:rsidR="00707E79">
        <w:rPr>
          <w:rFonts w:ascii="Arial" w:hAnsi="Arial" w:cs="Arial"/>
          <w:sz w:val="22"/>
          <w:szCs w:val="22"/>
        </w:rPr>
        <w:tab/>
      </w:r>
      <w:r w:rsidR="001779FB">
        <w:rPr>
          <w:rFonts w:ascii="Arial" w:hAnsi="Arial" w:cs="Arial"/>
          <w:sz w:val="22"/>
          <w:szCs w:val="22"/>
        </w:rPr>
        <w:t>2</w:t>
      </w:r>
      <w:r w:rsidR="00D81E26">
        <w:rPr>
          <w:rFonts w:ascii="Arial" w:hAnsi="Arial" w:cs="Arial"/>
          <w:sz w:val="22"/>
          <w:szCs w:val="22"/>
        </w:rPr>
        <w:t>7</w:t>
      </w:r>
    </w:p>
    <w:p w14:paraId="5EA209A9" w14:textId="0BCF1550" w:rsidR="00B61A77" w:rsidRPr="00DE669A" w:rsidRDefault="001218D3" w:rsidP="00167BC9">
      <w:pPr>
        <w:autoSpaceDE w:val="0"/>
        <w:autoSpaceDN w:val="0"/>
        <w:adjustRightInd w:val="0"/>
        <w:ind w:left="709"/>
        <w:jc w:val="both"/>
        <w:rPr>
          <w:rFonts w:ascii="Arial" w:hAnsi="Arial" w:cs="Arial"/>
          <w:b/>
          <w:bCs/>
          <w:color w:val="0070C0"/>
          <w:szCs w:val="24"/>
          <w:u w:val="single"/>
          <w:lang w:eastAsia="en-GB"/>
        </w:rPr>
      </w:pPr>
      <w:r>
        <w:rPr>
          <w:rFonts w:ascii="Arial" w:hAnsi="Arial" w:cs="Arial"/>
          <w:sz w:val="22"/>
          <w:szCs w:val="22"/>
        </w:rPr>
        <w:t>6</w:t>
      </w:r>
      <w:r w:rsidR="002B1107" w:rsidRPr="00B23E05">
        <w:rPr>
          <w:rFonts w:ascii="Arial" w:hAnsi="Arial" w:cs="Arial"/>
          <w:sz w:val="22"/>
          <w:szCs w:val="22"/>
        </w:rPr>
        <w:t>.</w:t>
      </w:r>
      <w:r w:rsidR="00D3557A">
        <w:rPr>
          <w:rFonts w:ascii="Arial" w:hAnsi="Arial" w:cs="Arial"/>
          <w:sz w:val="22"/>
          <w:szCs w:val="22"/>
        </w:rPr>
        <w:t>11</w:t>
      </w:r>
      <w:r w:rsidR="008F5619" w:rsidRPr="00B23E05">
        <w:rPr>
          <w:rFonts w:ascii="Arial" w:hAnsi="Arial" w:cs="Arial"/>
          <w:sz w:val="22"/>
          <w:szCs w:val="22"/>
        </w:rPr>
        <w:tab/>
      </w:r>
      <w:r w:rsidR="00B61A77" w:rsidRPr="00167BC9">
        <w:rPr>
          <w:rFonts w:ascii="Arial" w:hAnsi="Arial" w:cs="Arial"/>
          <w:bCs/>
          <w:sz w:val="22"/>
          <w:szCs w:val="22"/>
          <w:lang w:eastAsia="en-GB"/>
        </w:rPr>
        <w:t>Clackmannanshire &amp; Stirling Health and Social Care Partnership</w:t>
      </w:r>
      <w:r w:rsidR="00B61A77">
        <w:rPr>
          <w:rFonts w:ascii="Arial" w:hAnsi="Arial" w:cs="Arial"/>
          <w:bCs/>
          <w:sz w:val="22"/>
          <w:szCs w:val="22"/>
          <w:lang w:eastAsia="en-GB"/>
        </w:rPr>
        <w:tab/>
      </w:r>
      <w:r w:rsidR="00B61A77">
        <w:rPr>
          <w:rFonts w:ascii="Arial" w:hAnsi="Arial" w:cs="Arial"/>
          <w:bCs/>
          <w:sz w:val="22"/>
          <w:szCs w:val="22"/>
          <w:lang w:eastAsia="en-GB"/>
        </w:rPr>
        <w:tab/>
      </w:r>
      <w:r w:rsidR="00E92F73">
        <w:rPr>
          <w:rFonts w:ascii="Arial" w:hAnsi="Arial" w:cs="Arial"/>
          <w:bCs/>
          <w:sz w:val="22"/>
          <w:szCs w:val="22"/>
          <w:lang w:eastAsia="en-GB"/>
        </w:rPr>
        <w:t>2</w:t>
      </w:r>
      <w:r w:rsidR="0029443A">
        <w:rPr>
          <w:rFonts w:ascii="Arial" w:hAnsi="Arial" w:cs="Arial"/>
          <w:bCs/>
          <w:sz w:val="22"/>
          <w:szCs w:val="22"/>
          <w:lang w:eastAsia="en-GB"/>
        </w:rPr>
        <w:t>7</w:t>
      </w:r>
    </w:p>
    <w:p w14:paraId="09597E00" w14:textId="200F9C47" w:rsidR="00CA7944" w:rsidRDefault="00B61A77" w:rsidP="006627F7">
      <w:pPr>
        <w:tabs>
          <w:tab w:val="left" w:pos="1418"/>
        </w:tabs>
        <w:ind w:left="709"/>
        <w:jc w:val="both"/>
        <w:rPr>
          <w:rFonts w:ascii="Arial" w:hAnsi="Arial" w:cs="Arial"/>
          <w:sz w:val="22"/>
          <w:szCs w:val="22"/>
        </w:rPr>
      </w:pPr>
      <w:r>
        <w:rPr>
          <w:rFonts w:ascii="Arial" w:hAnsi="Arial" w:cs="Arial"/>
          <w:sz w:val="22"/>
          <w:szCs w:val="22"/>
        </w:rPr>
        <w:t>6.1</w:t>
      </w:r>
      <w:r w:rsidR="00D3557A">
        <w:rPr>
          <w:rFonts w:ascii="Arial" w:hAnsi="Arial" w:cs="Arial"/>
          <w:sz w:val="22"/>
          <w:szCs w:val="22"/>
        </w:rPr>
        <w:t>2</w:t>
      </w:r>
      <w:r>
        <w:rPr>
          <w:rFonts w:ascii="Arial" w:hAnsi="Arial" w:cs="Arial"/>
          <w:sz w:val="22"/>
          <w:szCs w:val="22"/>
        </w:rPr>
        <w:tab/>
      </w:r>
      <w:r w:rsidR="00F71050" w:rsidRPr="00B23E05">
        <w:rPr>
          <w:rFonts w:ascii="Arial" w:hAnsi="Arial" w:cs="Arial"/>
          <w:sz w:val="22"/>
          <w:szCs w:val="22"/>
        </w:rPr>
        <w:t>The Scottish Housing Regulator</w:t>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B707A2">
        <w:rPr>
          <w:rFonts w:ascii="Arial" w:hAnsi="Arial" w:cs="Arial"/>
          <w:sz w:val="22"/>
          <w:szCs w:val="22"/>
        </w:rPr>
        <w:t>2</w:t>
      </w:r>
      <w:r w:rsidR="00F7222F">
        <w:rPr>
          <w:rFonts w:ascii="Arial" w:hAnsi="Arial" w:cs="Arial"/>
          <w:sz w:val="22"/>
          <w:szCs w:val="22"/>
        </w:rPr>
        <w:t>7</w:t>
      </w:r>
      <w:r w:rsidR="00CA7944">
        <w:rPr>
          <w:rFonts w:ascii="Arial" w:hAnsi="Arial" w:cs="Arial"/>
          <w:sz w:val="22"/>
          <w:szCs w:val="22"/>
        </w:rPr>
        <w:t xml:space="preserve">                                                                                                        </w:t>
      </w:r>
    </w:p>
    <w:p w14:paraId="4943852A" w14:textId="1BE14022" w:rsidR="00C8492E" w:rsidRDefault="009F6144" w:rsidP="00493FF0">
      <w:pPr>
        <w:ind w:left="1418" w:hanging="709"/>
        <w:jc w:val="both"/>
        <w:rPr>
          <w:rFonts w:ascii="Arial" w:hAnsi="Arial" w:cs="Arial"/>
          <w:sz w:val="22"/>
          <w:szCs w:val="22"/>
        </w:rPr>
      </w:pPr>
      <w:r>
        <w:rPr>
          <w:rFonts w:ascii="Arial" w:hAnsi="Arial" w:cs="Arial"/>
          <w:sz w:val="22"/>
          <w:szCs w:val="22"/>
        </w:rPr>
        <w:t>6.1</w:t>
      </w:r>
      <w:r w:rsidR="00D3557A">
        <w:rPr>
          <w:rFonts w:ascii="Arial" w:hAnsi="Arial" w:cs="Arial"/>
          <w:sz w:val="22"/>
          <w:szCs w:val="22"/>
        </w:rPr>
        <w:t>3</w:t>
      </w:r>
      <w:r w:rsidR="00C8492E">
        <w:rPr>
          <w:rFonts w:ascii="Arial" w:hAnsi="Arial" w:cs="Arial"/>
          <w:sz w:val="22"/>
          <w:szCs w:val="22"/>
        </w:rPr>
        <w:tab/>
        <w:t xml:space="preserve">Annual Assurance Statements and </w:t>
      </w:r>
      <w:r w:rsidR="00EE5A37">
        <w:rPr>
          <w:rFonts w:ascii="Arial" w:hAnsi="Arial" w:cs="Arial"/>
          <w:sz w:val="22"/>
          <w:szCs w:val="22"/>
        </w:rPr>
        <w:t xml:space="preserve">Engagement Plans                               </w:t>
      </w:r>
      <w:r w:rsidR="00960FA9">
        <w:rPr>
          <w:rFonts w:ascii="Arial" w:hAnsi="Arial" w:cs="Arial"/>
          <w:sz w:val="22"/>
          <w:szCs w:val="22"/>
        </w:rPr>
        <w:t>2</w:t>
      </w:r>
      <w:r w:rsidR="006717C5">
        <w:rPr>
          <w:rFonts w:ascii="Arial" w:hAnsi="Arial" w:cs="Arial"/>
          <w:sz w:val="22"/>
          <w:szCs w:val="22"/>
        </w:rPr>
        <w:t>8</w:t>
      </w:r>
    </w:p>
    <w:p w14:paraId="636C869B" w14:textId="5E1EF665" w:rsidR="002E6D72" w:rsidRDefault="001218D3" w:rsidP="006627F7">
      <w:pPr>
        <w:tabs>
          <w:tab w:val="left" w:pos="1418"/>
        </w:tabs>
        <w:ind w:left="720"/>
        <w:jc w:val="both"/>
        <w:rPr>
          <w:rFonts w:ascii="Arial" w:hAnsi="Arial" w:cs="Arial"/>
          <w:sz w:val="22"/>
          <w:szCs w:val="22"/>
        </w:rPr>
      </w:pPr>
      <w:r>
        <w:rPr>
          <w:rFonts w:ascii="Arial" w:hAnsi="Arial" w:cs="Arial"/>
          <w:sz w:val="22"/>
          <w:szCs w:val="22"/>
        </w:rPr>
        <w:t>6</w:t>
      </w:r>
      <w:r w:rsidR="002B1107" w:rsidRPr="00B23E05">
        <w:rPr>
          <w:rFonts w:ascii="Arial" w:hAnsi="Arial" w:cs="Arial"/>
          <w:sz w:val="22"/>
          <w:szCs w:val="22"/>
        </w:rPr>
        <w:t>.</w:t>
      </w:r>
      <w:r w:rsidR="002A5299" w:rsidRPr="00F40E78">
        <w:rPr>
          <w:rFonts w:ascii="Arial" w:hAnsi="Arial" w:cs="Arial"/>
          <w:sz w:val="22"/>
          <w:szCs w:val="22"/>
        </w:rPr>
        <w:t>1</w:t>
      </w:r>
      <w:r w:rsidR="00D3557A">
        <w:rPr>
          <w:rFonts w:ascii="Arial" w:hAnsi="Arial" w:cs="Arial"/>
          <w:sz w:val="22"/>
          <w:szCs w:val="22"/>
        </w:rPr>
        <w:t>4</w:t>
      </w:r>
      <w:r w:rsidR="008F5619" w:rsidRPr="00B23E05">
        <w:rPr>
          <w:rFonts w:ascii="Arial" w:hAnsi="Arial" w:cs="Arial"/>
          <w:sz w:val="22"/>
          <w:szCs w:val="22"/>
        </w:rPr>
        <w:tab/>
      </w:r>
      <w:r w:rsidR="00F71050" w:rsidRPr="00B23E05">
        <w:rPr>
          <w:rFonts w:ascii="Arial" w:hAnsi="Arial" w:cs="Arial"/>
          <w:sz w:val="22"/>
          <w:szCs w:val="22"/>
        </w:rPr>
        <w:t>Private Lenders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960FA9">
        <w:rPr>
          <w:rFonts w:ascii="Arial" w:hAnsi="Arial" w:cs="Arial"/>
          <w:sz w:val="22"/>
          <w:szCs w:val="22"/>
        </w:rPr>
        <w:t>2</w:t>
      </w:r>
      <w:r w:rsidR="00F7222F">
        <w:rPr>
          <w:rFonts w:ascii="Arial" w:hAnsi="Arial" w:cs="Arial"/>
          <w:sz w:val="22"/>
          <w:szCs w:val="22"/>
        </w:rPr>
        <w:t>8</w:t>
      </w:r>
      <w:r w:rsidR="002E6D72">
        <w:rPr>
          <w:rFonts w:ascii="Arial" w:hAnsi="Arial" w:cs="Arial"/>
          <w:sz w:val="22"/>
          <w:szCs w:val="22"/>
        </w:rPr>
        <w:t xml:space="preserve">                                                                                                                  </w:t>
      </w:r>
    </w:p>
    <w:p w14:paraId="5574CA9D" w14:textId="37B4904A" w:rsidR="000B1D55" w:rsidRDefault="001218D3" w:rsidP="00167BC9">
      <w:pPr>
        <w:tabs>
          <w:tab w:val="left" w:pos="1418"/>
        </w:tabs>
        <w:ind w:left="709"/>
        <w:jc w:val="both"/>
        <w:rPr>
          <w:rFonts w:ascii="Arial" w:hAnsi="Arial" w:cs="Arial"/>
          <w:sz w:val="22"/>
          <w:szCs w:val="22"/>
        </w:rPr>
      </w:pPr>
      <w:r>
        <w:rPr>
          <w:rFonts w:ascii="Arial" w:hAnsi="Arial" w:cs="Arial"/>
          <w:sz w:val="22"/>
          <w:szCs w:val="22"/>
        </w:rPr>
        <w:t>6</w:t>
      </w:r>
      <w:r w:rsidR="002B1107" w:rsidRPr="00B23E05">
        <w:rPr>
          <w:rFonts w:ascii="Arial" w:hAnsi="Arial" w:cs="Arial"/>
          <w:sz w:val="22"/>
          <w:szCs w:val="22"/>
        </w:rPr>
        <w:t>.</w:t>
      </w:r>
      <w:r w:rsidR="002A5299" w:rsidRPr="00F40E78">
        <w:rPr>
          <w:rFonts w:ascii="Arial" w:hAnsi="Arial" w:cs="Arial"/>
          <w:sz w:val="22"/>
          <w:szCs w:val="22"/>
        </w:rPr>
        <w:t>1</w:t>
      </w:r>
      <w:r w:rsidR="00D3557A">
        <w:rPr>
          <w:rFonts w:ascii="Arial" w:hAnsi="Arial" w:cs="Arial"/>
          <w:sz w:val="22"/>
          <w:szCs w:val="22"/>
        </w:rPr>
        <w:t>5</w:t>
      </w:r>
      <w:r w:rsidR="008F5619" w:rsidRPr="00B23E05">
        <w:rPr>
          <w:rFonts w:ascii="Arial" w:hAnsi="Arial" w:cs="Arial"/>
          <w:sz w:val="22"/>
          <w:szCs w:val="22"/>
        </w:rPr>
        <w:tab/>
      </w:r>
      <w:r w:rsidR="009778C9" w:rsidRPr="00B23E05">
        <w:rPr>
          <w:rFonts w:ascii="Arial" w:hAnsi="Arial" w:cs="Arial"/>
          <w:sz w:val="22"/>
          <w:szCs w:val="22"/>
        </w:rPr>
        <w:t>Office of the Scottish Charities Regulator (OSCR)</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F7222F">
        <w:rPr>
          <w:rFonts w:ascii="Arial" w:hAnsi="Arial" w:cs="Arial"/>
          <w:sz w:val="22"/>
          <w:szCs w:val="22"/>
        </w:rPr>
        <w:t>2</w:t>
      </w:r>
      <w:r w:rsidR="006717C5">
        <w:rPr>
          <w:rFonts w:ascii="Arial" w:hAnsi="Arial" w:cs="Arial"/>
          <w:sz w:val="22"/>
          <w:szCs w:val="22"/>
        </w:rPr>
        <w:t>9</w:t>
      </w:r>
      <w:r w:rsidR="000B1D55">
        <w:rPr>
          <w:rFonts w:ascii="Arial" w:hAnsi="Arial" w:cs="Arial"/>
          <w:sz w:val="22"/>
          <w:szCs w:val="22"/>
        </w:rPr>
        <w:t xml:space="preserve">     </w:t>
      </w:r>
    </w:p>
    <w:p w14:paraId="7C8DCEDC" w14:textId="7BF74638" w:rsidR="00CC74F9" w:rsidRDefault="00962641" w:rsidP="00167BC9">
      <w:pPr>
        <w:tabs>
          <w:tab w:val="left" w:pos="1418"/>
        </w:tabs>
        <w:ind w:left="568" w:firstLine="141"/>
        <w:jc w:val="both"/>
        <w:rPr>
          <w:rFonts w:ascii="Arial" w:hAnsi="Arial" w:cs="Arial"/>
          <w:sz w:val="22"/>
          <w:szCs w:val="22"/>
        </w:rPr>
      </w:pPr>
      <w:r>
        <w:rPr>
          <w:rFonts w:ascii="Arial" w:hAnsi="Arial" w:cs="Arial"/>
          <w:sz w:val="22"/>
          <w:szCs w:val="22"/>
        </w:rPr>
        <w:t>6</w:t>
      </w:r>
      <w:r w:rsidRPr="00B23E05">
        <w:rPr>
          <w:rFonts w:ascii="Arial" w:hAnsi="Arial" w:cs="Arial"/>
          <w:sz w:val="22"/>
          <w:szCs w:val="22"/>
        </w:rPr>
        <w:t>.</w:t>
      </w:r>
      <w:r w:rsidRPr="00F40E78">
        <w:rPr>
          <w:rFonts w:ascii="Arial" w:hAnsi="Arial" w:cs="Arial"/>
          <w:sz w:val="22"/>
          <w:szCs w:val="22"/>
        </w:rPr>
        <w:t>1</w:t>
      </w:r>
      <w:r w:rsidR="00D3557A">
        <w:rPr>
          <w:rFonts w:ascii="Arial" w:hAnsi="Arial" w:cs="Arial"/>
          <w:sz w:val="22"/>
          <w:szCs w:val="22"/>
        </w:rPr>
        <w:t>6</w:t>
      </w:r>
      <w:r w:rsidRPr="00B23E05">
        <w:rPr>
          <w:rFonts w:ascii="Arial" w:hAnsi="Arial" w:cs="Arial"/>
          <w:sz w:val="22"/>
          <w:szCs w:val="22"/>
        </w:rPr>
        <w:tab/>
        <w:t>Other RSL Relationships</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F7222F">
        <w:rPr>
          <w:rFonts w:ascii="Arial" w:hAnsi="Arial" w:cs="Arial"/>
          <w:sz w:val="22"/>
          <w:szCs w:val="22"/>
        </w:rPr>
        <w:t>2</w:t>
      </w:r>
      <w:r w:rsidR="006717C5">
        <w:rPr>
          <w:rFonts w:ascii="Arial" w:hAnsi="Arial" w:cs="Arial"/>
          <w:sz w:val="22"/>
          <w:szCs w:val="22"/>
        </w:rPr>
        <w:t>9</w:t>
      </w:r>
    </w:p>
    <w:p w14:paraId="6745C85A" w14:textId="734A1FB4" w:rsidR="00983B01" w:rsidRDefault="00B61A77" w:rsidP="00167BC9">
      <w:pPr>
        <w:tabs>
          <w:tab w:val="left" w:pos="1418"/>
        </w:tabs>
        <w:ind w:left="568" w:firstLine="141"/>
        <w:jc w:val="both"/>
        <w:rPr>
          <w:rFonts w:ascii="Arial" w:hAnsi="Arial" w:cs="Arial"/>
          <w:sz w:val="22"/>
          <w:szCs w:val="22"/>
        </w:rPr>
      </w:pPr>
      <w:r>
        <w:rPr>
          <w:rFonts w:ascii="Arial" w:hAnsi="Arial" w:cs="Arial"/>
          <w:sz w:val="22"/>
          <w:szCs w:val="22"/>
        </w:rPr>
        <w:t>6.1</w:t>
      </w:r>
      <w:r w:rsidR="00D3557A">
        <w:rPr>
          <w:rFonts w:ascii="Arial" w:hAnsi="Arial" w:cs="Arial"/>
          <w:sz w:val="22"/>
          <w:szCs w:val="22"/>
        </w:rPr>
        <w:t>7</w:t>
      </w:r>
      <w:r w:rsidR="00983B01">
        <w:rPr>
          <w:rFonts w:ascii="Arial" w:hAnsi="Arial" w:cs="Arial"/>
          <w:sz w:val="22"/>
          <w:szCs w:val="22"/>
        </w:rPr>
        <w:tab/>
      </w:r>
      <w:r w:rsidR="00983B01" w:rsidRPr="00983B01">
        <w:rPr>
          <w:rFonts w:ascii="Arial" w:hAnsi="Arial" w:cs="Arial"/>
          <w:sz w:val="22"/>
          <w:szCs w:val="22"/>
        </w:rPr>
        <w:t>Contractors / Consultants and Suppliers</w:t>
      </w:r>
      <w:r w:rsidR="005601F7">
        <w:rPr>
          <w:rFonts w:ascii="Arial" w:hAnsi="Arial" w:cs="Arial"/>
          <w:sz w:val="22"/>
          <w:szCs w:val="22"/>
        </w:rPr>
        <w:tab/>
      </w:r>
      <w:r w:rsidR="005601F7">
        <w:rPr>
          <w:rFonts w:ascii="Arial" w:hAnsi="Arial" w:cs="Arial"/>
          <w:sz w:val="22"/>
          <w:szCs w:val="22"/>
        </w:rPr>
        <w:tab/>
      </w:r>
      <w:r w:rsidR="005601F7">
        <w:rPr>
          <w:rFonts w:ascii="Arial" w:hAnsi="Arial" w:cs="Arial"/>
          <w:sz w:val="22"/>
          <w:szCs w:val="22"/>
        </w:rPr>
        <w:tab/>
      </w:r>
      <w:r w:rsidR="005601F7">
        <w:rPr>
          <w:rFonts w:ascii="Arial" w:hAnsi="Arial" w:cs="Arial"/>
          <w:sz w:val="22"/>
          <w:szCs w:val="22"/>
        </w:rPr>
        <w:tab/>
      </w:r>
      <w:r w:rsidR="005601F7">
        <w:rPr>
          <w:rFonts w:ascii="Arial" w:hAnsi="Arial" w:cs="Arial"/>
          <w:sz w:val="22"/>
          <w:szCs w:val="22"/>
        </w:rPr>
        <w:tab/>
      </w:r>
      <w:r w:rsidR="00F7222F">
        <w:rPr>
          <w:rFonts w:ascii="Arial" w:hAnsi="Arial" w:cs="Arial"/>
          <w:sz w:val="22"/>
          <w:szCs w:val="22"/>
        </w:rPr>
        <w:t>29</w:t>
      </w:r>
    </w:p>
    <w:p w14:paraId="7B241D67" w14:textId="3E667F58" w:rsidR="00707E79" w:rsidRDefault="00CC74F9" w:rsidP="00167BC9">
      <w:pPr>
        <w:tabs>
          <w:tab w:val="left" w:pos="1418"/>
        </w:tabs>
        <w:ind w:left="568" w:firstLine="141"/>
        <w:jc w:val="both"/>
        <w:rPr>
          <w:rFonts w:ascii="Arial" w:hAnsi="Arial" w:cs="Arial"/>
          <w:sz w:val="22"/>
          <w:szCs w:val="22"/>
        </w:rPr>
      </w:pPr>
      <w:r>
        <w:rPr>
          <w:rFonts w:ascii="Arial" w:hAnsi="Arial" w:cs="Arial"/>
          <w:sz w:val="22"/>
          <w:szCs w:val="22"/>
        </w:rPr>
        <w:t>6.1</w:t>
      </w:r>
      <w:r w:rsidR="00D3557A">
        <w:rPr>
          <w:rFonts w:ascii="Arial" w:hAnsi="Arial" w:cs="Arial"/>
          <w:sz w:val="22"/>
          <w:szCs w:val="22"/>
        </w:rPr>
        <w:t>8</w:t>
      </w:r>
      <w:r w:rsidR="00962641">
        <w:rPr>
          <w:rFonts w:ascii="Arial" w:hAnsi="Arial" w:cs="Arial"/>
          <w:sz w:val="22"/>
          <w:szCs w:val="22"/>
        </w:rPr>
        <w:tab/>
      </w:r>
      <w:r w:rsidR="00962641" w:rsidRPr="00DD763F">
        <w:rPr>
          <w:rFonts w:ascii="Arial" w:hAnsi="Arial" w:cs="Arial"/>
          <w:sz w:val="22"/>
          <w:szCs w:val="22"/>
        </w:rPr>
        <w:t>Scottish Government</w:t>
      </w:r>
      <w:r w:rsidR="00962641">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62641" w:rsidRPr="00B23E05">
        <w:rPr>
          <w:rFonts w:ascii="Arial" w:hAnsi="Arial" w:cs="Arial"/>
          <w:sz w:val="22"/>
          <w:szCs w:val="22"/>
        </w:rPr>
        <w:tab/>
      </w:r>
      <w:r w:rsidR="009952D2">
        <w:rPr>
          <w:rFonts w:ascii="Arial" w:hAnsi="Arial" w:cs="Arial"/>
          <w:sz w:val="22"/>
          <w:szCs w:val="22"/>
        </w:rPr>
        <w:t>29</w:t>
      </w:r>
      <w:r w:rsidR="00707E79">
        <w:rPr>
          <w:rFonts w:ascii="Arial" w:hAnsi="Arial" w:cs="Arial"/>
          <w:sz w:val="22"/>
          <w:szCs w:val="22"/>
        </w:rPr>
        <w:t xml:space="preserve">        </w:t>
      </w:r>
      <w:r>
        <w:rPr>
          <w:rFonts w:ascii="Arial" w:hAnsi="Arial" w:cs="Arial"/>
          <w:sz w:val="22"/>
          <w:szCs w:val="22"/>
        </w:rPr>
        <w:t xml:space="preserve">  </w:t>
      </w:r>
    </w:p>
    <w:p w14:paraId="268BF68C" w14:textId="3E393B98" w:rsidR="00283B67" w:rsidRDefault="001218D3" w:rsidP="00493FF0">
      <w:pPr>
        <w:tabs>
          <w:tab w:val="left" w:pos="1418"/>
        </w:tabs>
        <w:ind w:left="720"/>
        <w:jc w:val="both"/>
        <w:rPr>
          <w:rFonts w:ascii="Arial" w:hAnsi="Arial" w:cs="Arial"/>
          <w:sz w:val="22"/>
          <w:szCs w:val="22"/>
        </w:rPr>
      </w:pPr>
      <w:r>
        <w:rPr>
          <w:rFonts w:ascii="Arial" w:hAnsi="Arial" w:cs="Arial"/>
          <w:sz w:val="22"/>
          <w:szCs w:val="22"/>
        </w:rPr>
        <w:t>6</w:t>
      </w:r>
      <w:r w:rsidR="002B1107" w:rsidRPr="00B23E05">
        <w:rPr>
          <w:rFonts w:ascii="Arial" w:hAnsi="Arial" w:cs="Arial"/>
          <w:sz w:val="22"/>
          <w:szCs w:val="22"/>
        </w:rPr>
        <w:t>.</w:t>
      </w:r>
      <w:r w:rsidR="002A5299" w:rsidRPr="00F40E78">
        <w:rPr>
          <w:rFonts w:ascii="Arial" w:hAnsi="Arial" w:cs="Arial"/>
          <w:sz w:val="22"/>
          <w:szCs w:val="22"/>
        </w:rPr>
        <w:t>1</w:t>
      </w:r>
      <w:r w:rsidR="00D3557A">
        <w:rPr>
          <w:rFonts w:ascii="Arial" w:hAnsi="Arial" w:cs="Arial"/>
          <w:sz w:val="22"/>
          <w:szCs w:val="22"/>
        </w:rPr>
        <w:t>9</w:t>
      </w:r>
      <w:r w:rsidR="008F5619" w:rsidRPr="00B23E05">
        <w:rPr>
          <w:rFonts w:ascii="Arial" w:hAnsi="Arial" w:cs="Arial"/>
          <w:sz w:val="22"/>
          <w:szCs w:val="22"/>
        </w:rPr>
        <w:tab/>
      </w:r>
      <w:r w:rsidR="001633F7">
        <w:rPr>
          <w:rFonts w:ascii="Arial" w:hAnsi="Arial" w:cs="Arial"/>
          <w:sz w:val="22"/>
          <w:szCs w:val="22"/>
        </w:rPr>
        <w:t>Scotland Act 2016</w:t>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965FEB">
        <w:rPr>
          <w:rFonts w:ascii="Arial" w:hAnsi="Arial" w:cs="Arial"/>
          <w:sz w:val="22"/>
          <w:szCs w:val="22"/>
        </w:rPr>
        <w:tab/>
      </w:r>
      <w:r w:rsidR="00965FEB">
        <w:rPr>
          <w:rFonts w:ascii="Arial" w:hAnsi="Arial" w:cs="Arial"/>
          <w:sz w:val="22"/>
          <w:szCs w:val="22"/>
        </w:rPr>
        <w:tab/>
      </w:r>
      <w:r w:rsidR="00965FEB">
        <w:rPr>
          <w:rFonts w:ascii="Arial" w:hAnsi="Arial" w:cs="Arial"/>
          <w:sz w:val="22"/>
          <w:szCs w:val="22"/>
        </w:rPr>
        <w:tab/>
      </w:r>
      <w:r w:rsidR="00965FEB">
        <w:rPr>
          <w:rFonts w:ascii="Arial" w:hAnsi="Arial" w:cs="Arial"/>
          <w:sz w:val="22"/>
          <w:szCs w:val="22"/>
        </w:rPr>
        <w:tab/>
      </w:r>
      <w:r w:rsidR="00965FEB">
        <w:rPr>
          <w:rFonts w:ascii="Arial" w:hAnsi="Arial" w:cs="Arial"/>
          <w:sz w:val="22"/>
          <w:szCs w:val="22"/>
        </w:rPr>
        <w:tab/>
      </w:r>
      <w:r w:rsidR="003F58C0">
        <w:rPr>
          <w:rFonts w:ascii="Arial" w:hAnsi="Arial" w:cs="Arial"/>
          <w:sz w:val="22"/>
          <w:szCs w:val="22"/>
        </w:rPr>
        <w:t>3</w:t>
      </w:r>
      <w:r w:rsidR="009952D2">
        <w:rPr>
          <w:rFonts w:ascii="Arial" w:hAnsi="Arial" w:cs="Arial"/>
          <w:sz w:val="22"/>
          <w:szCs w:val="22"/>
        </w:rPr>
        <w:t>2</w:t>
      </w:r>
    </w:p>
    <w:p w14:paraId="627E0F8E" w14:textId="160F2036" w:rsidR="001633F7" w:rsidRPr="007116F2" w:rsidRDefault="00B61A77" w:rsidP="007116F2">
      <w:pPr>
        <w:ind w:firstLine="720"/>
        <w:jc w:val="both"/>
        <w:rPr>
          <w:rFonts w:ascii="Arial" w:hAnsi="Arial" w:cs="Arial"/>
          <w:sz w:val="22"/>
          <w:szCs w:val="22"/>
        </w:rPr>
      </w:pPr>
      <w:r>
        <w:rPr>
          <w:rFonts w:ascii="Arial" w:hAnsi="Arial" w:cs="Arial"/>
          <w:sz w:val="22"/>
          <w:szCs w:val="22"/>
        </w:rPr>
        <w:t>6.</w:t>
      </w:r>
      <w:r w:rsidR="00D3557A">
        <w:rPr>
          <w:rFonts w:ascii="Arial" w:hAnsi="Arial" w:cs="Arial"/>
          <w:sz w:val="22"/>
          <w:szCs w:val="22"/>
        </w:rPr>
        <w:t>2</w:t>
      </w:r>
      <w:r w:rsidR="006E7BDB">
        <w:rPr>
          <w:rFonts w:ascii="Arial" w:hAnsi="Arial" w:cs="Arial"/>
          <w:sz w:val="22"/>
          <w:szCs w:val="22"/>
        </w:rPr>
        <w:t>0</w:t>
      </w:r>
      <w:r w:rsidR="005601F7">
        <w:rPr>
          <w:rFonts w:ascii="Arial" w:hAnsi="Arial" w:cs="Arial"/>
          <w:sz w:val="22"/>
          <w:szCs w:val="22"/>
        </w:rPr>
        <w:tab/>
      </w:r>
      <w:r w:rsidR="00DB32A9">
        <w:rPr>
          <w:rFonts w:ascii="Arial" w:hAnsi="Arial" w:cs="Arial"/>
          <w:sz w:val="22"/>
          <w:szCs w:val="22"/>
        </w:rPr>
        <w:t>Non-Housing</w:t>
      </w:r>
      <w:r w:rsidR="001633F7">
        <w:rPr>
          <w:rFonts w:ascii="Arial" w:hAnsi="Arial" w:cs="Arial"/>
          <w:sz w:val="22"/>
          <w:szCs w:val="22"/>
        </w:rPr>
        <w:t xml:space="preserve"> Legislation</w:t>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9952D2">
        <w:rPr>
          <w:rFonts w:ascii="Arial" w:hAnsi="Arial" w:cs="Arial"/>
          <w:sz w:val="22"/>
          <w:szCs w:val="22"/>
        </w:rPr>
        <w:t>32</w:t>
      </w:r>
    </w:p>
    <w:p w14:paraId="1927AB5B" w14:textId="220140AE" w:rsidR="007116F2" w:rsidRDefault="001633F7" w:rsidP="007116F2">
      <w:pPr>
        <w:tabs>
          <w:tab w:val="left" w:pos="1418"/>
        </w:tabs>
        <w:ind w:left="720"/>
        <w:jc w:val="both"/>
        <w:rPr>
          <w:rFonts w:ascii="Arial" w:hAnsi="Arial" w:cs="Arial"/>
          <w:sz w:val="22"/>
          <w:szCs w:val="22"/>
        </w:rPr>
      </w:pPr>
      <w:r>
        <w:rPr>
          <w:rFonts w:ascii="Arial" w:hAnsi="Arial" w:cs="Arial"/>
          <w:sz w:val="22"/>
          <w:szCs w:val="22"/>
        </w:rPr>
        <w:t>6.</w:t>
      </w:r>
      <w:r w:rsidR="00707E79">
        <w:rPr>
          <w:rFonts w:ascii="Arial" w:hAnsi="Arial" w:cs="Arial"/>
          <w:sz w:val="22"/>
          <w:szCs w:val="22"/>
        </w:rPr>
        <w:t>2</w:t>
      </w:r>
      <w:r w:rsidR="006E7BDB">
        <w:rPr>
          <w:rFonts w:ascii="Arial" w:hAnsi="Arial" w:cs="Arial"/>
          <w:sz w:val="22"/>
          <w:szCs w:val="22"/>
        </w:rPr>
        <w:t>1</w:t>
      </w:r>
      <w:r>
        <w:rPr>
          <w:rFonts w:ascii="Arial" w:hAnsi="Arial" w:cs="Arial"/>
          <w:sz w:val="22"/>
          <w:szCs w:val="22"/>
        </w:rPr>
        <w:tab/>
      </w:r>
      <w:r w:rsidR="009210A7">
        <w:rPr>
          <w:rFonts w:ascii="Arial" w:hAnsi="Arial" w:cs="Arial"/>
          <w:sz w:val="22"/>
          <w:szCs w:val="22"/>
        </w:rPr>
        <w:t>Stay Well Scheme</w:t>
      </w:r>
      <w:r w:rsidR="009210A7">
        <w:rPr>
          <w:rFonts w:ascii="Arial" w:hAnsi="Arial" w:cs="Arial"/>
          <w:sz w:val="22"/>
          <w:szCs w:val="22"/>
        </w:rPr>
        <w:tab/>
      </w:r>
      <w:r w:rsidR="009210A7">
        <w:rPr>
          <w:rFonts w:ascii="Arial" w:hAnsi="Arial" w:cs="Arial"/>
          <w:sz w:val="22"/>
          <w:szCs w:val="22"/>
        </w:rPr>
        <w:tab/>
      </w:r>
      <w:r w:rsidR="009210A7">
        <w:rPr>
          <w:rFonts w:ascii="Arial" w:hAnsi="Arial" w:cs="Arial"/>
          <w:sz w:val="22"/>
          <w:szCs w:val="22"/>
        </w:rPr>
        <w:tab/>
      </w:r>
      <w:r w:rsidR="009210A7">
        <w:rPr>
          <w:rFonts w:ascii="Arial" w:hAnsi="Arial" w:cs="Arial"/>
          <w:sz w:val="22"/>
          <w:szCs w:val="22"/>
        </w:rPr>
        <w:tab/>
      </w:r>
      <w:r w:rsidR="009210A7">
        <w:rPr>
          <w:rFonts w:ascii="Arial" w:hAnsi="Arial" w:cs="Arial"/>
          <w:sz w:val="22"/>
          <w:szCs w:val="22"/>
        </w:rPr>
        <w:tab/>
      </w:r>
      <w:r w:rsidR="004C50FB">
        <w:rPr>
          <w:rFonts w:ascii="Arial" w:hAnsi="Arial" w:cs="Arial"/>
          <w:sz w:val="22"/>
          <w:szCs w:val="22"/>
        </w:rPr>
        <w:tab/>
      </w:r>
      <w:r w:rsidR="004C50FB">
        <w:rPr>
          <w:rFonts w:ascii="Arial" w:hAnsi="Arial" w:cs="Arial"/>
          <w:sz w:val="22"/>
          <w:szCs w:val="22"/>
        </w:rPr>
        <w:tab/>
      </w:r>
      <w:r w:rsidR="004C50FB">
        <w:rPr>
          <w:rFonts w:ascii="Arial" w:hAnsi="Arial" w:cs="Arial"/>
          <w:sz w:val="22"/>
          <w:szCs w:val="22"/>
        </w:rPr>
        <w:tab/>
        <w:t>3</w:t>
      </w:r>
      <w:r w:rsidR="009210A7">
        <w:rPr>
          <w:rFonts w:ascii="Arial" w:hAnsi="Arial" w:cs="Arial"/>
          <w:sz w:val="22"/>
          <w:szCs w:val="22"/>
        </w:rPr>
        <w:t>3</w:t>
      </w:r>
    </w:p>
    <w:p w14:paraId="21E583B3" w14:textId="1B51E34A" w:rsidR="00B8188A" w:rsidRDefault="007116F2" w:rsidP="00167BC9">
      <w:pPr>
        <w:tabs>
          <w:tab w:val="left" w:pos="1418"/>
        </w:tabs>
        <w:ind w:left="720"/>
        <w:jc w:val="both"/>
        <w:rPr>
          <w:rFonts w:ascii="Arial" w:hAnsi="Arial" w:cs="Arial"/>
          <w:sz w:val="22"/>
          <w:szCs w:val="22"/>
        </w:rPr>
      </w:pPr>
      <w:r>
        <w:rPr>
          <w:rFonts w:ascii="Arial" w:hAnsi="Arial" w:cs="Arial"/>
          <w:sz w:val="22"/>
          <w:szCs w:val="22"/>
        </w:rPr>
        <w:t>6.2</w:t>
      </w:r>
      <w:r w:rsidR="006E7BDB">
        <w:rPr>
          <w:rFonts w:ascii="Arial" w:hAnsi="Arial" w:cs="Arial"/>
          <w:sz w:val="22"/>
          <w:szCs w:val="22"/>
        </w:rPr>
        <w:t>2</w:t>
      </w:r>
      <w:r>
        <w:rPr>
          <w:rFonts w:ascii="Arial" w:hAnsi="Arial" w:cs="Arial"/>
          <w:sz w:val="22"/>
          <w:szCs w:val="22"/>
        </w:rPr>
        <w:t xml:space="preserve">    </w:t>
      </w:r>
      <w:r w:rsidR="009952D2">
        <w:rPr>
          <w:rFonts w:ascii="Arial" w:hAnsi="Arial" w:cs="Arial"/>
          <w:sz w:val="22"/>
          <w:szCs w:val="22"/>
        </w:rPr>
        <w:t>UK</w:t>
      </w:r>
      <w:r w:rsidR="00B8188A">
        <w:rPr>
          <w:rFonts w:ascii="Arial" w:hAnsi="Arial" w:cs="Arial"/>
          <w:sz w:val="22"/>
          <w:szCs w:val="22"/>
        </w:rPr>
        <w:t xml:space="preserve"> Government</w:t>
      </w:r>
      <w:r w:rsidR="009952D2">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FA7DEC">
        <w:rPr>
          <w:rFonts w:ascii="Arial" w:hAnsi="Arial" w:cs="Arial"/>
          <w:sz w:val="22"/>
          <w:szCs w:val="22"/>
        </w:rPr>
        <w:t>3</w:t>
      </w:r>
      <w:r w:rsidR="009210A7">
        <w:rPr>
          <w:rFonts w:ascii="Arial" w:hAnsi="Arial" w:cs="Arial"/>
          <w:sz w:val="22"/>
          <w:szCs w:val="22"/>
        </w:rPr>
        <w:t>3</w:t>
      </w:r>
    </w:p>
    <w:p w14:paraId="7CFA21FF" w14:textId="343E96C2" w:rsidR="001C7998" w:rsidRPr="00B23E05" w:rsidRDefault="001218D3" w:rsidP="00167BC9">
      <w:pPr>
        <w:tabs>
          <w:tab w:val="left" w:pos="1418"/>
        </w:tabs>
        <w:ind w:left="720"/>
        <w:jc w:val="both"/>
        <w:rPr>
          <w:rFonts w:ascii="Arial" w:hAnsi="Arial" w:cs="Arial"/>
          <w:sz w:val="22"/>
          <w:szCs w:val="22"/>
        </w:rPr>
      </w:pPr>
      <w:r>
        <w:rPr>
          <w:rFonts w:ascii="Arial" w:hAnsi="Arial" w:cs="Arial"/>
          <w:sz w:val="22"/>
          <w:szCs w:val="22"/>
        </w:rPr>
        <w:t>6</w:t>
      </w:r>
      <w:r w:rsidR="003678AD">
        <w:rPr>
          <w:rFonts w:ascii="Arial" w:hAnsi="Arial" w:cs="Arial"/>
          <w:sz w:val="22"/>
          <w:szCs w:val="22"/>
        </w:rPr>
        <w:t>.</w:t>
      </w:r>
      <w:r w:rsidR="00707E79">
        <w:rPr>
          <w:rFonts w:ascii="Arial" w:hAnsi="Arial" w:cs="Arial"/>
          <w:sz w:val="22"/>
          <w:szCs w:val="22"/>
        </w:rPr>
        <w:t>2</w:t>
      </w:r>
      <w:r w:rsidR="006E7BDB">
        <w:rPr>
          <w:rFonts w:ascii="Arial" w:hAnsi="Arial" w:cs="Arial"/>
          <w:sz w:val="22"/>
          <w:szCs w:val="22"/>
        </w:rPr>
        <w:t>3</w:t>
      </w:r>
      <w:r w:rsidR="00B8188A">
        <w:rPr>
          <w:rFonts w:ascii="Arial" w:hAnsi="Arial" w:cs="Arial"/>
          <w:sz w:val="22"/>
          <w:szCs w:val="22"/>
        </w:rPr>
        <w:tab/>
      </w:r>
      <w:r w:rsidR="00A85648" w:rsidRPr="00B23E05">
        <w:rPr>
          <w:rFonts w:ascii="Arial" w:hAnsi="Arial" w:cs="Arial"/>
          <w:sz w:val="22"/>
          <w:szCs w:val="22"/>
        </w:rPr>
        <w:t>European Parliament</w:t>
      </w:r>
      <w:r w:rsidR="00FB162A" w:rsidRPr="00B23E05">
        <w:rPr>
          <w:rFonts w:ascii="Arial" w:hAnsi="Arial" w:cs="Arial"/>
          <w:sz w:val="22"/>
          <w:szCs w:val="22"/>
        </w:rPr>
        <w:tab/>
      </w:r>
      <w:r w:rsidR="0029427D">
        <w:rPr>
          <w:rFonts w:ascii="Arial" w:hAnsi="Arial" w:cs="Arial"/>
          <w:sz w:val="22"/>
          <w:szCs w:val="22"/>
        </w:rPr>
        <w:t>/ Brexit</w:t>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B8188A">
        <w:rPr>
          <w:rFonts w:ascii="Arial" w:hAnsi="Arial" w:cs="Arial"/>
          <w:sz w:val="22"/>
          <w:szCs w:val="22"/>
        </w:rPr>
        <w:t xml:space="preserve">                       </w:t>
      </w:r>
      <w:r w:rsidR="003678AD">
        <w:rPr>
          <w:rFonts w:ascii="Arial" w:hAnsi="Arial" w:cs="Arial"/>
          <w:sz w:val="22"/>
          <w:szCs w:val="22"/>
        </w:rPr>
        <w:tab/>
      </w:r>
      <w:r w:rsidR="003678AD">
        <w:rPr>
          <w:rFonts w:ascii="Arial" w:hAnsi="Arial" w:cs="Arial"/>
          <w:sz w:val="22"/>
          <w:szCs w:val="22"/>
        </w:rPr>
        <w:tab/>
      </w:r>
      <w:r w:rsidR="003678AD">
        <w:rPr>
          <w:rFonts w:ascii="Arial" w:hAnsi="Arial" w:cs="Arial"/>
          <w:sz w:val="22"/>
          <w:szCs w:val="22"/>
        </w:rPr>
        <w:tab/>
      </w:r>
      <w:r w:rsidR="00FA7DEC">
        <w:rPr>
          <w:rFonts w:ascii="Arial" w:hAnsi="Arial" w:cs="Arial"/>
          <w:sz w:val="22"/>
          <w:szCs w:val="22"/>
        </w:rPr>
        <w:t>3</w:t>
      </w:r>
      <w:r w:rsidR="003A0113">
        <w:rPr>
          <w:rFonts w:ascii="Arial" w:hAnsi="Arial" w:cs="Arial"/>
          <w:sz w:val="22"/>
          <w:szCs w:val="22"/>
        </w:rPr>
        <w:t>3</w:t>
      </w:r>
      <w:r w:rsidR="00C741E1" w:rsidRPr="00B23E05">
        <w:rPr>
          <w:rFonts w:ascii="Arial" w:hAnsi="Arial" w:cs="Arial"/>
          <w:sz w:val="22"/>
          <w:szCs w:val="22"/>
        </w:rPr>
        <w:tab/>
      </w:r>
    </w:p>
    <w:p w14:paraId="22F727C7" w14:textId="5215E6F3" w:rsidR="00453BFF" w:rsidRDefault="001218D3" w:rsidP="00167BC9">
      <w:pPr>
        <w:tabs>
          <w:tab w:val="left" w:pos="1418"/>
        </w:tabs>
        <w:ind w:left="720"/>
        <w:jc w:val="both"/>
        <w:rPr>
          <w:rFonts w:ascii="Arial" w:hAnsi="Arial" w:cs="Arial"/>
          <w:sz w:val="22"/>
          <w:szCs w:val="22"/>
        </w:rPr>
      </w:pPr>
      <w:r>
        <w:rPr>
          <w:rFonts w:ascii="Arial" w:hAnsi="Arial" w:cs="Arial"/>
          <w:sz w:val="22"/>
          <w:szCs w:val="22"/>
        </w:rPr>
        <w:t>6</w:t>
      </w:r>
      <w:r w:rsidR="002B1107" w:rsidRPr="00B23E05">
        <w:rPr>
          <w:rFonts w:ascii="Arial" w:hAnsi="Arial" w:cs="Arial"/>
          <w:sz w:val="22"/>
          <w:szCs w:val="22"/>
        </w:rPr>
        <w:t>.</w:t>
      </w:r>
      <w:r w:rsidR="00707E79">
        <w:rPr>
          <w:rFonts w:ascii="Arial" w:hAnsi="Arial" w:cs="Arial"/>
          <w:sz w:val="22"/>
          <w:szCs w:val="22"/>
        </w:rPr>
        <w:t>2</w:t>
      </w:r>
      <w:r w:rsidR="006E7BDB">
        <w:rPr>
          <w:rFonts w:ascii="Arial" w:hAnsi="Arial" w:cs="Arial"/>
          <w:sz w:val="22"/>
          <w:szCs w:val="22"/>
        </w:rPr>
        <w:t>4</w:t>
      </w:r>
      <w:r w:rsidR="008F5619" w:rsidRPr="00B23E05">
        <w:rPr>
          <w:rFonts w:ascii="Arial" w:hAnsi="Arial" w:cs="Arial"/>
          <w:sz w:val="22"/>
          <w:szCs w:val="22"/>
        </w:rPr>
        <w:tab/>
      </w:r>
      <w:r w:rsidR="009778C9" w:rsidRPr="00B23E05">
        <w:rPr>
          <w:rFonts w:ascii="Arial" w:hAnsi="Arial" w:cs="Arial"/>
          <w:sz w:val="22"/>
          <w:szCs w:val="22"/>
        </w:rPr>
        <w:t>PEST Analysis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FA7DEC">
        <w:rPr>
          <w:rFonts w:ascii="Arial" w:hAnsi="Arial" w:cs="Arial"/>
          <w:sz w:val="22"/>
          <w:szCs w:val="22"/>
        </w:rPr>
        <w:t>3</w:t>
      </w:r>
      <w:r w:rsidR="003A0113">
        <w:rPr>
          <w:rFonts w:ascii="Arial" w:hAnsi="Arial" w:cs="Arial"/>
          <w:sz w:val="22"/>
          <w:szCs w:val="22"/>
        </w:rPr>
        <w:t>3</w:t>
      </w:r>
    </w:p>
    <w:p w14:paraId="7EBDC5BF" w14:textId="77777777" w:rsidR="006B0577" w:rsidRPr="00B23E05" w:rsidRDefault="00E02E6B" w:rsidP="00167BC9">
      <w:pPr>
        <w:jc w:val="both"/>
        <w:rPr>
          <w:rFonts w:ascii="Arial" w:hAnsi="Arial" w:cs="Arial"/>
          <w:sz w:val="22"/>
          <w:szCs w:val="22"/>
        </w:rPr>
      </w:pPr>
      <w:r w:rsidRPr="007C4E1E">
        <w:rPr>
          <w:rFonts w:ascii="Arial" w:hAnsi="Arial" w:cs="Arial"/>
          <w:sz w:val="22"/>
          <w:szCs w:val="22"/>
        </w:rPr>
        <w:t xml:space="preserve">      </w:t>
      </w:r>
    </w:p>
    <w:p w14:paraId="51582307" w14:textId="56B0000B" w:rsidR="00666E08" w:rsidRPr="00835993" w:rsidRDefault="00666E08" w:rsidP="006578F9">
      <w:pPr>
        <w:pStyle w:val="Style2"/>
      </w:pPr>
      <w:r w:rsidRPr="00835993">
        <w:t>S</w:t>
      </w:r>
      <w:r w:rsidR="000457D1" w:rsidRPr="00835993">
        <w:t>ELF ASSESSMENT</w:t>
      </w:r>
    </w:p>
    <w:p w14:paraId="3D449A16" w14:textId="0287AC2A" w:rsidR="002B1107" w:rsidRPr="00B23E05" w:rsidRDefault="001218D3" w:rsidP="00167BC9">
      <w:pPr>
        <w:tabs>
          <w:tab w:val="left" w:pos="1418"/>
        </w:tabs>
        <w:ind w:left="720"/>
        <w:jc w:val="both"/>
        <w:rPr>
          <w:rFonts w:ascii="Arial" w:hAnsi="Arial" w:cs="Arial"/>
          <w:sz w:val="22"/>
          <w:szCs w:val="22"/>
        </w:rPr>
      </w:pPr>
      <w:r>
        <w:rPr>
          <w:rFonts w:ascii="Arial" w:hAnsi="Arial" w:cs="Arial"/>
          <w:sz w:val="22"/>
          <w:szCs w:val="22"/>
        </w:rPr>
        <w:t>7</w:t>
      </w:r>
      <w:r w:rsidR="008F5619" w:rsidRPr="00B23E05">
        <w:rPr>
          <w:rFonts w:ascii="Arial" w:hAnsi="Arial" w:cs="Arial"/>
          <w:sz w:val="22"/>
          <w:szCs w:val="22"/>
        </w:rPr>
        <w:t>.1</w:t>
      </w:r>
      <w:r w:rsidR="008F5619" w:rsidRPr="00B23E05">
        <w:rPr>
          <w:rFonts w:ascii="Arial" w:hAnsi="Arial" w:cs="Arial"/>
          <w:sz w:val="22"/>
          <w:szCs w:val="22"/>
        </w:rPr>
        <w:tab/>
      </w:r>
      <w:r w:rsidR="002B1107" w:rsidRPr="00B23E05">
        <w:rPr>
          <w:rFonts w:ascii="Arial" w:hAnsi="Arial" w:cs="Arial"/>
          <w:sz w:val="22"/>
          <w:szCs w:val="22"/>
        </w:rPr>
        <w:t>Introduction</w:t>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3678AD">
        <w:rPr>
          <w:rFonts w:ascii="Arial" w:hAnsi="Arial" w:cs="Arial"/>
          <w:sz w:val="22"/>
          <w:szCs w:val="22"/>
        </w:rPr>
        <w:t>3</w:t>
      </w:r>
      <w:r w:rsidR="003A0113">
        <w:rPr>
          <w:rFonts w:ascii="Arial" w:hAnsi="Arial" w:cs="Arial"/>
          <w:sz w:val="22"/>
          <w:szCs w:val="22"/>
        </w:rPr>
        <w:t>4</w:t>
      </w:r>
    </w:p>
    <w:p w14:paraId="0BD80FF8" w14:textId="4A05FC93" w:rsidR="004655F7" w:rsidRPr="00B23E05" w:rsidRDefault="001218D3" w:rsidP="00167BC9">
      <w:pPr>
        <w:tabs>
          <w:tab w:val="left" w:pos="1418"/>
        </w:tabs>
        <w:ind w:left="720"/>
        <w:jc w:val="both"/>
        <w:rPr>
          <w:rFonts w:ascii="Arial" w:hAnsi="Arial" w:cs="Arial"/>
          <w:sz w:val="22"/>
          <w:szCs w:val="22"/>
        </w:rPr>
      </w:pPr>
      <w:r>
        <w:rPr>
          <w:rFonts w:ascii="Arial" w:hAnsi="Arial" w:cs="Arial"/>
          <w:sz w:val="22"/>
          <w:szCs w:val="22"/>
        </w:rPr>
        <w:t>7</w:t>
      </w:r>
      <w:r w:rsidR="002B1107" w:rsidRPr="00B23E05">
        <w:rPr>
          <w:rFonts w:ascii="Arial" w:hAnsi="Arial" w:cs="Arial"/>
          <w:sz w:val="22"/>
          <w:szCs w:val="22"/>
        </w:rPr>
        <w:t>.2</w:t>
      </w:r>
      <w:r w:rsidR="002B1107" w:rsidRPr="00B23E05">
        <w:rPr>
          <w:rFonts w:ascii="Arial" w:hAnsi="Arial" w:cs="Arial"/>
          <w:sz w:val="22"/>
          <w:szCs w:val="22"/>
        </w:rPr>
        <w:tab/>
      </w:r>
      <w:r w:rsidR="005D1934" w:rsidRPr="00B23E05">
        <w:rPr>
          <w:rFonts w:ascii="Arial" w:hAnsi="Arial" w:cs="Arial"/>
          <w:sz w:val="22"/>
          <w:szCs w:val="22"/>
        </w:rPr>
        <w:t>SWOT Analysis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3678AD">
        <w:rPr>
          <w:rFonts w:ascii="Arial" w:hAnsi="Arial" w:cs="Arial"/>
          <w:sz w:val="22"/>
          <w:szCs w:val="22"/>
        </w:rPr>
        <w:t>3</w:t>
      </w:r>
      <w:r w:rsidR="006F7C83">
        <w:rPr>
          <w:rFonts w:ascii="Arial" w:hAnsi="Arial" w:cs="Arial"/>
          <w:sz w:val="22"/>
          <w:szCs w:val="22"/>
        </w:rPr>
        <w:t>4</w:t>
      </w:r>
    </w:p>
    <w:p w14:paraId="7AE945A0" w14:textId="0B700EFB" w:rsidR="00DF77A2" w:rsidRPr="00B23E05" w:rsidRDefault="001B47B3" w:rsidP="00167BC9">
      <w:pPr>
        <w:tabs>
          <w:tab w:val="left" w:pos="709"/>
        </w:tabs>
        <w:ind w:left="709"/>
        <w:jc w:val="both"/>
        <w:rPr>
          <w:rFonts w:ascii="Arial" w:hAnsi="Arial" w:cs="Arial"/>
          <w:bCs/>
          <w:sz w:val="22"/>
          <w:szCs w:val="22"/>
        </w:rPr>
      </w:pPr>
      <w:r w:rsidRPr="00B23E05">
        <w:rPr>
          <w:rFonts w:ascii="Arial" w:hAnsi="Arial" w:cs="Arial"/>
          <w:b/>
          <w:sz w:val="22"/>
          <w:szCs w:val="22"/>
        </w:rPr>
        <w:tab/>
      </w:r>
      <w:r w:rsidR="001218D3">
        <w:rPr>
          <w:rFonts w:ascii="Arial" w:hAnsi="Arial" w:cs="Arial"/>
          <w:sz w:val="22"/>
          <w:szCs w:val="22"/>
        </w:rPr>
        <w:t>7</w:t>
      </w:r>
      <w:r w:rsidRPr="00B23E05">
        <w:rPr>
          <w:rFonts w:ascii="Arial" w:hAnsi="Arial" w:cs="Arial"/>
          <w:sz w:val="22"/>
          <w:szCs w:val="22"/>
        </w:rPr>
        <w:t>.</w:t>
      </w:r>
      <w:r w:rsidR="002B1107" w:rsidRPr="00B23E05">
        <w:rPr>
          <w:rFonts w:ascii="Arial" w:hAnsi="Arial" w:cs="Arial"/>
          <w:sz w:val="22"/>
          <w:szCs w:val="22"/>
        </w:rPr>
        <w:t>3</w:t>
      </w:r>
      <w:r w:rsidRPr="00B23E05">
        <w:rPr>
          <w:rFonts w:ascii="Arial" w:hAnsi="Arial" w:cs="Arial"/>
          <w:b/>
          <w:sz w:val="22"/>
          <w:szCs w:val="22"/>
        </w:rPr>
        <w:tab/>
      </w:r>
      <w:r w:rsidRPr="00B23E05">
        <w:rPr>
          <w:rFonts w:ascii="Arial" w:hAnsi="Arial" w:cs="Arial"/>
          <w:sz w:val="22"/>
          <w:szCs w:val="22"/>
        </w:rPr>
        <w:t xml:space="preserve">Governance </w:t>
      </w:r>
      <w:r w:rsidR="00097F0A" w:rsidRPr="00B23E05">
        <w:rPr>
          <w:rFonts w:ascii="Arial" w:hAnsi="Arial" w:cs="Arial"/>
          <w:sz w:val="22"/>
          <w:szCs w:val="22"/>
        </w:rPr>
        <w:t>Self-Assessment</w:t>
      </w:r>
      <w:r w:rsidR="00E97293">
        <w:rPr>
          <w:rFonts w:ascii="Arial" w:hAnsi="Arial" w:cs="Arial"/>
          <w:sz w:val="22"/>
          <w:szCs w:val="22"/>
        </w:rPr>
        <w:tab/>
      </w:r>
      <w:r w:rsidR="00E97293">
        <w:rPr>
          <w:rFonts w:ascii="Arial" w:hAnsi="Arial" w:cs="Arial"/>
          <w:sz w:val="22"/>
          <w:szCs w:val="22"/>
        </w:rPr>
        <w:tab/>
      </w:r>
      <w:r w:rsidR="00E97293">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3678AD">
        <w:rPr>
          <w:rFonts w:ascii="Arial" w:hAnsi="Arial" w:cs="Arial"/>
          <w:sz w:val="22"/>
          <w:szCs w:val="22"/>
        </w:rPr>
        <w:t>3</w:t>
      </w:r>
      <w:r w:rsidR="006F7C83">
        <w:rPr>
          <w:rFonts w:ascii="Arial" w:hAnsi="Arial" w:cs="Arial"/>
          <w:sz w:val="22"/>
          <w:szCs w:val="22"/>
        </w:rPr>
        <w:t>4</w:t>
      </w:r>
    </w:p>
    <w:p w14:paraId="62211597" w14:textId="42467972" w:rsidR="00DF77A2" w:rsidRPr="00B23E05" w:rsidRDefault="001218D3" w:rsidP="00167BC9">
      <w:pPr>
        <w:tabs>
          <w:tab w:val="left" w:pos="709"/>
        </w:tabs>
        <w:ind w:left="709"/>
        <w:jc w:val="both"/>
        <w:rPr>
          <w:rFonts w:ascii="Arial" w:hAnsi="Arial" w:cs="Arial"/>
          <w:bCs/>
          <w:sz w:val="22"/>
          <w:szCs w:val="22"/>
        </w:rPr>
      </w:pPr>
      <w:r>
        <w:rPr>
          <w:rFonts w:ascii="Arial" w:hAnsi="Arial" w:cs="Arial"/>
          <w:sz w:val="22"/>
          <w:szCs w:val="22"/>
        </w:rPr>
        <w:t>7</w:t>
      </w:r>
      <w:r w:rsidR="00DF77A2" w:rsidRPr="00B23E05">
        <w:rPr>
          <w:rFonts w:ascii="Arial" w:hAnsi="Arial" w:cs="Arial"/>
          <w:sz w:val="22"/>
          <w:szCs w:val="22"/>
        </w:rPr>
        <w:t>.4</w:t>
      </w:r>
      <w:r w:rsidR="00DF77A2" w:rsidRPr="00B23E05">
        <w:rPr>
          <w:rFonts w:ascii="Arial" w:hAnsi="Arial" w:cs="Arial"/>
          <w:sz w:val="22"/>
          <w:szCs w:val="22"/>
        </w:rPr>
        <w:tab/>
        <w:t>Scottish Housing Network: Performance Analysis</w:t>
      </w:r>
      <w:r w:rsidR="00DF77A2" w:rsidRPr="00B23E05">
        <w:rPr>
          <w:rFonts w:ascii="Arial" w:hAnsi="Arial" w:cs="Arial"/>
          <w:sz w:val="22"/>
          <w:szCs w:val="22"/>
        </w:rPr>
        <w:tab/>
      </w:r>
      <w:r w:rsidR="00DF77A2" w:rsidRPr="00B23E05">
        <w:rPr>
          <w:rFonts w:ascii="Arial" w:hAnsi="Arial" w:cs="Arial"/>
          <w:sz w:val="22"/>
          <w:szCs w:val="22"/>
        </w:rPr>
        <w:tab/>
      </w:r>
      <w:r w:rsidR="00312F46">
        <w:rPr>
          <w:rFonts w:ascii="Arial" w:hAnsi="Arial" w:cs="Arial"/>
          <w:sz w:val="22"/>
          <w:szCs w:val="22"/>
        </w:rPr>
        <w:tab/>
      </w:r>
      <w:r w:rsidR="00312F46">
        <w:rPr>
          <w:rFonts w:ascii="Arial" w:hAnsi="Arial" w:cs="Arial"/>
          <w:sz w:val="22"/>
          <w:szCs w:val="22"/>
        </w:rPr>
        <w:tab/>
      </w:r>
      <w:r w:rsidR="001779FB">
        <w:rPr>
          <w:rFonts w:ascii="Arial" w:hAnsi="Arial" w:cs="Arial"/>
          <w:sz w:val="22"/>
          <w:szCs w:val="22"/>
        </w:rPr>
        <w:t>3</w:t>
      </w:r>
      <w:r w:rsidR="009210A7">
        <w:rPr>
          <w:rFonts w:ascii="Arial" w:hAnsi="Arial" w:cs="Arial"/>
          <w:sz w:val="22"/>
          <w:szCs w:val="22"/>
        </w:rPr>
        <w:t>4</w:t>
      </w:r>
    </w:p>
    <w:p w14:paraId="2A463579" w14:textId="77777777" w:rsidR="004C45CC" w:rsidRPr="00B23E05" w:rsidRDefault="001B47B3" w:rsidP="00167BC9">
      <w:pPr>
        <w:jc w:val="both"/>
        <w:rPr>
          <w:rFonts w:ascii="Arial" w:hAnsi="Arial" w:cs="Arial"/>
          <w:b/>
          <w:sz w:val="22"/>
          <w:szCs w:val="22"/>
        </w:rPr>
      </w:pP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p>
    <w:p w14:paraId="627E20D9" w14:textId="16A064BC" w:rsidR="00F71050" w:rsidRPr="00835993" w:rsidRDefault="00F71050" w:rsidP="006578F9">
      <w:pPr>
        <w:pStyle w:val="Style2"/>
      </w:pPr>
      <w:r w:rsidRPr="00835993">
        <w:t>A</w:t>
      </w:r>
      <w:r w:rsidR="000457D1" w:rsidRPr="00835993">
        <w:t>SSET MANAGEMENT STRATEGY &amp; PLANS</w:t>
      </w:r>
    </w:p>
    <w:p w14:paraId="1BBF0006" w14:textId="48CC78E0" w:rsidR="002B1107" w:rsidRPr="00B23E05" w:rsidRDefault="001218D3" w:rsidP="00167BC9">
      <w:pPr>
        <w:tabs>
          <w:tab w:val="left" w:pos="1418"/>
        </w:tabs>
        <w:ind w:left="710"/>
        <w:jc w:val="both"/>
        <w:rPr>
          <w:rFonts w:ascii="Arial" w:hAnsi="Arial" w:cs="Arial"/>
          <w:sz w:val="22"/>
          <w:szCs w:val="22"/>
        </w:rPr>
      </w:pPr>
      <w:r>
        <w:rPr>
          <w:rFonts w:ascii="Arial" w:hAnsi="Arial" w:cs="Arial"/>
          <w:sz w:val="22"/>
          <w:szCs w:val="22"/>
        </w:rPr>
        <w:t>8</w:t>
      </w:r>
      <w:r w:rsidR="008F5619" w:rsidRPr="00B23E05">
        <w:rPr>
          <w:rFonts w:ascii="Arial" w:hAnsi="Arial" w:cs="Arial"/>
          <w:sz w:val="22"/>
          <w:szCs w:val="22"/>
        </w:rPr>
        <w:t>.1</w:t>
      </w:r>
      <w:r w:rsidR="008F5619" w:rsidRPr="00B23E05">
        <w:rPr>
          <w:rFonts w:ascii="Arial" w:hAnsi="Arial" w:cs="Arial"/>
          <w:sz w:val="22"/>
          <w:szCs w:val="22"/>
        </w:rPr>
        <w:tab/>
      </w:r>
      <w:r w:rsidR="002B1107" w:rsidRPr="00B23E05">
        <w:rPr>
          <w:rFonts w:ascii="Arial" w:hAnsi="Arial" w:cs="Arial"/>
          <w:sz w:val="22"/>
          <w:szCs w:val="22"/>
        </w:rPr>
        <w:t>Introduction</w:t>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1779FB">
        <w:rPr>
          <w:rFonts w:ascii="Arial" w:hAnsi="Arial" w:cs="Arial"/>
          <w:sz w:val="22"/>
          <w:szCs w:val="22"/>
        </w:rPr>
        <w:t>3</w:t>
      </w:r>
      <w:r w:rsidR="00092BF7">
        <w:rPr>
          <w:rFonts w:ascii="Arial" w:hAnsi="Arial" w:cs="Arial"/>
          <w:sz w:val="22"/>
          <w:szCs w:val="22"/>
        </w:rPr>
        <w:t>6</w:t>
      </w:r>
    </w:p>
    <w:p w14:paraId="09709BD5" w14:textId="77777777" w:rsidR="00555431" w:rsidRDefault="001218D3" w:rsidP="00167BC9">
      <w:pPr>
        <w:tabs>
          <w:tab w:val="left" w:pos="1418"/>
        </w:tabs>
        <w:ind w:left="710"/>
        <w:jc w:val="both"/>
        <w:rPr>
          <w:rFonts w:ascii="Arial" w:hAnsi="Arial" w:cs="Arial"/>
          <w:sz w:val="22"/>
          <w:szCs w:val="22"/>
        </w:rPr>
      </w:pPr>
      <w:r>
        <w:rPr>
          <w:rFonts w:ascii="Arial" w:hAnsi="Arial" w:cs="Arial"/>
          <w:sz w:val="22"/>
          <w:szCs w:val="22"/>
        </w:rPr>
        <w:t>8</w:t>
      </w:r>
      <w:r w:rsidR="002B1107" w:rsidRPr="00B23E05">
        <w:rPr>
          <w:rFonts w:ascii="Arial" w:hAnsi="Arial" w:cs="Arial"/>
          <w:sz w:val="22"/>
          <w:szCs w:val="22"/>
        </w:rPr>
        <w:t>.2</w:t>
      </w:r>
      <w:r w:rsidR="002B1107" w:rsidRPr="00B23E05">
        <w:rPr>
          <w:rFonts w:ascii="Arial" w:hAnsi="Arial" w:cs="Arial"/>
          <w:sz w:val="22"/>
          <w:szCs w:val="22"/>
        </w:rPr>
        <w:tab/>
      </w:r>
      <w:r w:rsidR="00555431">
        <w:rPr>
          <w:rFonts w:ascii="Arial" w:hAnsi="Arial" w:cs="Arial"/>
          <w:sz w:val="22"/>
          <w:szCs w:val="22"/>
        </w:rPr>
        <w:t xml:space="preserve">Housing Stock &amp; </w:t>
      </w:r>
      <w:r w:rsidR="003165D7" w:rsidRPr="00B23E05">
        <w:rPr>
          <w:rFonts w:ascii="Arial" w:hAnsi="Arial" w:cs="Arial"/>
          <w:sz w:val="22"/>
          <w:szCs w:val="22"/>
        </w:rPr>
        <w:t>Compliance with</w:t>
      </w:r>
      <w:r w:rsidR="00F71050" w:rsidRPr="00B23E05">
        <w:rPr>
          <w:rFonts w:ascii="Arial" w:hAnsi="Arial" w:cs="Arial"/>
          <w:sz w:val="22"/>
          <w:szCs w:val="22"/>
        </w:rPr>
        <w:t xml:space="preserve"> Scottish Housing Quality </w:t>
      </w:r>
    </w:p>
    <w:p w14:paraId="4016EFF4" w14:textId="0232DAF6" w:rsidR="004C45CC" w:rsidRPr="00B23E05" w:rsidRDefault="00F71050" w:rsidP="00555431">
      <w:pPr>
        <w:tabs>
          <w:tab w:val="left" w:pos="1418"/>
        </w:tabs>
        <w:ind w:left="1418"/>
        <w:jc w:val="both"/>
        <w:rPr>
          <w:rFonts w:ascii="Arial" w:hAnsi="Arial" w:cs="Arial"/>
          <w:sz w:val="22"/>
          <w:szCs w:val="22"/>
        </w:rPr>
      </w:pPr>
      <w:r w:rsidRPr="00B23E05">
        <w:rPr>
          <w:rFonts w:ascii="Arial" w:hAnsi="Arial" w:cs="Arial"/>
          <w:sz w:val="22"/>
          <w:szCs w:val="22"/>
        </w:rPr>
        <w:t>Standard (SHQS)</w:t>
      </w:r>
      <w:r w:rsidR="00FB162A" w:rsidRPr="00B23E05">
        <w:rPr>
          <w:rFonts w:ascii="Arial" w:hAnsi="Arial" w:cs="Arial"/>
          <w:sz w:val="22"/>
          <w:szCs w:val="22"/>
        </w:rPr>
        <w:tab/>
      </w:r>
      <w:r w:rsidR="00FB162A" w:rsidRPr="00B23E05">
        <w:rPr>
          <w:rFonts w:ascii="Arial" w:hAnsi="Arial" w:cs="Arial"/>
          <w:sz w:val="22"/>
          <w:szCs w:val="22"/>
        </w:rPr>
        <w:tab/>
      </w:r>
      <w:r w:rsidR="00555431">
        <w:rPr>
          <w:rFonts w:ascii="Arial" w:hAnsi="Arial" w:cs="Arial"/>
          <w:sz w:val="22"/>
          <w:szCs w:val="22"/>
        </w:rPr>
        <w:tab/>
      </w:r>
      <w:r w:rsidR="00555431">
        <w:rPr>
          <w:rFonts w:ascii="Arial" w:hAnsi="Arial" w:cs="Arial"/>
          <w:sz w:val="22"/>
          <w:szCs w:val="22"/>
        </w:rPr>
        <w:tab/>
      </w:r>
      <w:r w:rsidR="00555431">
        <w:rPr>
          <w:rFonts w:ascii="Arial" w:hAnsi="Arial" w:cs="Arial"/>
          <w:sz w:val="22"/>
          <w:szCs w:val="22"/>
        </w:rPr>
        <w:tab/>
      </w:r>
      <w:r w:rsidR="00555431">
        <w:rPr>
          <w:rFonts w:ascii="Arial" w:hAnsi="Arial" w:cs="Arial"/>
          <w:sz w:val="22"/>
          <w:szCs w:val="22"/>
        </w:rPr>
        <w:tab/>
      </w:r>
      <w:r w:rsidR="00555431">
        <w:rPr>
          <w:rFonts w:ascii="Arial" w:hAnsi="Arial" w:cs="Arial"/>
          <w:sz w:val="22"/>
          <w:szCs w:val="22"/>
        </w:rPr>
        <w:tab/>
      </w:r>
      <w:r w:rsidR="00555431">
        <w:rPr>
          <w:rFonts w:ascii="Arial" w:hAnsi="Arial" w:cs="Arial"/>
          <w:sz w:val="22"/>
          <w:szCs w:val="22"/>
        </w:rPr>
        <w:tab/>
      </w:r>
      <w:r w:rsidR="001779FB">
        <w:rPr>
          <w:rFonts w:ascii="Arial" w:hAnsi="Arial" w:cs="Arial"/>
          <w:sz w:val="22"/>
          <w:szCs w:val="22"/>
        </w:rPr>
        <w:t>3</w:t>
      </w:r>
      <w:r w:rsidR="00092BF7">
        <w:rPr>
          <w:rFonts w:ascii="Arial" w:hAnsi="Arial" w:cs="Arial"/>
          <w:sz w:val="22"/>
          <w:szCs w:val="22"/>
        </w:rPr>
        <w:t>6</w:t>
      </w:r>
      <w:r w:rsidR="004C45CC" w:rsidRPr="00B23E05">
        <w:rPr>
          <w:rFonts w:ascii="Arial" w:hAnsi="Arial" w:cs="Arial"/>
          <w:sz w:val="22"/>
          <w:szCs w:val="22"/>
        </w:rPr>
        <w:t xml:space="preserve">                                                                                                             </w:t>
      </w:r>
    </w:p>
    <w:p w14:paraId="4B00389C" w14:textId="66902CCC" w:rsidR="00F71050" w:rsidRPr="00B23E05" w:rsidRDefault="001218D3" w:rsidP="00167BC9">
      <w:pPr>
        <w:tabs>
          <w:tab w:val="left" w:pos="1418"/>
        </w:tabs>
        <w:ind w:left="710"/>
        <w:jc w:val="both"/>
        <w:rPr>
          <w:rFonts w:ascii="Arial" w:hAnsi="Arial" w:cs="Arial"/>
          <w:sz w:val="22"/>
          <w:szCs w:val="22"/>
        </w:rPr>
      </w:pPr>
      <w:r>
        <w:rPr>
          <w:rFonts w:ascii="Arial" w:hAnsi="Arial" w:cs="Arial"/>
          <w:sz w:val="22"/>
          <w:szCs w:val="22"/>
        </w:rPr>
        <w:t>8</w:t>
      </w:r>
      <w:r w:rsidR="002B1107" w:rsidRPr="00B23E05">
        <w:rPr>
          <w:rFonts w:ascii="Arial" w:hAnsi="Arial" w:cs="Arial"/>
          <w:sz w:val="22"/>
          <w:szCs w:val="22"/>
        </w:rPr>
        <w:t>.3</w:t>
      </w:r>
      <w:r w:rsidR="008F5619" w:rsidRPr="00B23E05">
        <w:rPr>
          <w:rFonts w:ascii="Arial" w:hAnsi="Arial" w:cs="Arial"/>
          <w:sz w:val="22"/>
          <w:szCs w:val="22"/>
        </w:rPr>
        <w:tab/>
      </w:r>
      <w:r w:rsidR="009331B1" w:rsidRPr="00B23E05">
        <w:rPr>
          <w:rFonts w:ascii="Arial" w:hAnsi="Arial" w:cs="Arial"/>
          <w:sz w:val="22"/>
          <w:szCs w:val="22"/>
        </w:rPr>
        <w:t>Investment</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7012C5">
        <w:rPr>
          <w:rFonts w:ascii="Arial" w:hAnsi="Arial" w:cs="Arial"/>
          <w:sz w:val="22"/>
          <w:szCs w:val="22"/>
        </w:rPr>
        <w:tab/>
      </w:r>
      <w:r w:rsidR="001779FB">
        <w:rPr>
          <w:rFonts w:ascii="Arial" w:hAnsi="Arial" w:cs="Arial"/>
          <w:sz w:val="22"/>
          <w:szCs w:val="22"/>
        </w:rPr>
        <w:t>3</w:t>
      </w:r>
      <w:r w:rsidR="00092BF7">
        <w:rPr>
          <w:rFonts w:ascii="Arial" w:hAnsi="Arial" w:cs="Arial"/>
          <w:sz w:val="22"/>
          <w:szCs w:val="22"/>
        </w:rPr>
        <w:t>6</w:t>
      </w:r>
    </w:p>
    <w:p w14:paraId="628891C3" w14:textId="74CB2FE1" w:rsidR="0086580A" w:rsidRDefault="001218D3" w:rsidP="00167BC9">
      <w:pPr>
        <w:tabs>
          <w:tab w:val="left" w:pos="1418"/>
        </w:tabs>
        <w:ind w:left="710"/>
        <w:jc w:val="both"/>
        <w:rPr>
          <w:rFonts w:ascii="Arial" w:hAnsi="Arial" w:cs="Arial"/>
          <w:sz w:val="22"/>
          <w:szCs w:val="22"/>
        </w:rPr>
      </w:pPr>
      <w:r>
        <w:rPr>
          <w:rFonts w:ascii="Arial" w:hAnsi="Arial" w:cs="Arial"/>
          <w:sz w:val="22"/>
          <w:szCs w:val="22"/>
        </w:rPr>
        <w:t>8</w:t>
      </w:r>
      <w:r w:rsidR="002B1107" w:rsidRPr="00B23E05">
        <w:rPr>
          <w:rFonts w:ascii="Arial" w:hAnsi="Arial" w:cs="Arial"/>
          <w:sz w:val="22"/>
          <w:szCs w:val="22"/>
        </w:rPr>
        <w:t>.4</w:t>
      </w:r>
      <w:r w:rsidR="008F5619" w:rsidRPr="00B23E05">
        <w:rPr>
          <w:rFonts w:ascii="Arial" w:hAnsi="Arial" w:cs="Arial"/>
          <w:sz w:val="22"/>
          <w:szCs w:val="22"/>
        </w:rPr>
        <w:tab/>
      </w:r>
      <w:r w:rsidR="0086580A">
        <w:rPr>
          <w:rFonts w:ascii="Arial" w:hAnsi="Arial" w:cs="Arial"/>
          <w:sz w:val="22"/>
          <w:szCs w:val="22"/>
        </w:rPr>
        <w:t xml:space="preserve">EESSH </w:t>
      </w:r>
      <w:r w:rsidR="00385E93">
        <w:rPr>
          <w:rFonts w:ascii="Arial" w:hAnsi="Arial" w:cs="Arial"/>
          <w:sz w:val="22"/>
          <w:szCs w:val="22"/>
        </w:rPr>
        <w:t xml:space="preserve">Compliance &amp; </w:t>
      </w:r>
      <w:r w:rsidR="0086580A">
        <w:rPr>
          <w:rFonts w:ascii="Arial" w:hAnsi="Arial" w:cs="Arial"/>
          <w:sz w:val="22"/>
          <w:szCs w:val="22"/>
        </w:rPr>
        <w:t>Investment</w:t>
      </w:r>
      <w:r w:rsidR="0086580A">
        <w:rPr>
          <w:rFonts w:ascii="Arial" w:hAnsi="Arial" w:cs="Arial"/>
          <w:sz w:val="22"/>
          <w:szCs w:val="22"/>
        </w:rPr>
        <w:tab/>
      </w:r>
      <w:r w:rsidR="0086580A">
        <w:rPr>
          <w:rFonts w:ascii="Arial" w:hAnsi="Arial" w:cs="Arial"/>
          <w:sz w:val="22"/>
          <w:szCs w:val="22"/>
        </w:rPr>
        <w:tab/>
      </w:r>
      <w:r w:rsidR="0086580A">
        <w:rPr>
          <w:rFonts w:ascii="Arial" w:hAnsi="Arial" w:cs="Arial"/>
          <w:sz w:val="22"/>
          <w:szCs w:val="22"/>
        </w:rPr>
        <w:tab/>
      </w:r>
      <w:r w:rsidR="0086580A">
        <w:rPr>
          <w:rFonts w:ascii="Arial" w:hAnsi="Arial" w:cs="Arial"/>
          <w:sz w:val="22"/>
          <w:szCs w:val="22"/>
        </w:rPr>
        <w:tab/>
      </w:r>
      <w:r w:rsidR="0086580A">
        <w:rPr>
          <w:rFonts w:ascii="Arial" w:hAnsi="Arial" w:cs="Arial"/>
          <w:sz w:val="22"/>
          <w:szCs w:val="22"/>
        </w:rPr>
        <w:tab/>
      </w:r>
      <w:r w:rsidR="0086580A">
        <w:rPr>
          <w:rFonts w:ascii="Arial" w:hAnsi="Arial" w:cs="Arial"/>
          <w:sz w:val="22"/>
          <w:szCs w:val="22"/>
        </w:rPr>
        <w:tab/>
      </w:r>
      <w:r w:rsidR="00092BF7">
        <w:rPr>
          <w:rFonts w:ascii="Arial" w:hAnsi="Arial" w:cs="Arial"/>
          <w:sz w:val="22"/>
          <w:szCs w:val="22"/>
        </w:rPr>
        <w:t>37</w:t>
      </w:r>
    </w:p>
    <w:p w14:paraId="2C4CBE8E" w14:textId="76390152" w:rsidR="009331B1" w:rsidRPr="00B23E05" w:rsidRDefault="0086580A" w:rsidP="00167BC9">
      <w:pPr>
        <w:tabs>
          <w:tab w:val="left" w:pos="1418"/>
        </w:tabs>
        <w:ind w:left="710"/>
        <w:jc w:val="both"/>
        <w:rPr>
          <w:rFonts w:ascii="Arial" w:hAnsi="Arial" w:cs="Arial"/>
          <w:sz w:val="22"/>
          <w:szCs w:val="22"/>
        </w:rPr>
      </w:pPr>
      <w:r>
        <w:rPr>
          <w:rFonts w:ascii="Arial" w:hAnsi="Arial" w:cs="Arial"/>
          <w:sz w:val="22"/>
          <w:szCs w:val="22"/>
        </w:rPr>
        <w:t>8.5</w:t>
      </w:r>
      <w:r>
        <w:rPr>
          <w:rFonts w:ascii="Arial" w:hAnsi="Arial" w:cs="Arial"/>
          <w:sz w:val="22"/>
          <w:szCs w:val="22"/>
        </w:rPr>
        <w:tab/>
      </w:r>
      <w:r w:rsidR="009331B1" w:rsidRPr="00B23E05">
        <w:rPr>
          <w:rFonts w:ascii="Arial" w:hAnsi="Arial" w:cs="Arial"/>
          <w:sz w:val="22"/>
          <w:szCs w:val="22"/>
        </w:rPr>
        <w:t>Funding</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092BF7">
        <w:rPr>
          <w:rFonts w:ascii="Arial" w:hAnsi="Arial" w:cs="Arial"/>
          <w:sz w:val="22"/>
          <w:szCs w:val="22"/>
        </w:rPr>
        <w:t>37</w:t>
      </w:r>
    </w:p>
    <w:p w14:paraId="173729D3" w14:textId="77777777" w:rsidR="00F71050" w:rsidRPr="00B23E05" w:rsidRDefault="00F71050" w:rsidP="00167BC9">
      <w:pPr>
        <w:jc w:val="both"/>
        <w:rPr>
          <w:rFonts w:ascii="Arial" w:hAnsi="Arial" w:cs="Arial"/>
          <w:sz w:val="22"/>
          <w:szCs w:val="22"/>
        </w:rPr>
      </w:pPr>
    </w:p>
    <w:p w14:paraId="3A4C4E22" w14:textId="5746FD6A" w:rsidR="00F71050" w:rsidRPr="00835993" w:rsidRDefault="001A49D0" w:rsidP="006578F9">
      <w:pPr>
        <w:pStyle w:val="Style2"/>
      </w:pPr>
      <w:r w:rsidRPr="00835993">
        <w:t>CORPORATE GOVERNANCE &amp; HUMAN RESOURCES</w:t>
      </w:r>
      <w:r w:rsidR="00F71050" w:rsidRPr="00835993">
        <w:t xml:space="preserve"> </w:t>
      </w:r>
    </w:p>
    <w:p w14:paraId="1C5E36F6" w14:textId="3B65A274" w:rsidR="002B1107" w:rsidRPr="00B23E05" w:rsidRDefault="008F5619" w:rsidP="00167BC9">
      <w:pPr>
        <w:tabs>
          <w:tab w:val="left" w:pos="709"/>
        </w:tabs>
        <w:ind w:left="426"/>
        <w:jc w:val="both"/>
        <w:rPr>
          <w:rFonts w:ascii="Arial" w:hAnsi="Arial" w:cs="Arial"/>
          <w:sz w:val="22"/>
          <w:szCs w:val="22"/>
        </w:rPr>
      </w:pPr>
      <w:r w:rsidRPr="00B23E05">
        <w:rPr>
          <w:rFonts w:ascii="Arial" w:hAnsi="Arial" w:cs="Arial"/>
          <w:sz w:val="22"/>
          <w:szCs w:val="22"/>
        </w:rPr>
        <w:tab/>
      </w:r>
      <w:r w:rsidR="001218D3">
        <w:rPr>
          <w:rFonts w:ascii="Arial" w:hAnsi="Arial" w:cs="Arial"/>
          <w:sz w:val="22"/>
          <w:szCs w:val="22"/>
        </w:rPr>
        <w:t>9</w:t>
      </w:r>
      <w:r w:rsidRPr="00B23E05">
        <w:rPr>
          <w:rFonts w:ascii="Arial" w:hAnsi="Arial" w:cs="Arial"/>
          <w:sz w:val="22"/>
          <w:szCs w:val="22"/>
        </w:rPr>
        <w:t>.1</w:t>
      </w:r>
      <w:r w:rsidRPr="00B23E05">
        <w:rPr>
          <w:rFonts w:ascii="Arial" w:hAnsi="Arial" w:cs="Arial"/>
          <w:sz w:val="22"/>
          <w:szCs w:val="22"/>
        </w:rPr>
        <w:tab/>
      </w:r>
      <w:r w:rsidR="002B1107" w:rsidRPr="00B23E05">
        <w:rPr>
          <w:rFonts w:ascii="Arial" w:hAnsi="Arial" w:cs="Arial"/>
          <w:sz w:val="22"/>
          <w:szCs w:val="22"/>
        </w:rPr>
        <w:t>Introduction</w:t>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6B0577" w:rsidRPr="00B23E05">
        <w:rPr>
          <w:rFonts w:ascii="Arial" w:hAnsi="Arial" w:cs="Arial"/>
          <w:sz w:val="22"/>
          <w:szCs w:val="22"/>
        </w:rPr>
        <w:tab/>
      </w:r>
      <w:r w:rsidR="002B63E2">
        <w:rPr>
          <w:rFonts w:ascii="Arial" w:hAnsi="Arial" w:cs="Arial"/>
          <w:sz w:val="22"/>
          <w:szCs w:val="22"/>
        </w:rPr>
        <w:t>3</w:t>
      </w:r>
      <w:r w:rsidR="009210A7">
        <w:rPr>
          <w:rFonts w:ascii="Arial" w:hAnsi="Arial" w:cs="Arial"/>
          <w:sz w:val="22"/>
          <w:szCs w:val="22"/>
        </w:rPr>
        <w:t>9</w:t>
      </w:r>
    </w:p>
    <w:p w14:paraId="656F2F37" w14:textId="7AA0F800" w:rsidR="00F71050" w:rsidRPr="00B23E05" w:rsidRDefault="001218D3" w:rsidP="00167BC9">
      <w:pPr>
        <w:tabs>
          <w:tab w:val="left" w:pos="709"/>
        </w:tabs>
        <w:ind w:left="709"/>
        <w:jc w:val="both"/>
        <w:rPr>
          <w:rFonts w:ascii="Arial" w:hAnsi="Arial" w:cs="Arial"/>
          <w:sz w:val="22"/>
          <w:szCs w:val="22"/>
        </w:rPr>
      </w:pPr>
      <w:r>
        <w:rPr>
          <w:rFonts w:ascii="Arial" w:hAnsi="Arial" w:cs="Arial"/>
          <w:sz w:val="22"/>
          <w:szCs w:val="22"/>
        </w:rPr>
        <w:t>9</w:t>
      </w:r>
      <w:r w:rsidR="002B1107" w:rsidRPr="00B23E05">
        <w:rPr>
          <w:rFonts w:ascii="Arial" w:hAnsi="Arial" w:cs="Arial"/>
          <w:sz w:val="22"/>
          <w:szCs w:val="22"/>
        </w:rPr>
        <w:t>.2</w:t>
      </w:r>
      <w:r w:rsidR="002B1107" w:rsidRPr="00B23E05">
        <w:rPr>
          <w:rFonts w:ascii="Arial" w:hAnsi="Arial" w:cs="Arial"/>
          <w:sz w:val="22"/>
          <w:szCs w:val="22"/>
        </w:rPr>
        <w:tab/>
      </w:r>
      <w:r w:rsidR="00F71050" w:rsidRPr="00B23E05">
        <w:rPr>
          <w:rFonts w:ascii="Arial" w:hAnsi="Arial" w:cs="Arial"/>
          <w:sz w:val="22"/>
          <w:szCs w:val="22"/>
        </w:rPr>
        <w:t>Corporate Governance</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2B63E2">
        <w:rPr>
          <w:rFonts w:ascii="Arial" w:hAnsi="Arial" w:cs="Arial"/>
          <w:sz w:val="22"/>
          <w:szCs w:val="22"/>
        </w:rPr>
        <w:t>3</w:t>
      </w:r>
      <w:r w:rsidR="009210A7">
        <w:rPr>
          <w:rFonts w:ascii="Arial" w:hAnsi="Arial" w:cs="Arial"/>
          <w:sz w:val="22"/>
          <w:szCs w:val="22"/>
        </w:rPr>
        <w:t>9</w:t>
      </w:r>
    </w:p>
    <w:p w14:paraId="7573457E" w14:textId="41EEFF0E" w:rsidR="00704206" w:rsidRPr="00B23E05" w:rsidRDefault="001218D3" w:rsidP="00167BC9">
      <w:pPr>
        <w:tabs>
          <w:tab w:val="left" w:pos="1418"/>
        </w:tabs>
        <w:ind w:left="426" w:firstLine="283"/>
        <w:jc w:val="both"/>
        <w:rPr>
          <w:rFonts w:ascii="Arial" w:hAnsi="Arial" w:cs="Arial"/>
          <w:b/>
          <w:sz w:val="22"/>
          <w:szCs w:val="22"/>
        </w:rPr>
      </w:pPr>
      <w:r>
        <w:rPr>
          <w:rFonts w:ascii="Arial" w:hAnsi="Arial" w:cs="Arial"/>
          <w:sz w:val="22"/>
          <w:szCs w:val="22"/>
        </w:rPr>
        <w:t>9</w:t>
      </w:r>
      <w:r w:rsidR="008F5619" w:rsidRPr="00B23E05">
        <w:rPr>
          <w:rFonts w:ascii="Arial" w:hAnsi="Arial" w:cs="Arial"/>
          <w:sz w:val="22"/>
          <w:szCs w:val="22"/>
        </w:rPr>
        <w:t>.</w:t>
      </w:r>
      <w:r w:rsidR="001A49D0">
        <w:rPr>
          <w:rFonts w:ascii="Arial" w:hAnsi="Arial" w:cs="Arial"/>
          <w:sz w:val="22"/>
          <w:szCs w:val="22"/>
        </w:rPr>
        <w:t>3</w:t>
      </w:r>
      <w:r w:rsidR="008F5619" w:rsidRPr="00B23E05">
        <w:rPr>
          <w:rFonts w:ascii="Arial" w:hAnsi="Arial" w:cs="Arial"/>
          <w:sz w:val="22"/>
          <w:szCs w:val="22"/>
        </w:rPr>
        <w:tab/>
      </w:r>
      <w:r w:rsidR="00F71050" w:rsidRPr="00B23E05">
        <w:rPr>
          <w:rFonts w:ascii="Arial" w:hAnsi="Arial" w:cs="Arial"/>
          <w:sz w:val="22"/>
          <w:szCs w:val="22"/>
        </w:rPr>
        <w:t>Human Resources</w:t>
      </w:r>
      <w:r w:rsidR="00FB162A"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704206" w:rsidRPr="00B23E05">
        <w:rPr>
          <w:rFonts w:ascii="Arial" w:hAnsi="Arial" w:cs="Arial"/>
          <w:sz w:val="22"/>
          <w:szCs w:val="22"/>
        </w:rPr>
        <w:tab/>
      </w:r>
      <w:r w:rsidR="009210A7">
        <w:rPr>
          <w:rFonts w:ascii="Arial" w:hAnsi="Arial" w:cs="Arial"/>
          <w:sz w:val="22"/>
          <w:szCs w:val="22"/>
        </w:rPr>
        <w:t>40</w:t>
      </w:r>
    </w:p>
    <w:p w14:paraId="623DDDEB" w14:textId="1DE108E1" w:rsidR="00B93B17" w:rsidRPr="00B23E05" w:rsidRDefault="001218D3" w:rsidP="00167BC9">
      <w:pPr>
        <w:tabs>
          <w:tab w:val="left" w:pos="709"/>
        </w:tabs>
        <w:ind w:left="1418" w:hanging="709"/>
        <w:jc w:val="both"/>
        <w:rPr>
          <w:rFonts w:ascii="Arial" w:hAnsi="Arial" w:cs="Arial"/>
          <w:sz w:val="22"/>
          <w:szCs w:val="22"/>
        </w:rPr>
      </w:pPr>
      <w:r>
        <w:rPr>
          <w:rFonts w:ascii="Arial" w:hAnsi="Arial" w:cs="Arial"/>
          <w:sz w:val="22"/>
          <w:szCs w:val="22"/>
        </w:rPr>
        <w:t>9</w:t>
      </w:r>
      <w:r w:rsidR="001A49D0" w:rsidRPr="00B23E05">
        <w:rPr>
          <w:rFonts w:ascii="Arial" w:hAnsi="Arial" w:cs="Arial"/>
          <w:sz w:val="22"/>
          <w:szCs w:val="22"/>
        </w:rPr>
        <w:t>.4</w:t>
      </w:r>
      <w:r w:rsidR="001A49D0" w:rsidRPr="00B23E05">
        <w:rPr>
          <w:rFonts w:ascii="Arial" w:hAnsi="Arial" w:cs="Arial"/>
          <w:sz w:val="22"/>
          <w:szCs w:val="22"/>
        </w:rPr>
        <w:tab/>
        <w:t xml:space="preserve">Skills, Training &amp; Development </w:t>
      </w:r>
      <w:r w:rsidR="005D5B75" w:rsidRPr="00B23E05">
        <w:rPr>
          <w:rFonts w:ascii="Arial" w:hAnsi="Arial" w:cs="Arial"/>
          <w:sz w:val="22"/>
          <w:szCs w:val="22"/>
        </w:rPr>
        <w:tab/>
      </w:r>
      <w:r w:rsidR="001A49D0">
        <w:rPr>
          <w:rFonts w:ascii="Arial" w:hAnsi="Arial" w:cs="Arial"/>
          <w:sz w:val="22"/>
          <w:szCs w:val="22"/>
        </w:rPr>
        <w:tab/>
      </w:r>
      <w:r w:rsidR="001A49D0">
        <w:rPr>
          <w:rFonts w:ascii="Arial" w:hAnsi="Arial" w:cs="Arial"/>
          <w:sz w:val="22"/>
          <w:szCs w:val="22"/>
        </w:rPr>
        <w:tab/>
      </w:r>
      <w:r w:rsidR="001A49D0">
        <w:rPr>
          <w:rFonts w:ascii="Arial" w:hAnsi="Arial" w:cs="Arial"/>
          <w:sz w:val="22"/>
          <w:szCs w:val="22"/>
        </w:rPr>
        <w:tab/>
      </w:r>
      <w:r w:rsidR="001A49D0">
        <w:rPr>
          <w:rFonts w:ascii="Arial" w:hAnsi="Arial" w:cs="Arial"/>
          <w:sz w:val="22"/>
          <w:szCs w:val="22"/>
        </w:rPr>
        <w:tab/>
      </w:r>
      <w:r w:rsidR="001A49D0">
        <w:rPr>
          <w:rFonts w:ascii="Arial" w:hAnsi="Arial" w:cs="Arial"/>
          <w:sz w:val="22"/>
          <w:szCs w:val="22"/>
        </w:rPr>
        <w:tab/>
      </w:r>
      <w:r w:rsidR="00BC1B63">
        <w:rPr>
          <w:rFonts w:ascii="Arial" w:hAnsi="Arial" w:cs="Arial"/>
          <w:sz w:val="22"/>
          <w:szCs w:val="22"/>
        </w:rPr>
        <w:t>4</w:t>
      </w:r>
      <w:r w:rsidR="009210A7">
        <w:rPr>
          <w:rFonts w:ascii="Arial" w:hAnsi="Arial" w:cs="Arial"/>
          <w:sz w:val="22"/>
          <w:szCs w:val="22"/>
        </w:rPr>
        <w:t>1</w:t>
      </w:r>
    </w:p>
    <w:p w14:paraId="7A7776FB" w14:textId="6F9374D7" w:rsidR="005D1934" w:rsidRPr="00B23E05" w:rsidRDefault="001218D3" w:rsidP="00167BC9">
      <w:pPr>
        <w:tabs>
          <w:tab w:val="left" w:pos="1418"/>
        </w:tabs>
        <w:ind w:left="426" w:firstLine="283"/>
        <w:jc w:val="both"/>
        <w:rPr>
          <w:rFonts w:ascii="Arial" w:hAnsi="Arial" w:cs="Arial"/>
          <w:sz w:val="22"/>
          <w:szCs w:val="22"/>
        </w:rPr>
      </w:pPr>
      <w:r>
        <w:rPr>
          <w:rFonts w:ascii="Arial" w:hAnsi="Arial" w:cs="Arial"/>
          <w:sz w:val="22"/>
          <w:szCs w:val="22"/>
        </w:rPr>
        <w:t>9</w:t>
      </w:r>
      <w:r w:rsidR="001A49D0">
        <w:rPr>
          <w:rFonts w:ascii="Arial" w:hAnsi="Arial" w:cs="Arial"/>
          <w:sz w:val="22"/>
          <w:szCs w:val="22"/>
        </w:rPr>
        <w:t>.5</w:t>
      </w:r>
      <w:r w:rsidR="00B93B17" w:rsidRPr="00B23E05">
        <w:rPr>
          <w:rFonts w:ascii="Arial" w:hAnsi="Arial" w:cs="Arial"/>
          <w:sz w:val="22"/>
          <w:szCs w:val="22"/>
        </w:rPr>
        <w:tab/>
      </w:r>
      <w:r w:rsidR="000457D1" w:rsidRPr="00B23E05">
        <w:rPr>
          <w:rFonts w:ascii="Arial" w:hAnsi="Arial" w:cs="Arial"/>
          <w:sz w:val="22"/>
          <w:szCs w:val="22"/>
        </w:rPr>
        <w:t>P</w:t>
      </w:r>
      <w:r w:rsidR="005D1934" w:rsidRPr="00B23E05">
        <w:rPr>
          <w:rFonts w:ascii="Arial" w:hAnsi="Arial" w:cs="Arial"/>
          <w:sz w:val="22"/>
          <w:szCs w:val="22"/>
        </w:rPr>
        <w:t>rinciples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BC1B63">
        <w:rPr>
          <w:rFonts w:ascii="Arial" w:hAnsi="Arial" w:cs="Arial"/>
          <w:sz w:val="22"/>
          <w:szCs w:val="22"/>
        </w:rPr>
        <w:t>4</w:t>
      </w:r>
      <w:r w:rsidR="009210A7">
        <w:rPr>
          <w:rFonts w:ascii="Arial" w:hAnsi="Arial" w:cs="Arial"/>
          <w:sz w:val="22"/>
          <w:szCs w:val="22"/>
        </w:rPr>
        <w:t>1</w:t>
      </w:r>
    </w:p>
    <w:p w14:paraId="541C69A1" w14:textId="31493697" w:rsidR="00D63FEC" w:rsidRPr="00B23E05" w:rsidRDefault="001218D3" w:rsidP="00167BC9">
      <w:pPr>
        <w:tabs>
          <w:tab w:val="left" w:pos="1418"/>
        </w:tabs>
        <w:ind w:left="709"/>
        <w:jc w:val="both"/>
        <w:rPr>
          <w:rFonts w:ascii="Arial" w:hAnsi="Arial" w:cs="Arial"/>
          <w:sz w:val="22"/>
          <w:szCs w:val="22"/>
        </w:rPr>
      </w:pPr>
      <w:r>
        <w:rPr>
          <w:rFonts w:ascii="Arial" w:hAnsi="Arial" w:cs="Arial"/>
          <w:sz w:val="22"/>
          <w:szCs w:val="22"/>
        </w:rPr>
        <w:t>9</w:t>
      </w:r>
      <w:r w:rsidR="001A49D0">
        <w:rPr>
          <w:rFonts w:ascii="Arial" w:hAnsi="Arial" w:cs="Arial"/>
          <w:sz w:val="22"/>
          <w:szCs w:val="22"/>
        </w:rPr>
        <w:t>.6</w:t>
      </w:r>
      <w:r w:rsidR="005D5B75" w:rsidRPr="00B23E05">
        <w:rPr>
          <w:rFonts w:ascii="Arial" w:hAnsi="Arial" w:cs="Arial"/>
          <w:sz w:val="22"/>
          <w:szCs w:val="22"/>
        </w:rPr>
        <w:tab/>
      </w:r>
      <w:r w:rsidR="00312F46">
        <w:rPr>
          <w:rFonts w:ascii="Arial" w:hAnsi="Arial" w:cs="Arial"/>
          <w:sz w:val="22"/>
          <w:szCs w:val="22"/>
        </w:rPr>
        <w:t>Funding</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BC1B63">
        <w:rPr>
          <w:rFonts w:ascii="Arial" w:hAnsi="Arial" w:cs="Arial"/>
          <w:sz w:val="22"/>
          <w:szCs w:val="22"/>
        </w:rPr>
        <w:t>4</w:t>
      </w:r>
      <w:r w:rsidR="009210A7">
        <w:rPr>
          <w:rFonts w:ascii="Arial" w:hAnsi="Arial" w:cs="Arial"/>
          <w:sz w:val="22"/>
          <w:szCs w:val="22"/>
        </w:rPr>
        <w:t>1</w:t>
      </w:r>
    </w:p>
    <w:p w14:paraId="610D156F" w14:textId="41CB7581" w:rsidR="005D1934" w:rsidRPr="00B23E05" w:rsidRDefault="00B93B17" w:rsidP="00167BC9">
      <w:pPr>
        <w:tabs>
          <w:tab w:val="left" w:pos="1418"/>
        </w:tabs>
        <w:ind w:left="709" w:hanging="283"/>
        <w:jc w:val="both"/>
        <w:rPr>
          <w:rFonts w:ascii="Arial" w:hAnsi="Arial" w:cs="Arial"/>
          <w:sz w:val="22"/>
          <w:szCs w:val="22"/>
        </w:rPr>
      </w:pPr>
      <w:r w:rsidRPr="00B23E05">
        <w:rPr>
          <w:rFonts w:ascii="Arial" w:hAnsi="Arial" w:cs="Arial"/>
          <w:sz w:val="22"/>
          <w:szCs w:val="22"/>
        </w:rPr>
        <w:tab/>
      </w:r>
      <w:r w:rsidR="001218D3">
        <w:rPr>
          <w:rFonts w:ascii="Arial" w:hAnsi="Arial" w:cs="Arial"/>
          <w:sz w:val="22"/>
          <w:szCs w:val="22"/>
        </w:rPr>
        <w:t>9</w:t>
      </w:r>
      <w:r w:rsidR="008E4B15">
        <w:rPr>
          <w:rFonts w:ascii="Arial" w:hAnsi="Arial" w:cs="Arial"/>
          <w:sz w:val="22"/>
          <w:szCs w:val="22"/>
        </w:rPr>
        <w:t>.</w:t>
      </w:r>
      <w:r w:rsidR="001A49D0">
        <w:rPr>
          <w:rFonts w:ascii="Arial" w:hAnsi="Arial" w:cs="Arial"/>
          <w:sz w:val="22"/>
          <w:szCs w:val="22"/>
        </w:rPr>
        <w:t>7</w:t>
      </w:r>
      <w:r w:rsidR="005D5B75" w:rsidRPr="00B23E05">
        <w:rPr>
          <w:rFonts w:ascii="Arial" w:hAnsi="Arial" w:cs="Arial"/>
          <w:sz w:val="22"/>
          <w:szCs w:val="22"/>
        </w:rPr>
        <w:tab/>
      </w:r>
      <w:r w:rsidR="005D1934" w:rsidRPr="00B23E05">
        <w:rPr>
          <w:rFonts w:ascii="Arial" w:hAnsi="Arial" w:cs="Arial"/>
          <w:sz w:val="22"/>
          <w:szCs w:val="22"/>
        </w:rPr>
        <w:t xml:space="preserve">Key </w:t>
      </w:r>
      <w:r w:rsidR="00306765" w:rsidRPr="00B23E05">
        <w:rPr>
          <w:rFonts w:ascii="Arial" w:hAnsi="Arial" w:cs="Arial"/>
          <w:sz w:val="22"/>
          <w:szCs w:val="22"/>
        </w:rPr>
        <w:t xml:space="preserve">Policy </w:t>
      </w:r>
      <w:r w:rsidR="005D1934" w:rsidRPr="00B23E05">
        <w:rPr>
          <w:rFonts w:ascii="Arial" w:hAnsi="Arial" w:cs="Arial"/>
          <w:sz w:val="22"/>
          <w:szCs w:val="22"/>
        </w:rPr>
        <w:t>Objectives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E02E6B">
        <w:rPr>
          <w:rFonts w:ascii="Arial" w:hAnsi="Arial" w:cs="Arial"/>
          <w:sz w:val="22"/>
          <w:szCs w:val="22"/>
        </w:rPr>
        <w:tab/>
      </w:r>
      <w:r w:rsidR="00BC1B63">
        <w:rPr>
          <w:rFonts w:ascii="Arial" w:hAnsi="Arial" w:cs="Arial"/>
          <w:sz w:val="22"/>
          <w:szCs w:val="22"/>
        </w:rPr>
        <w:t>4</w:t>
      </w:r>
      <w:r w:rsidR="009210A7">
        <w:rPr>
          <w:rFonts w:ascii="Arial" w:hAnsi="Arial" w:cs="Arial"/>
          <w:sz w:val="22"/>
          <w:szCs w:val="22"/>
        </w:rPr>
        <w:t>2</w:t>
      </w:r>
    </w:p>
    <w:p w14:paraId="4DFC3C42" w14:textId="65174635" w:rsidR="009854E6" w:rsidRPr="00B23E05" w:rsidRDefault="001218D3" w:rsidP="00167BC9">
      <w:pPr>
        <w:tabs>
          <w:tab w:val="left" w:pos="1418"/>
        </w:tabs>
        <w:ind w:left="709"/>
        <w:jc w:val="both"/>
        <w:rPr>
          <w:rFonts w:ascii="Arial" w:hAnsi="Arial" w:cs="Arial"/>
          <w:sz w:val="22"/>
          <w:szCs w:val="22"/>
        </w:rPr>
      </w:pPr>
      <w:r>
        <w:rPr>
          <w:rFonts w:ascii="Arial" w:hAnsi="Arial" w:cs="Arial"/>
          <w:sz w:val="22"/>
          <w:szCs w:val="22"/>
        </w:rPr>
        <w:t>9</w:t>
      </w:r>
      <w:r w:rsidR="001A49D0">
        <w:rPr>
          <w:rFonts w:ascii="Arial" w:hAnsi="Arial" w:cs="Arial"/>
          <w:sz w:val="22"/>
          <w:szCs w:val="22"/>
        </w:rPr>
        <w:t>.8</w:t>
      </w:r>
      <w:r w:rsidR="005D5B75" w:rsidRPr="00B23E05">
        <w:rPr>
          <w:rFonts w:ascii="Arial" w:hAnsi="Arial" w:cs="Arial"/>
          <w:sz w:val="22"/>
          <w:szCs w:val="22"/>
        </w:rPr>
        <w:tab/>
      </w:r>
      <w:r w:rsidR="00D63FEC" w:rsidRPr="00B23E05">
        <w:rPr>
          <w:rFonts w:ascii="Arial" w:hAnsi="Arial" w:cs="Arial"/>
          <w:sz w:val="22"/>
          <w:szCs w:val="22"/>
        </w:rPr>
        <w:t>Assessment of Organisational T</w:t>
      </w:r>
      <w:r w:rsidR="009854E6" w:rsidRPr="00B23E05">
        <w:rPr>
          <w:rFonts w:ascii="Arial" w:hAnsi="Arial" w:cs="Arial"/>
          <w:sz w:val="22"/>
          <w:szCs w:val="22"/>
        </w:rPr>
        <w:t>raining Requirements</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923241">
        <w:rPr>
          <w:rFonts w:ascii="Arial" w:hAnsi="Arial" w:cs="Arial"/>
          <w:sz w:val="22"/>
          <w:szCs w:val="22"/>
        </w:rPr>
        <w:t>4</w:t>
      </w:r>
      <w:r w:rsidR="009210A7">
        <w:rPr>
          <w:rFonts w:ascii="Arial" w:hAnsi="Arial" w:cs="Arial"/>
          <w:sz w:val="22"/>
          <w:szCs w:val="22"/>
        </w:rPr>
        <w:t>2</w:t>
      </w:r>
    </w:p>
    <w:p w14:paraId="60A09042" w14:textId="540C8D57" w:rsidR="005D1934" w:rsidRPr="00B23E05" w:rsidRDefault="001218D3" w:rsidP="00167BC9">
      <w:pPr>
        <w:tabs>
          <w:tab w:val="left" w:pos="1418"/>
        </w:tabs>
        <w:ind w:left="709"/>
        <w:jc w:val="both"/>
        <w:rPr>
          <w:rFonts w:ascii="Arial" w:hAnsi="Arial" w:cs="Arial"/>
          <w:sz w:val="22"/>
          <w:szCs w:val="22"/>
        </w:rPr>
      </w:pPr>
      <w:r>
        <w:rPr>
          <w:rFonts w:ascii="Arial" w:hAnsi="Arial" w:cs="Arial"/>
          <w:sz w:val="22"/>
          <w:szCs w:val="22"/>
        </w:rPr>
        <w:t>9</w:t>
      </w:r>
      <w:r w:rsidR="001A49D0">
        <w:rPr>
          <w:rFonts w:ascii="Arial" w:hAnsi="Arial" w:cs="Arial"/>
          <w:sz w:val="22"/>
          <w:szCs w:val="22"/>
        </w:rPr>
        <w:t>.9</w:t>
      </w:r>
      <w:r w:rsidR="005D5B75" w:rsidRPr="00B23E05">
        <w:rPr>
          <w:rFonts w:ascii="Arial" w:hAnsi="Arial" w:cs="Arial"/>
          <w:sz w:val="22"/>
          <w:szCs w:val="22"/>
        </w:rPr>
        <w:tab/>
      </w:r>
      <w:r w:rsidR="00196DC2">
        <w:rPr>
          <w:rFonts w:ascii="Arial" w:hAnsi="Arial" w:cs="Arial"/>
          <w:sz w:val="22"/>
          <w:szCs w:val="22"/>
        </w:rPr>
        <w:t>Board</w:t>
      </w:r>
      <w:r w:rsidR="005D1934" w:rsidRPr="00B23E05">
        <w:rPr>
          <w:rFonts w:ascii="Arial" w:hAnsi="Arial" w:cs="Arial"/>
          <w:sz w:val="22"/>
          <w:szCs w:val="22"/>
        </w:rPr>
        <w:t xml:space="preserve"> Training</w:t>
      </w:r>
      <w:r w:rsidR="009854E6" w:rsidRPr="00B23E05">
        <w:rPr>
          <w:rFonts w:ascii="Arial" w:hAnsi="Arial" w:cs="Arial"/>
          <w:sz w:val="22"/>
          <w:szCs w:val="22"/>
        </w:rPr>
        <w:t xml:space="preserve"> Programme</w:t>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FB162A" w:rsidRPr="00B23E05">
        <w:rPr>
          <w:rFonts w:ascii="Arial" w:hAnsi="Arial" w:cs="Arial"/>
          <w:sz w:val="22"/>
          <w:szCs w:val="22"/>
        </w:rPr>
        <w:tab/>
      </w:r>
      <w:r w:rsidR="005500BC">
        <w:rPr>
          <w:rFonts w:ascii="Arial" w:hAnsi="Arial" w:cs="Arial"/>
          <w:sz w:val="22"/>
          <w:szCs w:val="22"/>
        </w:rPr>
        <w:tab/>
      </w:r>
      <w:r w:rsidR="00923241">
        <w:rPr>
          <w:rFonts w:ascii="Arial" w:hAnsi="Arial" w:cs="Arial"/>
          <w:sz w:val="22"/>
          <w:szCs w:val="22"/>
        </w:rPr>
        <w:t>4</w:t>
      </w:r>
      <w:r w:rsidR="009210A7">
        <w:rPr>
          <w:rFonts w:ascii="Arial" w:hAnsi="Arial" w:cs="Arial"/>
          <w:sz w:val="22"/>
          <w:szCs w:val="22"/>
        </w:rPr>
        <w:t>2</w:t>
      </w:r>
    </w:p>
    <w:p w14:paraId="0ACB1D7B" w14:textId="428F578A" w:rsidR="00F222E9" w:rsidRPr="00B23E05" w:rsidRDefault="00B93B17" w:rsidP="00167BC9">
      <w:pPr>
        <w:tabs>
          <w:tab w:val="left" w:pos="709"/>
        </w:tabs>
        <w:ind w:left="426" w:firstLine="283"/>
        <w:jc w:val="both"/>
        <w:rPr>
          <w:rFonts w:ascii="Arial" w:hAnsi="Arial" w:cs="Arial"/>
          <w:sz w:val="22"/>
          <w:szCs w:val="22"/>
        </w:rPr>
      </w:pPr>
      <w:r w:rsidRPr="00B23E05">
        <w:rPr>
          <w:rFonts w:ascii="Arial" w:hAnsi="Arial" w:cs="Arial"/>
          <w:sz w:val="22"/>
          <w:szCs w:val="22"/>
        </w:rPr>
        <w:tab/>
      </w:r>
      <w:r w:rsidR="001218D3">
        <w:rPr>
          <w:rFonts w:ascii="Arial" w:hAnsi="Arial" w:cs="Arial"/>
          <w:sz w:val="22"/>
          <w:szCs w:val="22"/>
        </w:rPr>
        <w:t>9</w:t>
      </w:r>
      <w:r w:rsidR="001A49D0">
        <w:rPr>
          <w:rFonts w:ascii="Arial" w:hAnsi="Arial" w:cs="Arial"/>
          <w:sz w:val="22"/>
          <w:szCs w:val="22"/>
        </w:rPr>
        <w:t>.10</w:t>
      </w:r>
      <w:r w:rsidR="005D5B75" w:rsidRPr="00B23E05">
        <w:rPr>
          <w:rFonts w:ascii="Arial" w:hAnsi="Arial" w:cs="Arial"/>
          <w:sz w:val="22"/>
          <w:szCs w:val="22"/>
        </w:rPr>
        <w:tab/>
      </w:r>
      <w:r w:rsidR="00196DC2">
        <w:rPr>
          <w:rFonts w:ascii="Arial" w:hAnsi="Arial" w:cs="Arial"/>
          <w:sz w:val="22"/>
          <w:szCs w:val="22"/>
        </w:rPr>
        <w:t>Board</w:t>
      </w:r>
      <w:r w:rsidR="00F222E9" w:rsidRPr="00B23E05">
        <w:rPr>
          <w:rFonts w:ascii="Arial" w:hAnsi="Arial" w:cs="Arial"/>
          <w:sz w:val="22"/>
          <w:szCs w:val="22"/>
        </w:rPr>
        <w:t xml:space="preserve"> Development &amp; </w:t>
      </w:r>
      <w:r w:rsidR="001A50A9">
        <w:rPr>
          <w:rFonts w:ascii="Arial" w:hAnsi="Arial" w:cs="Arial"/>
          <w:sz w:val="22"/>
          <w:szCs w:val="22"/>
        </w:rPr>
        <w:t xml:space="preserve">Performance Review </w:t>
      </w:r>
      <w:r w:rsidR="00F222E9" w:rsidRPr="00B23E05">
        <w:rPr>
          <w:rFonts w:ascii="Arial" w:hAnsi="Arial" w:cs="Arial"/>
          <w:sz w:val="22"/>
          <w:szCs w:val="22"/>
        </w:rPr>
        <w:t>Process</w:t>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923241">
        <w:rPr>
          <w:rFonts w:ascii="Arial" w:hAnsi="Arial" w:cs="Arial"/>
          <w:sz w:val="22"/>
          <w:szCs w:val="22"/>
        </w:rPr>
        <w:t>4</w:t>
      </w:r>
      <w:r w:rsidR="009210A7">
        <w:rPr>
          <w:rFonts w:ascii="Arial" w:hAnsi="Arial" w:cs="Arial"/>
          <w:sz w:val="22"/>
          <w:szCs w:val="22"/>
        </w:rPr>
        <w:t>2</w:t>
      </w:r>
    </w:p>
    <w:p w14:paraId="2D36A192" w14:textId="6FCEA07A" w:rsidR="005D1934" w:rsidRPr="00B23E05" w:rsidRDefault="001218D3" w:rsidP="00167BC9">
      <w:pPr>
        <w:tabs>
          <w:tab w:val="left" w:pos="709"/>
        </w:tabs>
        <w:ind w:left="426" w:firstLine="283"/>
        <w:jc w:val="both"/>
        <w:rPr>
          <w:rFonts w:ascii="Arial" w:hAnsi="Arial" w:cs="Arial"/>
          <w:sz w:val="22"/>
          <w:szCs w:val="22"/>
        </w:rPr>
      </w:pPr>
      <w:r>
        <w:rPr>
          <w:rFonts w:ascii="Arial" w:hAnsi="Arial" w:cs="Arial"/>
          <w:sz w:val="22"/>
          <w:szCs w:val="22"/>
        </w:rPr>
        <w:t>9</w:t>
      </w:r>
      <w:r w:rsidR="001A49D0">
        <w:rPr>
          <w:rFonts w:ascii="Arial" w:hAnsi="Arial" w:cs="Arial"/>
          <w:sz w:val="22"/>
          <w:szCs w:val="22"/>
        </w:rPr>
        <w:t>.11</w:t>
      </w:r>
      <w:r w:rsidR="00F222E9" w:rsidRPr="00B23E05">
        <w:rPr>
          <w:rFonts w:ascii="Arial" w:hAnsi="Arial" w:cs="Arial"/>
          <w:sz w:val="22"/>
          <w:szCs w:val="22"/>
        </w:rPr>
        <w:tab/>
      </w:r>
      <w:r w:rsidR="009854E6" w:rsidRPr="00B23E05">
        <w:rPr>
          <w:rFonts w:ascii="Arial" w:hAnsi="Arial" w:cs="Arial"/>
          <w:sz w:val="22"/>
          <w:szCs w:val="22"/>
        </w:rPr>
        <w:t>Staff</w:t>
      </w:r>
      <w:r w:rsidR="005D1934" w:rsidRPr="00B23E05">
        <w:rPr>
          <w:rFonts w:ascii="Arial" w:hAnsi="Arial" w:cs="Arial"/>
          <w:sz w:val="22"/>
          <w:szCs w:val="22"/>
        </w:rPr>
        <w:t xml:space="preserve"> Training</w:t>
      </w:r>
      <w:r w:rsidR="009854E6" w:rsidRPr="00B23E05">
        <w:rPr>
          <w:rFonts w:ascii="Arial" w:hAnsi="Arial" w:cs="Arial"/>
          <w:sz w:val="22"/>
          <w:szCs w:val="22"/>
        </w:rPr>
        <w:t xml:space="preserve"> </w:t>
      </w:r>
      <w:r w:rsidR="00EC7BD7" w:rsidRPr="00B23E05">
        <w:rPr>
          <w:rFonts w:ascii="Arial" w:hAnsi="Arial" w:cs="Arial"/>
          <w:sz w:val="22"/>
          <w:szCs w:val="22"/>
        </w:rPr>
        <w:t>and Policy Briefing</w:t>
      </w:r>
      <w:r w:rsidR="00EC7BD7" w:rsidRPr="00B23E05">
        <w:rPr>
          <w:rFonts w:ascii="Arial" w:hAnsi="Arial" w:cs="Arial"/>
          <w:b/>
          <w:sz w:val="22"/>
          <w:szCs w:val="22"/>
        </w:rPr>
        <w:t xml:space="preserve"> </w:t>
      </w:r>
      <w:r w:rsidR="009854E6" w:rsidRPr="00B23E05">
        <w:rPr>
          <w:rFonts w:ascii="Arial" w:hAnsi="Arial" w:cs="Arial"/>
          <w:sz w:val="22"/>
          <w:szCs w:val="22"/>
        </w:rPr>
        <w:t>Programme</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923241">
        <w:rPr>
          <w:rFonts w:ascii="Arial" w:hAnsi="Arial" w:cs="Arial"/>
          <w:sz w:val="22"/>
          <w:szCs w:val="22"/>
        </w:rPr>
        <w:t>4</w:t>
      </w:r>
      <w:r w:rsidR="009210A7">
        <w:rPr>
          <w:rFonts w:ascii="Arial" w:hAnsi="Arial" w:cs="Arial"/>
          <w:sz w:val="22"/>
          <w:szCs w:val="22"/>
        </w:rPr>
        <w:t>3</w:t>
      </w:r>
    </w:p>
    <w:p w14:paraId="23E1261F" w14:textId="4ECBF6F6" w:rsidR="005D1934" w:rsidRPr="00B23E05" w:rsidRDefault="001218D3" w:rsidP="00167BC9">
      <w:pPr>
        <w:tabs>
          <w:tab w:val="left" w:pos="1418"/>
        </w:tabs>
        <w:ind w:left="709"/>
        <w:jc w:val="both"/>
        <w:rPr>
          <w:rFonts w:ascii="Arial" w:hAnsi="Arial" w:cs="Arial"/>
          <w:sz w:val="22"/>
          <w:szCs w:val="22"/>
        </w:rPr>
      </w:pPr>
      <w:r>
        <w:rPr>
          <w:rFonts w:ascii="Arial" w:hAnsi="Arial" w:cs="Arial"/>
          <w:sz w:val="22"/>
          <w:szCs w:val="22"/>
        </w:rPr>
        <w:t>9</w:t>
      </w:r>
      <w:r w:rsidR="001A49D0">
        <w:rPr>
          <w:rFonts w:ascii="Arial" w:hAnsi="Arial" w:cs="Arial"/>
          <w:sz w:val="22"/>
          <w:szCs w:val="22"/>
        </w:rPr>
        <w:t>.12</w:t>
      </w:r>
      <w:r w:rsidR="005D5B75" w:rsidRPr="00B23E05">
        <w:rPr>
          <w:rFonts w:ascii="Arial" w:hAnsi="Arial" w:cs="Arial"/>
          <w:sz w:val="22"/>
          <w:szCs w:val="22"/>
        </w:rPr>
        <w:tab/>
      </w:r>
      <w:r w:rsidR="005D1934" w:rsidRPr="00B23E05">
        <w:rPr>
          <w:rFonts w:ascii="Arial" w:hAnsi="Arial" w:cs="Arial"/>
          <w:sz w:val="22"/>
          <w:szCs w:val="22"/>
        </w:rPr>
        <w:t>Evaluation</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BC1B63">
        <w:rPr>
          <w:rFonts w:ascii="Arial" w:hAnsi="Arial" w:cs="Arial"/>
          <w:sz w:val="22"/>
          <w:szCs w:val="22"/>
        </w:rPr>
        <w:t>4</w:t>
      </w:r>
      <w:r w:rsidR="009210A7">
        <w:rPr>
          <w:rFonts w:ascii="Arial" w:hAnsi="Arial" w:cs="Arial"/>
          <w:sz w:val="22"/>
          <w:szCs w:val="22"/>
        </w:rPr>
        <w:t>3</w:t>
      </w:r>
    </w:p>
    <w:p w14:paraId="0F804310" w14:textId="77777777" w:rsidR="005D1934" w:rsidRPr="00B23E05" w:rsidRDefault="005D1934" w:rsidP="00167BC9">
      <w:pPr>
        <w:ind w:left="720"/>
        <w:jc w:val="both"/>
        <w:rPr>
          <w:rFonts w:ascii="Arial" w:hAnsi="Arial" w:cs="Arial"/>
          <w:b/>
          <w:sz w:val="22"/>
          <w:szCs w:val="22"/>
        </w:rPr>
      </w:pPr>
    </w:p>
    <w:p w14:paraId="46998172" w14:textId="36C72627" w:rsidR="00F71050" w:rsidRPr="00B23E05" w:rsidRDefault="000457D1" w:rsidP="006578F9">
      <w:pPr>
        <w:pStyle w:val="Style2"/>
      </w:pPr>
      <w:r w:rsidRPr="00835993">
        <w:t>IMPLEMENTATION PLAN</w:t>
      </w:r>
    </w:p>
    <w:p w14:paraId="0A07DAF1" w14:textId="5B8EB2B9" w:rsidR="00B93B17" w:rsidRPr="00B23E05" w:rsidRDefault="005D5B75" w:rsidP="00167BC9">
      <w:pPr>
        <w:tabs>
          <w:tab w:val="left" w:pos="1418"/>
        </w:tabs>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0</w:t>
      </w:r>
      <w:r w:rsidRPr="00B23E05">
        <w:rPr>
          <w:rFonts w:ascii="Arial" w:hAnsi="Arial" w:cs="Arial"/>
          <w:sz w:val="22"/>
          <w:szCs w:val="22"/>
        </w:rPr>
        <w:t>.1</w:t>
      </w:r>
      <w:r w:rsidR="00B93B17" w:rsidRPr="00B23E05">
        <w:rPr>
          <w:rFonts w:ascii="Arial" w:hAnsi="Arial" w:cs="Arial"/>
          <w:sz w:val="22"/>
          <w:szCs w:val="22"/>
        </w:rPr>
        <w:tab/>
        <w:t>Introduction</w:t>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3678AD">
        <w:rPr>
          <w:rFonts w:ascii="Arial" w:hAnsi="Arial" w:cs="Arial"/>
          <w:sz w:val="22"/>
          <w:szCs w:val="22"/>
        </w:rPr>
        <w:t>4</w:t>
      </w:r>
      <w:r w:rsidR="009210A7">
        <w:rPr>
          <w:rFonts w:ascii="Arial" w:hAnsi="Arial" w:cs="Arial"/>
          <w:sz w:val="22"/>
          <w:szCs w:val="22"/>
        </w:rPr>
        <w:t>4</w:t>
      </w:r>
    </w:p>
    <w:p w14:paraId="6A6711EF" w14:textId="36F0B93A" w:rsidR="006A494D" w:rsidRDefault="00B93B17" w:rsidP="007116F2">
      <w:pPr>
        <w:tabs>
          <w:tab w:val="left" w:pos="1418"/>
        </w:tabs>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0</w:t>
      </w:r>
      <w:r w:rsidRPr="00B23E05">
        <w:rPr>
          <w:rFonts w:ascii="Arial" w:hAnsi="Arial" w:cs="Arial"/>
          <w:sz w:val="22"/>
          <w:szCs w:val="22"/>
        </w:rPr>
        <w:t>.2</w:t>
      </w:r>
      <w:r w:rsidRPr="00B23E05">
        <w:rPr>
          <w:rFonts w:ascii="Arial" w:hAnsi="Arial" w:cs="Arial"/>
          <w:sz w:val="22"/>
          <w:szCs w:val="22"/>
        </w:rPr>
        <w:tab/>
      </w:r>
      <w:r w:rsidR="00A85648" w:rsidRPr="00B23E05">
        <w:rPr>
          <w:rFonts w:ascii="Arial" w:hAnsi="Arial" w:cs="Arial"/>
          <w:sz w:val="22"/>
          <w:szCs w:val="22"/>
        </w:rPr>
        <w:t>Action &amp; Evaluation</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3678AD">
        <w:rPr>
          <w:rFonts w:ascii="Arial" w:hAnsi="Arial" w:cs="Arial"/>
          <w:sz w:val="22"/>
          <w:szCs w:val="22"/>
        </w:rPr>
        <w:t>4</w:t>
      </w:r>
      <w:r w:rsidR="000D4C36">
        <w:rPr>
          <w:rFonts w:ascii="Arial" w:hAnsi="Arial" w:cs="Arial"/>
          <w:sz w:val="22"/>
          <w:szCs w:val="22"/>
        </w:rPr>
        <w:t>4</w:t>
      </w:r>
    </w:p>
    <w:p w14:paraId="0F27FB7B" w14:textId="77777777" w:rsidR="007116F2" w:rsidRDefault="007116F2" w:rsidP="007116F2">
      <w:pPr>
        <w:tabs>
          <w:tab w:val="left" w:pos="1418"/>
        </w:tabs>
        <w:ind w:left="426" w:firstLine="283"/>
        <w:jc w:val="both"/>
        <w:rPr>
          <w:rFonts w:ascii="Arial" w:hAnsi="Arial" w:cs="Arial"/>
          <w:sz w:val="22"/>
          <w:szCs w:val="22"/>
        </w:rPr>
      </w:pPr>
    </w:p>
    <w:p w14:paraId="0BE7689E" w14:textId="77777777" w:rsidR="00324D72" w:rsidRDefault="00324D72" w:rsidP="007116F2">
      <w:pPr>
        <w:tabs>
          <w:tab w:val="left" w:pos="1418"/>
        </w:tabs>
        <w:ind w:left="426" w:firstLine="283"/>
        <w:jc w:val="both"/>
        <w:rPr>
          <w:rFonts w:ascii="Arial" w:hAnsi="Arial" w:cs="Arial"/>
          <w:sz w:val="22"/>
          <w:szCs w:val="22"/>
        </w:rPr>
      </w:pPr>
    </w:p>
    <w:p w14:paraId="47A51B16" w14:textId="77777777" w:rsidR="00324D72" w:rsidRDefault="00324D72" w:rsidP="007116F2">
      <w:pPr>
        <w:tabs>
          <w:tab w:val="left" w:pos="1418"/>
        </w:tabs>
        <w:ind w:left="426" w:firstLine="283"/>
        <w:jc w:val="both"/>
        <w:rPr>
          <w:rFonts w:ascii="Arial" w:hAnsi="Arial" w:cs="Arial"/>
          <w:sz w:val="22"/>
          <w:szCs w:val="22"/>
        </w:rPr>
      </w:pPr>
    </w:p>
    <w:p w14:paraId="240D02D8" w14:textId="39FA9C7B" w:rsidR="00324D72" w:rsidRDefault="00324D72" w:rsidP="007116F2">
      <w:pPr>
        <w:tabs>
          <w:tab w:val="left" w:pos="1418"/>
        </w:tabs>
        <w:ind w:left="426" w:firstLine="283"/>
        <w:jc w:val="both"/>
        <w:rPr>
          <w:rFonts w:ascii="Arial" w:hAnsi="Arial" w:cs="Arial"/>
          <w:sz w:val="22"/>
          <w:szCs w:val="22"/>
        </w:rPr>
      </w:pPr>
    </w:p>
    <w:p w14:paraId="5E51DFEA" w14:textId="72C2FA48" w:rsidR="00086C75" w:rsidRDefault="00086C75" w:rsidP="007116F2">
      <w:pPr>
        <w:tabs>
          <w:tab w:val="left" w:pos="1418"/>
        </w:tabs>
        <w:ind w:left="426" w:firstLine="283"/>
        <w:jc w:val="both"/>
        <w:rPr>
          <w:rFonts w:ascii="Arial" w:hAnsi="Arial" w:cs="Arial"/>
          <w:sz w:val="22"/>
          <w:szCs w:val="22"/>
        </w:rPr>
      </w:pPr>
    </w:p>
    <w:p w14:paraId="5AEDE04E" w14:textId="77777777" w:rsidR="0087011F" w:rsidRDefault="0087011F" w:rsidP="007116F2">
      <w:pPr>
        <w:tabs>
          <w:tab w:val="left" w:pos="1418"/>
        </w:tabs>
        <w:ind w:left="426" w:firstLine="283"/>
        <w:jc w:val="both"/>
        <w:rPr>
          <w:rFonts w:ascii="Arial" w:hAnsi="Arial" w:cs="Arial"/>
          <w:sz w:val="22"/>
          <w:szCs w:val="22"/>
        </w:rPr>
      </w:pPr>
    </w:p>
    <w:p w14:paraId="2232E8DE" w14:textId="77777777" w:rsidR="006A494D" w:rsidRPr="00B23E05" w:rsidRDefault="006A494D" w:rsidP="006627F7">
      <w:pPr>
        <w:tabs>
          <w:tab w:val="left" w:pos="1418"/>
        </w:tabs>
        <w:jc w:val="center"/>
        <w:rPr>
          <w:rFonts w:ascii="Arial" w:hAnsi="Arial" w:cs="Arial"/>
          <w:sz w:val="22"/>
          <w:szCs w:val="22"/>
        </w:rPr>
      </w:pPr>
      <w:r>
        <w:rPr>
          <w:rFonts w:ascii="Arial" w:hAnsi="Arial" w:cs="Arial"/>
          <w:sz w:val="22"/>
          <w:szCs w:val="22"/>
        </w:rPr>
        <w:lastRenderedPageBreak/>
        <w:tab/>
      </w:r>
      <w:r w:rsidR="004C50FB">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7C4E1E">
        <w:rPr>
          <w:rFonts w:ascii="Arial" w:hAnsi="Arial" w:cs="Arial"/>
          <w:sz w:val="22"/>
          <w:szCs w:val="22"/>
        </w:rPr>
        <w:t>Page No</w:t>
      </w:r>
    </w:p>
    <w:p w14:paraId="161C62AB" w14:textId="51B20621" w:rsidR="00F71050" w:rsidRPr="00835993" w:rsidRDefault="000457D1" w:rsidP="006578F9">
      <w:pPr>
        <w:pStyle w:val="Style2"/>
      </w:pPr>
      <w:r w:rsidRPr="00835993">
        <w:t xml:space="preserve">FINANCIAL </w:t>
      </w:r>
      <w:r w:rsidR="001C7998" w:rsidRPr="00835993">
        <w:t xml:space="preserve">&amp; TREASURY </w:t>
      </w:r>
      <w:r w:rsidRPr="00835993">
        <w:t>MANAGEMENT</w:t>
      </w:r>
    </w:p>
    <w:p w14:paraId="5A0201AD" w14:textId="37DD7225" w:rsidR="00B93B17" w:rsidRPr="00B23E05" w:rsidRDefault="005D5B75" w:rsidP="00167BC9">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.1</w:t>
      </w:r>
      <w:r w:rsidRPr="00B23E05">
        <w:rPr>
          <w:rFonts w:ascii="Arial" w:hAnsi="Arial" w:cs="Arial"/>
          <w:sz w:val="22"/>
          <w:szCs w:val="22"/>
        </w:rPr>
        <w:tab/>
      </w:r>
      <w:r w:rsidR="00B93B17" w:rsidRPr="00B23E05">
        <w:rPr>
          <w:rFonts w:ascii="Arial" w:hAnsi="Arial" w:cs="Arial"/>
          <w:sz w:val="22"/>
          <w:szCs w:val="22"/>
        </w:rPr>
        <w:t>Introduction</w:t>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C0643D">
        <w:rPr>
          <w:rFonts w:ascii="Arial" w:hAnsi="Arial" w:cs="Arial"/>
          <w:sz w:val="22"/>
          <w:szCs w:val="22"/>
        </w:rPr>
        <w:t>4</w:t>
      </w:r>
      <w:r w:rsidR="00507102">
        <w:rPr>
          <w:rFonts w:ascii="Arial" w:hAnsi="Arial" w:cs="Arial"/>
          <w:sz w:val="22"/>
          <w:szCs w:val="22"/>
        </w:rPr>
        <w:t>9</w:t>
      </w:r>
    </w:p>
    <w:p w14:paraId="1A073599" w14:textId="143CE9CA" w:rsidR="00F71050" w:rsidRPr="00B23E05" w:rsidRDefault="00B93B17" w:rsidP="00167BC9">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.2</w:t>
      </w:r>
      <w:r w:rsidRPr="00B23E05">
        <w:rPr>
          <w:rFonts w:ascii="Arial" w:hAnsi="Arial" w:cs="Arial"/>
          <w:sz w:val="22"/>
          <w:szCs w:val="22"/>
        </w:rPr>
        <w:tab/>
      </w:r>
      <w:r w:rsidR="00F71050" w:rsidRPr="00B23E05">
        <w:rPr>
          <w:rFonts w:ascii="Arial" w:hAnsi="Arial" w:cs="Arial"/>
          <w:sz w:val="22"/>
          <w:szCs w:val="22"/>
        </w:rPr>
        <w:t>Annual Budget</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C0643D">
        <w:rPr>
          <w:rFonts w:ascii="Arial" w:hAnsi="Arial" w:cs="Arial"/>
          <w:sz w:val="22"/>
          <w:szCs w:val="22"/>
        </w:rPr>
        <w:t>4</w:t>
      </w:r>
      <w:r w:rsidR="00507102">
        <w:rPr>
          <w:rFonts w:ascii="Arial" w:hAnsi="Arial" w:cs="Arial"/>
          <w:sz w:val="22"/>
          <w:szCs w:val="22"/>
        </w:rPr>
        <w:t>9</w:t>
      </w:r>
    </w:p>
    <w:p w14:paraId="219FE9B4" w14:textId="0C49BFEB" w:rsidR="00CA7944" w:rsidRDefault="00F222E9" w:rsidP="006627F7">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.3</w:t>
      </w:r>
      <w:r w:rsidR="005D5B75" w:rsidRPr="00B23E05">
        <w:rPr>
          <w:rFonts w:ascii="Arial" w:hAnsi="Arial" w:cs="Arial"/>
          <w:sz w:val="22"/>
          <w:szCs w:val="22"/>
        </w:rPr>
        <w:tab/>
      </w:r>
      <w:r w:rsidR="00B204F6" w:rsidRPr="00B23E05">
        <w:rPr>
          <w:rFonts w:ascii="Arial" w:hAnsi="Arial" w:cs="Arial"/>
          <w:sz w:val="22"/>
          <w:szCs w:val="22"/>
        </w:rPr>
        <w:t xml:space="preserve">5 Year </w:t>
      </w:r>
      <w:r w:rsidR="00F71050" w:rsidRPr="00B23E05">
        <w:rPr>
          <w:rFonts w:ascii="Arial" w:hAnsi="Arial" w:cs="Arial"/>
          <w:sz w:val="22"/>
          <w:szCs w:val="22"/>
        </w:rPr>
        <w:t xml:space="preserve">Financial </w:t>
      </w:r>
      <w:r w:rsidR="00B204F6" w:rsidRPr="00B23E05">
        <w:rPr>
          <w:rFonts w:ascii="Arial" w:hAnsi="Arial" w:cs="Arial"/>
          <w:sz w:val="22"/>
          <w:szCs w:val="22"/>
        </w:rPr>
        <w:t>Projections</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E02E6B">
        <w:rPr>
          <w:rFonts w:ascii="Arial" w:hAnsi="Arial" w:cs="Arial"/>
          <w:sz w:val="22"/>
          <w:szCs w:val="22"/>
        </w:rPr>
        <w:tab/>
      </w:r>
      <w:r w:rsidR="00C0643D">
        <w:rPr>
          <w:rFonts w:ascii="Arial" w:hAnsi="Arial" w:cs="Arial"/>
          <w:sz w:val="22"/>
          <w:szCs w:val="22"/>
        </w:rPr>
        <w:t>4</w:t>
      </w:r>
      <w:r w:rsidR="00507102">
        <w:rPr>
          <w:rFonts w:ascii="Arial" w:hAnsi="Arial" w:cs="Arial"/>
          <w:sz w:val="22"/>
          <w:szCs w:val="22"/>
        </w:rPr>
        <w:t>9</w:t>
      </w:r>
      <w:r w:rsidR="00CA7944">
        <w:rPr>
          <w:rFonts w:ascii="Arial" w:hAnsi="Arial" w:cs="Arial"/>
          <w:sz w:val="22"/>
          <w:szCs w:val="22"/>
        </w:rPr>
        <w:t xml:space="preserve">                                                                                                                             </w:t>
      </w:r>
    </w:p>
    <w:p w14:paraId="0ED55DEF" w14:textId="7AD80E83" w:rsidR="00F71050" w:rsidRPr="00B23E05" w:rsidRDefault="00F222E9" w:rsidP="00167BC9">
      <w:pPr>
        <w:ind w:left="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.4</w:t>
      </w:r>
      <w:r w:rsidR="005D5B75" w:rsidRPr="00B23E05">
        <w:rPr>
          <w:rFonts w:ascii="Arial" w:hAnsi="Arial" w:cs="Arial"/>
          <w:sz w:val="22"/>
          <w:szCs w:val="22"/>
        </w:rPr>
        <w:tab/>
      </w:r>
      <w:r w:rsidR="00F71050" w:rsidRPr="00B23E05">
        <w:rPr>
          <w:rFonts w:ascii="Arial" w:hAnsi="Arial" w:cs="Arial"/>
          <w:sz w:val="22"/>
          <w:szCs w:val="22"/>
        </w:rPr>
        <w:t xml:space="preserve">30 </w:t>
      </w:r>
      <w:r w:rsidR="00B204F6" w:rsidRPr="00B23E05">
        <w:rPr>
          <w:rFonts w:ascii="Arial" w:hAnsi="Arial" w:cs="Arial"/>
          <w:sz w:val="22"/>
          <w:szCs w:val="22"/>
        </w:rPr>
        <w:t xml:space="preserve">Year </w:t>
      </w:r>
      <w:r w:rsidR="00E16D7A" w:rsidRPr="00B23E05">
        <w:rPr>
          <w:rFonts w:ascii="Arial" w:hAnsi="Arial" w:cs="Arial"/>
          <w:sz w:val="22"/>
          <w:szCs w:val="22"/>
        </w:rPr>
        <w:t>Financial Projections</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E02E6B">
        <w:rPr>
          <w:rFonts w:ascii="Arial" w:hAnsi="Arial" w:cs="Arial"/>
          <w:sz w:val="22"/>
          <w:szCs w:val="22"/>
        </w:rPr>
        <w:tab/>
      </w:r>
      <w:r w:rsidR="00507102">
        <w:rPr>
          <w:rFonts w:ascii="Arial" w:hAnsi="Arial" w:cs="Arial"/>
          <w:sz w:val="22"/>
          <w:szCs w:val="22"/>
        </w:rPr>
        <w:t>50</w:t>
      </w:r>
    </w:p>
    <w:p w14:paraId="2A814E80" w14:textId="0A5DDAF3" w:rsidR="005E4A23" w:rsidRDefault="00F222E9" w:rsidP="002E6D72">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.5</w:t>
      </w:r>
      <w:r w:rsidR="005D5B75" w:rsidRPr="00B23E05">
        <w:rPr>
          <w:rFonts w:ascii="Arial" w:hAnsi="Arial" w:cs="Arial"/>
          <w:sz w:val="22"/>
          <w:szCs w:val="22"/>
        </w:rPr>
        <w:tab/>
      </w:r>
      <w:r w:rsidR="009778C9" w:rsidRPr="00B23E05">
        <w:rPr>
          <w:rFonts w:ascii="Arial" w:hAnsi="Arial" w:cs="Arial"/>
          <w:sz w:val="22"/>
          <w:szCs w:val="22"/>
        </w:rPr>
        <w:t>Sensitivity Analysis</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07102">
        <w:rPr>
          <w:rFonts w:ascii="Arial" w:hAnsi="Arial" w:cs="Arial"/>
          <w:sz w:val="22"/>
          <w:szCs w:val="22"/>
        </w:rPr>
        <w:t>50</w:t>
      </w:r>
      <w:r w:rsidR="005E4A23">
        <w:rPr>
          <w:rFonts w:ascii="Arial" w:hAnsi="Arial" w:cs="Arial"/>
          <w:sz w:val="22"/>
          <w:szCs w:val="22"/>
        </w:rPr>
        <w:t xml:space="preserve">                                                                                                                                  </w:t>
      </w:r>
    </w:p>
    <w:p w14:paraId="3DAD5293" w14:textId="5A1293F4" w:rsidR="00555431" w:rsidRPr="00B23E05" w:rsidRDefault="00F222E9" w:rsidP="006627F7">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1</w:t>
      </w:r>
      <w:r w:rsidRPr="00B23E05">
        <w:rPr>
          <w:rFonts w:ascii="Arial" w:hAnsi="Arial" w:cs="Arial"/>
          <w:sz w:val="22"/>
          <w:szCs w:val="22"/>
        </w:rPr>
        <w:t>.6</w:t>
      </w:r>
      <w:r w:rsidR="005D5B75" w:rsidRPr="00B23E05">
        <w:rPr>
          <w:rFonts w:ascii="Arial" w:hAnsi="Arial" w:cs="Arial"/>
          <w:sz w:val="22"/>
          <w:szCs w:val="22"/>
        </w:rPr>
        <w:tab/>
      </w:r>
      <w:r w:rsidR="009778C9" w:rsidRPr="00B23E05">
        <w:rPr>
          <w:rFonts w:ascii="Arial" w:hAnsi="Arial" w:cs="Arial"/>
          <w:sz w:val="22"/>
          <w:szCs w:val="22"/>
        </w:rPr>
        <w:t>Financial Viability</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07102">
        <w:rPr>
          <w:rFonts w:ascii="Arial" w:hAnsi="Arial" w:cs="Arial"/>
          <w:sz w:val="22"/>
          <w:szCs w:val="22"/>
        </w:rPr>
        <w:t>50</w:t>
      </w:r>
      <w:r w:rsidR="00555431">
        <w:rPr>
          <w:rFonts w:ascii="Arial" w:hAnsi="Arial" w:cs="Arial"/>
          <w:sz w:val="22"/>
          <w:szCs w:val="22"/>
        </w:rPr>
        <w:t xml:space="preserve">        </w:t>
      </w:r>
    </w:p>
    <w:p w14:paraId="3D45B595" w14:textId="703B5E2D" w:rsidR="00983B01" w:rsidRDefault="00CA41CC" w:rsidP="003247E7">
      <w:pPr>
        <w:ind w:left="426" w:firstLine="283"/>
        <w:jc w:val="both"/>
        <w:rPr>
          <w:rFonts w:ascii="Arial" w:hAnsi="Arial" w:cs="Arial"/>
          <w:sz w:val="22"/>
          <w:szCs w:val="22"/>
        </w:rPr>
      </w:pPr>
      <w:r>
        <w:rPr>
          <w:rFonts w:ascii="Arial" w:hAnsi="Arial" w:cs="Arial"/>
          <w:sz w:val="22"/>
          <w:szCs w:val="22"/>
        </w:rPr>
        <w:t>1</w:t>
      </w:r>
      <w:r w:rsidR="001218D3">
        <w:rPr>
          <w:rFonts w:ascii="Arial" w:hAnsi="Arial" w:cs="Arial"/>
          <w:sz w:val="22"/>
          <w:szCs w:val="22"/>
        </w:rPr>
        <w:t>1</w:t>
      </w:r>
      <w:r w:rsidR="009A2AE9">
        <w:rPr>
          <w:rFonts w:ascii="Arial" w:hAnsi="Arial" w:cs="Arial"/>
          <w:sz w:val="22"/>
          <w:szCs w:val="22"/>
        </w:rPr>
        <w:t>.7</w:t>
      </w:r>
      <w:r w:rsidR="009A2AE9">
        <w:rPr>
          <w:rFonts w:ascii="Arial" w:hAnsi="Arial" w:cs="Arial"/>
          <w:sz w:val="22"/>
          <w:szCs w:val="22"/>
        </w:rPr>
        <w:tab/>
        <w:t xml:space="preserve">Treasury Management </w:t>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BC1B63">
        <w:rPr>
          <w:rFonts w:ascii="Arial" w:hAnsi="Arial" w:cs="Arial"/>
          <w:sz w:val="22"/>
          <w:szCs w:val="22"/>
        </w:rPr>
        <w:t>5</w:t>
      </w:r>
      <w:r w:rsidR="00507102">
        <w:rPr>
          <w:rFonts w:ascii="Arial" w:hAnsi="Arial" w:cs="Arial"/>
          <w:sz w:val="22"/>
          <w:szCs w:val="22"/>
        </w:rPr>
        <w:t>1</w:t>
      </w:r>
    </w:p>
    <w:p w14:paraId="3653E959" w14:textId="77777777" w:rsidR="00965FEB" w:rsidRPr="00B23E05" w:rsidRDefault="003F58C0" w:rsidP="003247E7">
      <w:pPr>
        <w:tabs>
          <w:tab w:val="left" w:pos="1418"/>
        </w:tabs>
        <w:jc w:val="center"/>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14:paraId="4C2BDB77" w14:textId="594D57B8" w:rsidR="00F71050" w:rsidRPr="00835993" w:rsidRDefault="000457D1" w:rsidP="006578F9">
      <w:pPr>
        <w:pStyle w:val="Style2"/>
      </w:pPr>
      <w:r w:rsidRPr="00835993">
        <w:t>RISK MANAGEMENT</w:t>
      </w:r>
      <w:r w:rsidR="00F71050" w:rsidRPr="00835993">
        <w:t xml:space="preserve"> </w:t>
      </w:r>
      <w:r w:rsidR="001C7998" w:rsidRPr="00835993">
        <w:t>&amp; MITIGATION</w:t>
      </w:r>
    </w:p>
    <w:p w14:paraId="498F3FCB" w14:textId="72823E0B" w:rsidR="00E02E6B" w:rsidRPr="00B23E05" w:rsidRDefault="005D5B75" w:rsidP="00167BC9">
      <w:pPr>
        <w:tabs>
          <w:tab w:val="left" w:pos="1418"/>
        </w:tabs>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2</w:t>
      </w:r>
      <w:r w:rsidRPr="00B23E05">
        <w:rPr>
          <w:rFonts w:ascii="Arial" w:hAnsi="Arial" w:cs="Arial"/>
          <w:sz w:val="22"/>
          <w:szCs w:val="22"/>
        </w:rPr>
        <w:t>.1</w:t>
      </w:r>
      <w:r w:rsidRPr="00B23E05">
        <w:rPr>
          <w:rFonts w:ascii="Arial" w:hAnsi="Arial" w:cs="Arial"/>
          <w:sz w:val="22"/>
          <w:szCs w:val="22"/>
        </w:rPr>
        <w:tab/>
      </w:r>
      <w:r w:rsidR="00B93B17" w:rsidRPr="00B23E05">
        <w:rPr>
          <w:rFonts w:ascii="Arial" w:hAnsi="Arial" w:cs="Arial"/>
          <w:sz w:val="22"/>
          <w:szCs w:val="22"/>
        </w:rPr>
        <w:t>Introduction</w:t>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BC1B63">
        <w:rPr>
          <w:rFonts w:ascii="Arial" w:hAnsi="Arial" w:cs="Arial"/>
          <w:sz w:val="22"/>
          <w:szCs w:val="22"/>
        </w:rPr>
        <w:t>5</w:t>
      </w:r>
      <w:r w:rsidR="00507102">
        <w:rPr>
          <w:rFonts w:ascii="Arial" w:hAnsi="Arial" w:cs="Arial"/>
          <w:sz w:val="22"/>
          <w:szCs w:val="22"/>
        </w:rPr>
        <w:t>2</w:t>
      </w:r>
      <w:r w:rsidR="00E02E6B" w:rsidRPr="00B23E05">
        <w:rPr>
          <w:rFonts w:ascii="Arial" w:hAnsi="Arial" w:cs="Arial"/>
          <w:sz w:val="22"/>
          <w:szCs w:val="22"/>
        </w:rPr>
        <w:t xml:space="preserve">                                                                                  </w:t>
      </w:r>
    </w:p>
    <w:p w14:paraId="178F273D" w14:textId="6992C635" w:rsidR="00962641" w:rsidRDefault="00B93B17" w:rsidP="00167BC9">
      <w:pPr>
        <w:tabs>
          <w:tab w:val="left" w:pos="1418"/>
        </w:tabs>
        <w:ind w:left="426" w:firstLine="283"/>
        <w:jc w:val="both"/>
        <w:rPr>
          <w:rFonts w:ascii="Arial" w:hAnsi="Arial" w:cs="Arial"/>
          <w:bCs/>
          <w:sz w:val="22"/>
          <w:szCs w:val="22"/>
        </w:rPr>
      </w:pPr>
      <w:r w:rsidRPr="00B23E05">
        <w:rPr>
          <w:rFonts w:ascii="Arial" w:hAnsi="Arial" w:cs="Arial"/>
          <w:sz w:val="22"/>
          <w:szCs w:val="22"/>
        </w:rPr>
        <w:t>1</w:t>
      </w:r>
      <w:r w:rsidR="001218D3">
        <w:rPr>
          <w:rFonts w:ascii="Arial" w:hAnsi="Arial" w:cs="Arial"/>
          <w:sz w:val="22"/>
          <w:szCs w:val="22"/>
        </w:rPr>
        <w:t>2</w:t>
      </w:r>
      <w:r w:rsidRPr="00B23E05">
        <w:rPr>
          <w:rFonts w:ascii="Arial" w:hAnsi="Arial" w:cs="Arial"/>
          <w:sz w:val="22"/>
          <w:szCs w:val="22"/>
        </w:rPr>
        <w:t>.2</w:t>
      </w:r>
      <w:r w:rsidRPr="00B23E05">
        <w:rPr>
          <w:rFonts w:ascii="Arial" w:hAnsi="Arial" w:cs="Arial"/>
          <w:sz w:val="22"/>
          <w:szCs w:val="22"/>
        </w:rPr>
        <w:tab/>
      </w:r>
      <w:r w:rsidR="00F71050" w:rsidRPr="00B23E05">
        <w:rPr>
          <w:rFonts w:ascii="Arial" w:hAnsi="Arial" w:cs="Arial"/>
          <w:sz w:val="22"/>
          <w:szCs w:val="22"/>
        </w:rPr>
        <w:t>Risk Manage</w:t>
      </w:r>
      <w:r w:rsidR="000B1D55">
        <w:rPr>
          <w:rFonts w:ascii="Arial" w:hAnsi="Arial" w:cs="Arial"/>
          <w:sz w:val="22"/>
          <w:szCs w:val="22"/>
        </w:rPr>
        <w:t>ment Strategy</w:t>
      </w:r>
      <w:r w:rsidR="00BC1B63">
        <w:rPr>
          <w:rFonts w:ascii="Arial" w:hAnsi="Arial" w:cs="Arial"/>
          <w:sz w:val="22"/>
          <w:szCs w:val="22"/>
        </w:rPr>
        <w:tab/>
      </w:r>
      <w:r w:rsidR="00BC1B63">
        <w:rPr>
          <w:rFonts w:ascii="Arial" w:hAnsi="Arial" w:cs="Arial"/>
          <w:sz w:val="22"/>
          <w:szCs w:val="22"/>
        </w:rPr>
        <w:tab/>
      </w:r>
      <w:r w:rsidR="00BC1B63">
        <w:rPr>
          <w:rFonts w:ascii="Arial" w:hAnsi="Arial" w:cs="Arial"/>
          <w:sz w:val="22"/>
          <w:szCs w:val="22"/>
        </w:rPr>
        <w:tab/>
      </w:r>
      <w:r w:rsidR="00BC1B63">
        <w:rPr>
          <w:rFonts w:ascii="Arial" w:hAnsi="Arial" w:cs="Arial"/>
          <w:sz w:val="22"/>
          <w:szCs w:val="22"/>
        </w:rPr>
        <w:tab/>
      </w:r>
      <w:r w:rsidR="00BC1B63">
        <w:rPr>
          <w:rFonts w:ascii="Arial" w:hAnsi="Arial" w:cs="Arial"/>
          <w:sz w:val="22"/>
          <w:szCs w:val="22"/>
        </w:rPr>
        <w:tab/>
      </w:r>
      <w:r w:rsidR="00BC1B63">
        <w:rPr>
          <w:rFonts w:ascii="Arial" w:hAnsi="Arial" w:cs="Arial"/>
          <w:sz w:val="22"/>
          <w:szCs w:val="22"/>
        </w:rPr>
        <w:tab/>
      </w:r>
      <w:r w:rsidR="00BC1B63">
        <w:rPr>
          <w:rFonts w:ascii="Arial" w:hAnsi="Arial" w:cs="Arial"/>
          <w:sz w:val="22"/>
          <w:szCs w:val="22"/>
        </w:rPr>
        <w:tab/>
        <w:t>5</w:t>
      </w:r>
      <w:r w:rsidR="00507102">
        <w:rPr>
          <w:rFonts w:ascii="Arial" w:hAnsi="Arial" w:cs="Arial"/>
          <w:sz w:val="22"/>
          <w:szCs w:val="22"/>
        </w:rPr>
        <w:t>2</w:t>
      </w:r>
    </w:p>
    <w:p w14:paraId="69E1167D" w14:textId="04A12312" w:rsidR="00C0504F" w:rsidRDefault="00B93B17" w:rsidP="00167BC9">
      <w:pPr>
        <w:tabs>
          <w:tab w:val="left" w:pos="1418"/>
        </w:tabs>
        <w:ind w:left="709"/>
        <w:jc w:val="both"/>
        <w:rPr>
          <w:rFonts w:ascii="Arial" w:hAnsi="Arial" w:cs="Arial"/>
          <w:sz w:val="22"/>
          <w:szCs w:val="22"/>
        </w:rPr>
      </w:pPr>
      <w:r w:rsidRPr="00B23E05">
        <w:rPr>
          <w:rFonts w:ascii="Arial" w:hAnsi="Arial" w:cs="Arial"/>
          <w:bCs/>
          <w:sz w:val="22"/>
          <w:szCs w:val="22"/>
        </w:rPr>
        <w:t>1</w:t>
      </w:r>
      <w:r w:rsidR="001218D3">
        <w:rPr>
          <w:rFonts w:ascii="Arial" w:hAnsi="Arial" w:cs="Arial"/>
          <w:bCs/>
          <w:sz w:val="22"/>
          <w:szCs w:val="22"/>
        </w:rPr>
        <w:t>2</w:t>
      </w:r>
      <w:r w:rsidRPr="00B23E05">
        <w:rPr>
          <w:rFonts w:ascii="Arial" w:hAnsi="Arial" w:cs="Arial"/>
          <w:bCs/>
          <w:sz w:val="22"/>
          <w:szCs w:val="22"/>
        </w:rPr>
        <w:t>.3</w:t>
      </w:r>
      <w:r w:rsidR="005D5B75" w:rsidRPr="00B23E05">
        <w:rPr>
          <w:rFonts w:ascii="Arial" w:hAnsi="Arial" w:cs="Arial"/>
          <w:bCs/>
          <w:sz w:val="22"/>
          <w:szCs w:val="22"/>
        </w:rPr>
        <w:tab/>
      </w:r>
      <w:r w:rsidR="00F71050" w:rsidRPr="00B23E05">
        <w:rPr>
          <w:rFonts w:ascii="Arial" w:hAnsi="Arial" w:cs="Arial"/>
          <w:bCs/>
          <w:sz w:val="22"/>
          <w:szCs w:val="22"/>
        </w:rPr>
        <w:t>Risk Assessment</w:t>
      </w:r>
      <w:r w:rsidR="00F71050" w:rsidRPr="00B23E05">
        <w:rPr>
          <w:rFonts w:ascii="Arial" w:hAnsi="Arial" w:cs="Arial"/>
          <w:sz w:val="22"/>
          <w:szCs w:val="22"/>
        </w:rPr>
        <w:t xml:space="preserve"> </w:t>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r>
      <w:r w:rsidR="00C0504F">
        <w:rPr>
          <w:rFonts w:ascii="Arial" w:hAnsi="Arial" w:cs="Arial"/>
          <w:sz w:val="22"/>
          <w:szCs w:val="22"/>
        </w:rPr>
        <w:tab/>
        <w:t>5</w:t>
      </w:r>
      <w:r w:rsidR="00507102">
        <w:rPr>
          <w:rFonts w:ascii="Arial" w:hAnsi="Arial" w:cs="Arial"/>
          <w:sz w:val="22"/>
          <w:szCs w:val="22"/>
        </w:rPr>
        <w:t>2</w:t>
      </w:r>
    </w:p>
    <w:p w14:paraId="7B28B69D" w14:textId="71CE3579" w:rsidR="00F71050" w:rsidRPr="00B23E05" w:rsidRDefault="00C0504F" w:rsidP="00167BC9">
      <w:pPr>
        <w:tabs>
          <w:tab w:val="left" w:pos="1418"/>
        </w:tabs>
        <w:ind w:left="709"/>
        <w:jc w:val="both"/>
        <w:rPr>
          <w:rFonts w:ascii="Arial" w:hAnsi="Arial" w:cs="Arial"/>
          <w:sz w:val="22"/>
          <w:szCs w:val="22"/>
        </w:rPr>
      </w:pPr>
      <w:r>
        <w:rPr>
          <w:rFonts w:ascii="Arial" w:hAnsi="Arial" w:cs="Arial"/>
          <w:sz w:val="22"/>
          <w:szCs w:val="22"/>
        </w:rPr>
        <w:t>12.4</w:t>
      </w:r>
      <w:r>
        <w:rPr>
          <w:rFonts w:ascii="Arial" w:hAnsi="Arial" w:cs="Arial"/>
          <w:sz w:val="22"/>
          <w:szCs w:val="22"/>
        </w:rPr>
        <w:tab/>
        <w:t>Risk Monitoring &amp; Prioritisation</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BC1B63">
        <w:rPr>
          <w:rFonts w:ascii="Arial" w:hAnsi="Arial" w:cs="Arial"/>
          <w:sz w:val="22"/>
          <w:szCs w:val="22"/>
        </w:rPr>
        <w:t>5</w:t>
      </w:r>
      <w:r w:rsidR="00507102">
        <w:rPr>
          <w:rFonts w:ascii="Arial" w:hAnsi="Arial" w:cs="Arial"/>
          <w:sz w:val="22"/>
          <w:szCs w:val="22"/>
        </w:rPr>
        <w:t>3</w:t>
      </w:r>
    </w:p>
    <w:p w14:paraId="63F292E1" w14:textId="34C22CE3" w:rsidR="0086566D" w:rsidRPr="00B23E05" w:rsidRDefault="00B93B17" w:rsidP="00167BC9">
      <w:pPr>
        <w:tabs>
          <w:tab w:val="left" w:pos="1418"/>
        </w:tabs>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2</w:t>
      </w:r>
      <w:r w:rsidRPr="00B23E05">
        <w:rPr>
          <w:rFonts w:ascii="Arial" w:hAnsi="Arial" w:cs="Arial"/>
          <w:sz w:val="22"/>
          <w:szCs w:val="22"/>
        </w:rPr>
        <w:t>.</w:t>
      </w:r>
      <w:r w:rsidR="00C0504F">
        <w:rPr>
          <w:rFonts w:ascii="Arial" w:hAnsi="Arial" w:cs="Arial"/>
          <w:sz w:val="22"/>
          <w:szCs w:val="22"/>
        </w:rPr>
        <w:t>5</w:t>
      </w:r>
      <w:r w:rsidR="005D5B75" w:rsidRPr="00B23E05">
        <w:rPr>
          <w:rFonts w:ascii="Arial" w:hAnsi="Arial" w:cs="Arial"/>
          <w:sz w:val="22"/>
          <w:szCs w:val="22"/>
        </w:rPr>
        <w:tab/>
      </w:r>
      <w:r w:rsidR="0086566D" w:rsidRPr="00B23E05">
        <w:rPr>
          <w:rFonts w:ascii="Arial" w:hAnsi="Arial" w:cs="Arial"/>
          <w:sz w:val="22"/>
          <w:szCs w:val="22"/>
        </w:rPr>
        <w:t>Internal Audit Risk</w:t>
      </w:r>
      <w:r w:rsidR="004C3E6A" w:rsidRPr="00B23E05">
        <w:rPr>
          <w:rFonts w:ascii="Arial" w:hAnsi="Arial" w:cs="Arial"/>
          <w:sz w:val="22"/>
          <w:szCs w:val="22"/>
        </w:rPr>
        <w:t xml:space="preserve"> Mapping</w:t>
      </w:r>
      <w:r w:rsidR="0086566D" w:rsidRPr="00B23E05">
        <w:rPr>
          <w:rFonts w:ascii="Arial" w:hAnsi="Arial" w:cs="Arial"/>
          <w:sz w:val="22"/>
          <w:szCs w:val="22"/>
        </w:rPr>
        <w:t xml:space="preserve"> </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E02E6B">
        <w:rPr>
          <w:rFonts w:ascii="Arial" w:hAnsi="Arial" w:cs="Arial"/>
          <w:sz w:val="22"/>
          <w:szCs w:val="22"/>
        </w:rPr>
        <w:tab/>
      </w:r>
      <w:r w:rsidR="00646026">
        <w:rPr>
          <w:rFonts w:ascii="Arial" w:hAnsi="Arial" w:cs="Arial"/>
          <w:sz w:val="22"/>
          <w:szCs w:val="22"/>
        </w:rPr>
        <w:t>5</w:t>
      </w:r>
      <w:r w:rsidR="00507102">
        <w:rPr>
          <w:rFonts w:ascii="Arial" w:hAnsi="Arial" w:cs="Arial"/>
          <w:sz w:val="22"/>
          <w:szCs w:val="22"/>
        </w:rPr>
        <w:t>3</w:t>
      </w:r>
      <w:r w:rsidR="005B34BB" w:rsidRPr="00B23E05">
        <w:rPr>
          <w:rFonts w:ascii="Arial" w:hAnsi="Arial" w:cs="Arial"/>
          <w:sz w:val="22"/>
          <w:szCs w:val="22"/>
        </w:rPr>
        <w:tab/>
      </w:r>
    </w:p>
    <w:p w14:paraId="6BF9A6AA" w14:textId="77777777" w:rsidR="00F222E9" w:rsidRDefault="005D5B75" w:rsidP="00C0504F">
      <w:pPr>
        <w:tabs>
          <w:tab w:val="left" w:pos="1418"/>
        </w:tabs>
        <w:jc w:val="both"/>
        <w:rPr>
          <w:rFonts w:ascii="Arial" w:hAnsi="Arial" w:cs="Arial"/>
          <w:sz w:val="22"/>
          <w:szCs w:val="22"/>
        </w:rPr>
      </w:pPr>
      <w:r w:rsidRPr="00B23E05">
        <w:rPr>
          <w:rFonts w:ascii="Arial" w:hAnsi="Arial" w:cs="Arial"/>
          <w:sz w:val="22"/>
          <w:szCs w:val="22"/>
        </w:rPr>
        <w:tab/>
      </w:r>
    </w:p>
    <w:p w14:paraId="637BBB4C" w14:textId="089F4833" w:rsidR="00F71050" w:rsidRPr="00835993" w:rsidRDefault="000457D1" w:rsidP="006578F9">
      <w:pPr>
        <w:pStyle w:val="Style2"/>
      </w:pPr>
      <w:r w:rsidRPr="00835993">
        <w:t>PERFORMANCE MANAGEMENT &amp; MONITORING</w:t>
      </w:r>
    </w:p>
    <w:p w14:paraId="1CCD300C" w14:textId="06A58652" w:rsidR="00B93B17" w:rsidRPr="00B23E05" w:rsidRDefault="00B93B17" w:rsidP="00167BC9">
      <w:pPr>
        <w:ind w:left="426" w:firstLine="283"/>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.1</w:t>
      </w:r>
      <w:r w:rsidRPr="00B23E05">
        <w:rPr>
          <w:rFonts w:ascii="Arial" w:hAnsi="Arial" w:cs="Arial"/>
          <w:sz w:val="22"/>
          <w:szCs w:val="22"/>
        </w:rPr>
        <w:tab/>
        <w:t>Introduction</w:t>
      </w:r>
      <w:r w:rsidR="00C37DA3"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044082">
        <w:rPr>
          <w:rFonts w:ascii="Arial" w:hAnsi="Arial" w:cs="Arial"/>
          <w:sz w:val="22"/>
          <w:szCs w:val="22"/>
        </w:rPr>
        <w:t>5</w:t>
      </w:r>
      <w:r w:rsidR="00507102">
        <w:rPr>
          <w:rFonts w:ascii="Arial" w:hAnsi="Arial" w:cs="Arial"/>
          <w:sz w:val="22"/>
          <w:szCs w:val="22"/>
        </w:rPr>
        <w:t>4</w:t>
      </w:r>
    </w:p>
    <w:p w14:paraId="06B9033F" w14:textId="0D529040" w:rsidR="0074493E" w:rsidRPr="001D6731" w:rsidRDefault="00B93B17" w:rsidP="00167BC9">
      <w:pPr>
        <w:pStyle w:val="BodyText"/>
        <w:ind w:firstLine="709"/>
        <w:jc w:val="both"/>
        <w:rPr>
          <w:rFonts w:ascii="Arial" w:hAnsi="Arial" w:cs="Arial"/>
          <w:sz w:val="22"/>
          <w:szCs w:val="22"/>
        </w:rPr>
      </w:pPr>
      <w:r w:rsidRPr="00B23E05">
        <w:rPr>
          <w:rFonts w:ascii="Arial" w:hAnsi="Arial" w:cs="Arial"/>
          <w:b w:val="0"/>
          <w:sz w:val="22"/>
          <w:szCs w:val="22"/>
        </w:rPr>
        <w:t>1</w:t>
      </w:r>
      <w:r w:rsidR="001218D3">
        <w:rPr>
          <w:rFonts w:ascii="Arial" w:hAnsi="Arial" w:cs="Arial"/>
          <w:b w:val="0"/>
          <w:sz w:val="22"/>
          <w:szCs w:val="22"/>
        </w:rPr>
        <w:t>3</w:t>
      </w:r>
      <w:r w:rsidRPr="00B23E05">
        <w:rPr>
          <w:rFonts w:ascii="Arial" w:hAnsi="Arial" w:cs="Arial"/>
          <w:b w:val="0"/>
          <w:sz w:val="22"/>
          <w:szCs w:val="22"/>
        </w:rPr>
        <w:t>.2</w:t>
      </w:r>
      <w:r w:rsidR="00FB673C" w:rsidRPr="00B23E05">
        <w:rPr>
          <w:rFonts w:ascii="Arial" w:hAnsi="Arial" w:cs="Arial"/>
          <w:b w:val="0"/>
          <w:sz w:val="22"/>
          <w:szCs w:val="22"/>
        </w:rPr>
        <w:tab/>
      </w:r>
      <w:r w:rsidR="0074493E" w:rsidRPr="00B23E05">
        <w:rPr>
          <w:rFonts w:ascii="Arial" w:hAnsi="Arial" w:cs="Arial"/>
          <w:b w:val="0"/>
          <w:snapToGrid/>
          <w:sz w:val="22"/>
          <w:szCs w:val="22"/>
        </w:rPr>
        <w:t>Performance Management Strategy</w:t>
      </w:r>
      <w:r w:rsidR="00044082" w:rsidRPr="00B23E05">
        <w:rPr>
          <w:rFonts w:ascii="Arial" w:hAnsi="Arial" w:cs="Arial"/>
          <w:b w:val="0"/>
          <w:snapToGrid/>
          <w:sz w:val="22"/>
          <w:szCs w:val="22"/>
        </w:rPr>
        <w:tab/>
      </w:r>
      <w:r w:rsidR="00044082" w:rsidRPr="00B23E05">
        <w:rPr>
          <w:rFonts w:ascii="Arial" w:hAnsi="Arial" w:cs="Arial"/>
          <w:b w:val="0"/>
          <w:snapToGrid/>
          <w:sz w:val="22"/>
          <w:szCs w:val="22"/>
        </w:rPr>
        <w:tab/>
      </w:r>
      <w:r w:rsidR="00044082" w:rsidRPr="00B23E05">
        <w:rPr>
          <w:rFonts w:ascii="Arial" w:hAnsi="Arial" w:cs="Arial"/>
          <w:b w:val="0"/>
          <w:snapToGrid/>
          <w:sz w:val="22"/>
          <w:szCs w:val="22"/>
        </w:rPr>
        <w:tab/>
      </w:r>
      <w:r w:rsidR="00044082" w:rsidRPr="00B23E05">
        <w:rPr>
          <w:rFonts w:ascii="Arial" w:hAnsi="Arial" w:cs="Arial"/>
          <w:b w:val="0"/>
          <w:snapToGrid/>
          <w:sz w:val="22"/>
          <w:szCs w:val="22"/>
        </w:rPr>
        <w:tab/>
      </w:r>
      <w:r w:rsidR="00044082" w:rsidRPr="00B23E05">
        <w:rPr>
          <w:rFonts w:ascii="Arial" w:hAnsi="Arial" w:cs="Arial"/>
          <w:b w:val="0"/>
          <w:snapToGrid/>
          <w:sz w:val="22"/>
          <w:szCs w:val="22"/>
        </w:rPr>
        <w:tab/>
      </w:r>
      <w:r w:rsidR="00044082" w:rsidRPr="00B23E05">
        <w:rPr>
          <w:rFonts w:ascii="Arial" w:hAnsi="Arial" w:cs="Arial"/>
          <w:b w:val="0"/>
          <w:snapToGrid/>
          <w:sz w:val="22"/>
          <w:szCs w:val="22"/>
        </w:rPr>
        <w:tab/>
        <w:t>5</w:t>
      </w:r>
      <w:r w:rsidR="00507102">
        <w:rPr>
          <w:rFonts w:ascii="Arial" w:hAnsi="Arial" w:cs="Arial"/>
          <w:b w:val="0"/>
          <w:snapToGrid/>
          <w:sz w:val="22"/>
          <w:szCs w:val="22"/>
        </w:rPr>
        <w:t>4</w:t>
      </w:r>
    </w:p>
    <w:p w14:paraId="02BE34EC" w14:textId="1D57AC9D" w:rsidR="00F222E9" w:rsidRPr="00B23E05" w:rsidRDefault="00CA41CC" w:rsidP="00167BC9">
      <w:pPr>
        <w:ind w:left="709"/>
        <w:jc w:val="both"/>
        <w:rPr>
          <w:rFonts w:ascii="Arial" w:hAnsi="Arial" w:cs="Arial"/>
          <w:sz w:val="22"/>
          <w:szCs w:val="22"/>
        </w:rPr>
      </w:pPr>
      <w:r>
        <w:rPr>
          <w:rFonts w:ascii="Arial" w:hAnsi="Arial" w:cs="Arial"/>
          <w:sz w:val="22"/>
          <w:szCs w:val="22"/>
        </w:rPr>
        <w:t>1</w:t>
      </w:r>
      <w:r w:rsidR="001218D3">
        <w:rPr>
          <w:rFonts w:ascii="Arial" w:hAnsi="Arial" w:cs="Arial"/>
          <w:sz w:val="22"/>
          <w:szCs w:val="22"/>
        </w:rPr>
        <w:t>3</w:t>
      </w:r>
      <w:r w:rsidR="0074493E">
        <w:rPr>
          <w:rFonts w:ascii="Arial" w:hAnsi="Arial" w:cs="Arial"/>
          <w:sz w:val="22"/>
          <w:szCs w:val="22"/>
        </w:rPr>
        <w:t>.3</w:t>
      </w:r>
      <w:r w:rsidR="0074493E">
        <w:rPr>
          <w:rFonts w:ascii="Arial" w:hAnsi="Arial" w:cs="Arial"/>
          <w:sz w:val="22"/>
          <w:szCs w:val="22"/>
        </w:rPr>
        <w:tab/>
      </w:r>
      <w:r w:rsidR="00F71050" w:rsidRPr="00B23E05">
        <w:rPr>
          <w:rFonts w:ascii="Arial" w:hAnsi="Arial" w:cs="Arial"/>
          <w:sz w:val="22"/>
          <w:szCs w:val="22"/>
        </w:rPr>
        <w:t xml:space="preserve">Performance </w:t>
      </w:r>
      <w:r w:rsidR="00097F0A" w:rsidRPr="00B23E05">
        <w:rPr>
          <w:rFonts w:ascii="Arial" w:hAnsi="Arial" w:cs="Arial"/>
          <w:sz w:val="22"/>
          <w:szCs w:val="22"/>
        </w:rPr>
        <w:t>Self-Assessment</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044082">
        <w:rPr>
          <w:rFonts w:ascii="Arial" w:hAnsi="Arial" w:cs="Arial"/>
          <w:sz w:val="22"/>
          <w:szCs w:val="22"/>
        </w:rPr>
        <w:t>5</w:t>
      </w:r>
      <w:r w:rsidR="00507102">
        <w:rPr>
          <w:rFonts w:ascii="Arial" w:hAnsi="Arial" w:cs="Arial"/>
          <w:sz w:val="22"/>
          <w:szCs w:val="22"/>
        </w:rPr>
        <w:t>4</w:t>
      </w:r>
    </w:p>
    <w:p w14:paraId="5600FB94" w14:textId="70CE64B7" w:rsidR="00E02E6B" w:rsidRPr="00B23E05" w:rsidRDefault="00B93B17" w:rsidP="00167BC9">
      <w:pPr>
        <w:ind w:left="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.4</w:t>
      </w:r>
      <w:r w:rsidR="00FB673C" w:rsidRPr="00B23E05">
        <w:rPr>
          <w:rFonts w:ascii="Arial" w:hAnsi="Arial" w:cs="Arial"/>
          <w:sz w:val="22"/>
          <w:szCs w:val="22"/>
        </w:rPr>
        <w:tab/>
      </w:r>
      <w:r w:rsidR="00F71050" w:rsidRPr="00B23E05">
        <w:rPr>
          <w:rFonts w:ascii="Arial" w:hAnsi="Arial" w:cs="Arial"/>
          <w:sz w:val="22"/>
          <w:szCs w:val="22"/>
        </w:rPr>
        <w:t>Peer Comparison</w:t>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4B562B">
        <w:rPr>
          <w:rFonts w:ascii="Arial" w:hAnsi="Arial" w:cs="Arial"/>
          <w:sz w:val="22"/>
          <w:szCs w:val="22"/>
        </w:rPr>
        <w:t>5</w:t>
      </w:r>
      <w:r w:rsidR="00507102">
        <w:rPr>
          <w:rFonts w:ascii="Arial" w:hAnsi="Arial" w:cs="Arial"/>
          <w:sz w:val="22"/>
          <w:szCs w:val="22"/>
        </w:rPr>
        <w:t>4</w:t>
      </w:r>
    </w:p>
    <w:p w14:paraId="7EC03F4C" w14:textId="044387FB" w:rsidR="00B075F0" w:rsidRDefault="00B93B17" w:rsidP="00167BC9">
      <w:pPr>
        <w:ind w:firstLine="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.5</w:t>
      </w:r>
      <w:r w:rsidR="00FB673C" w:rsidRPr="00B23E05">
        <w:rPr>
          <w:rFonts w:ascii="Arial" w:hAnsi="Arial" w:cs="Arial"/>
          <w:sz w:val="22"/>
          <w:szCs w:val="22"/>
        </w:rPr>
        <w:tab/>
      </w:r>
      <w:r w:rsidR="00B075F0" w:rsidRPr="00B23E05">
        <w:rPr>
          <w:rFonts w:ascii="Arial" w:hAnsi="Arial" w:cs="Arial"/>
          <w:sz w:val="22"/>
          <w:szCs w:val="22"/>
        </w:rPr>
        <w:t>S</w:t>
      </w:r>
      <w:r w:rsidR="00947B7D" w:rsidRPr="00B23E05">
        <w:rPr>
          <w:rFonts w:ascii="Arial" w:hAnsi="Arial" w:cs="Arial"/>
          <w:sz w:val="22"/>
          <w:szCs w:val="22"/>
        </w:rPr>
        <w:t xml:space="preserve">cottish </w:t>
      </w:r>
      <w:r w:rsidR="00B075F0" w:rsidRPr="00B23E05">
        <w:rPr>
          <w:rFonts w:ascii="Arial" w:hAnsi="Arial" w:cs="Arial"/>
          <w:sz w:val="22"/>
          <w:szCs w:val="22"/>
        </w:rPr>
        <w:t>H</w:t>
      </w:r>
      <w:r w:rsidR="00947B7D" w:rsidRPr="00B23E05">
        <w:rPr>
          <w:rFonts w:ascii="Arial" w:hAnsi="Arial" w:cs="Arial"/>
          <w:sz w:val="22"/>
          <w:szCs w:val="22"/>
        </w:rPr>
        <w:t xml:space="preserve">ousing </w:t>
      </w:r>
      <w:r w:rsidR="00B075F0" w:rsidRPr="00B23E05">
        <w:rPr>
          <w:rFonts w:ascii="Arial" w:hAnsi="Arial" w:cs="Arial"/>
          <w:sz w:val="22"/>
          <w:szCs w:val="22"/>
        </w:rPr>
        <w:t>N</w:t>
      </w:r>
      <w:r w:rsidR="00947B7D" w:rsidRPr="00B23E05">
        <w:rPr>
          <w:rFonts w:ascii="Arial" w:hAnsi="Arial" w:cs="Arial"/>
          <w:sz w:val="22"/>
          <w:szCs w:val="22"/>
        </w:rPr>
        <w:t>etwork (SHN)</w:t>
      </w:r>
      <w:r w:rsidR="00B075F0" w:rsidRPr="00B23E05">
        <w:rPr>
          <w:rFonts w:ascii="Arial" w:hAnsi="Arial" w:cs="Arial"/>
          <w:sz w:val="22"/>
          <w:szCs w:val="22"/>
        </w:rPr>
        <w:tab/>
      </w:r>
      <w:r w:rsidR="00B075F0" w:rsidRPr="00B23E05">
        <w:rPr>
          <w:rFonts w:ascii="Arial" w:hAnsi="Arial" w:cs="Arial"/>
          <w:sz w:val="22"/>
          <w:szCs w:val="22"/>
        </w:rPr>
        <w:tab/>
      </w:r>
      <w:r w:rsidR="00B075F0" w:rsidRPr="00B23E05">
        <w:rPr>
          <w:rFonts w:ascii="Arial" w:hAnsi="Arial" w:cs="Arial"/>
          <w:sz w:val="22"/>
          <w:szCs w:val="22"/>
        </w:rPr>
        <w:tab/>
      </w:r>
      <w:r w:rsidR="00B075F0" w:rsidRPr="00B23E05">
        <w:rPr>
          <w:rFonts w:ascii="Arial" w:hAnsi="Arial" w:cs="Arial"/>
          <w:sz w:val="22"/>
          <w:szCs w:val="22"/>
        </w:rPr>
        <w:tab/>
      </w:r>
      <w:r w:rsidR="00312F46">
        <w:rPr>
          <w:rFonts w:ascii="Arial" w:hAnsi="Arial" w:cs="Arial"/>
          <w:sz w:val="22"/>
          <w:szCs w:val="22"/>
        </w:rPr>
        <w:tab/>
      </w:r>
      <w:r w:rsidR="00312F46">
        <w:rPr>
          <w:rFonts w:ascii="Arial" w:hAnsi="Arial" w:cs="Arial"/>
          <w:sz w:val="22"/>
          <w:szCs w:val="22"/>
        </w:rPr>
        <w:tab/>
      </w:r>
      <w:r w:rsidR="004B562B">
        <w:rPr>
          <w:rFonts w:ascii="Arial" w:hAnsi="Arial" w:cs="Arial"/>
          <w:sz w:val="22"/>
          <w:szCs w:val="22"/>
        </w:rPr>
        <w:t>5</w:t>
      </w:r>
      <w:r w:rsidR="00507102">
        <w:rPr>
          <w:rFonts w:ascii="Arial" w:hAnsi="Arial" w:cs="Arial"/>
          <w:sz w:val="22"/>
          <w:szCs w:val="22"/>
        </w:rPr>
        <w:t>5</w:t>
      </w:r>
    </w:p>
    <w:p w14:paraId="304931FC" w14:textId="61844DFD" w:rsidR="00831D3A" w:rsidRPr="005C01AA" w:rsidRDefault="00831D3A" w:rsidP="00167BC9">
      <w:pPr>
        <w:ind w:left="709"/>
        <w:jc w:val="both"/>
        <w:rPr>
          <w:rFonts w:ascii="Arial" w:hAnsi="Arial" w:cs="Arial"/>
          <w:sz w:val="22"/>
          <w:szCs w:val="22"/>
        </w:rPr>
      </w:pPr>
      <w:r w:rsidRPr="00167BC9">
        <w:rPr>
          <w:rFonts w:ascii="Arial" w:hAnsi="Arial" w:cs="Arial"/>
          <w:sz w:val="22"/>
          <w:szCs w:val="22"/>
        </w:rPr>
        <w:t>13.6</w:t>
      </w:r>
      <w:r w:rsidRPr="00167BC9">
        <w:rPr>
          <w:rFonts w:ascii="Arial" w:hAnsi="Arial" w:cs="Arial"/>
          <w:b/>
          <w:color w:val="0070C0"/>
          <w:sz w:val="22"/>
          <w:szCs w:val="22"/>
        </w:rPr>
        <w:tab/>
      </w:r>
      <w:r w:rsidRPr="00167BC9">
        <w:rPr>
          <w:rFonts w:ascii="Arial" w:hAnsi="Arial" w:cs="Arial"/>
          <w:sz w:val="22"/>
          <w:szCs w:val="22"/>
        </w:rPr>
        <w:t>Procurement (PCIP)</w:t>
      </w:r>
      <w:r w:rsidRPr="00167BC9">
        <w:rPr>
          <w:rFonts w:ascii="Arial" w:hAnsi="Arial" w:cs="Arial"/>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Pr="00167BC9">
        <w:rPr>
          <w:rFonts w:ascii="Arial" w:hAnsi="Arial" w:cs="Arial"/>
          <w:b/>
          <w:color w:val="0070C0"/>
          <w:sz w:val="22"/>
          <w:szCs w:val="22"/>
        </w:rPr>
        <w:tab/>
      </w:r>
      <w:r w:rsidR="004B562B">
        <w:rPr>
          <w:rFonts w:ascii="Arial" w:hAnsi="Arial" w:cs="Arial"/>
          <w:sz w:val="22"/>
          <w:szCs w:val="22"/>
        </w:rPr>
        <w:t>5</w:t>
      </w:r>
      <w:r w:rsidR="00507102">
        <w:rPr>
          <w:rFonts w:ascii="Arial" w:hAnsi="Arial" w:cs="Arial"/>
          <w:sz w:val="22"/>
          <w:szCs w:val="22"/>
        </w:rPr>
        <w:t>5</w:t>
      </w:r>
    </w:p>
    <w:p w14:paraId="030F4F44" w14:textId="77777777" w:rsidR="00D62EB7" w:rsidRDefault="00B075F0" w:rsidP="003247E7">
      <w:pPr>
        <w:ind w:left="1418" w:hanging="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w:t>
      </w:r>
      <w:r w:rsidR="00831D3A">
        <w:rPr>
          <w:rFonts w:ascii="Arial" w:hAnsi="Arial" w:cs="Arial"/>
          <w:sz w:val="22"/>
          <w:szCs w:val="22"/>
        </w:rPr>
        <w:t>7</w:t>
      </w:r>
      <w:r w:rsidRPr="00B23E05">
        <w:rPr>
          <w:rFonts w:ascii="Arial" w:hAnsi="Arial" w:cs="Arial"/>
          <w:sz w:val="22"/>
          <w:szCs w:val="22"/>
        </w:rPr>
        <w:tab/>
      </w:r>
      <w:r w:rsidR="00D62EB7" w:rsidRPr="00D62EB7">
        <w:rPr>
          <w:rFonts w:ascii="Arial" w:hAnsi="Arial" w:cs="Arial"/>
          <w:sz w:val="22"/>
          <w:szCs w:val="22"/>
        </w:rPr>
        <w:t xml:space="preserve">Regulation, Regulatory Statements, Engagement Plans </w:t>
      </w:r>
    </w:p>
    <w:p w14:paraId="7D609873" w14:textId="72F3A570" w:rsidR="009854E6" w:rsidRPr="00B23E05" w:rsidRDefault="00D62EB7" w:rsidP="00D62EB7">
      <w:pPr>
        <w:ind w:left="1418"/>
        <w:jc w:val="both"/>
        <w:rPr>
          <w:rFonts w:ascii="Arial" w:hAnsi="Arial" w:cs="Arial"/>
          <w:sz w:val="22"/>
          <w:szCs w:val="22"/>
        </w:rPr>
      </w:pPr>
      <w:r w:rsidRPr="00D62EB7">
        <w:rPr>
          <w:rFonts w:ascii="Arial" w:hAnsi="Arial" w:cs="Arial"/>
          <w:sz w:val="22"/>
          <w:szCs w:val="22"/>
        </w:rPr>
        <w:t>and Annual Assurance Statements: (Scottish Housing Regulator</w:t>
      </w:r>
      <w:r w:rsidR="007012C5">
        <w:rPr>
          <w:rFonts w:ascii="Arial" w:hAnsi="Arial" w:cs="Arial"/>
          <w:sz w:val="22"/>
          <w:szCs w:val="22"/>
        </w:rPr>
        <w:t>)</w:t>
      </w:r>
      <w:r w:rsidR="007012C5">
        <w:rPr>
          <w:rFonts w:ascii="Arial" w:hAnsi="Arial" w:cs="Arial"/>
          <w:sz w:val="22"/>
          <w:szCs w:val="22"/>
        </w:rPr>
        <w:tab/>
        <w:t xml:space="preserve">      </w:t>
      </w:r>
      <w:r>
        <w:rPr>
          <w:rFonts w:ascii="Arial" w:hAnsi="Arial" w:cs="Arial"/>
          <w:sz w:val="22"/>
          <w:szCs w:val="22"/>
        </w:rPr>
        <w:t xml:space="preserve">    </w:t>
      </w:r>
      <w:r w:rsidR="00044082">
        <w:rPr>
          <w:rFonts w:ascii="Arial" w:hAnsi="Arial" w:cs="Arial"/>
          <w:sz w:val="22"/>
          <w:szCs w:val="22"/>
        </w:rPr>
        <w:t xml:space="preserve"> </w:t>
      </w:r>
      <w:r w:rsidR="004B562B">
        <w:rPr>
          <w:rFonts w:ascii="Arial" w:hAnsi="Arial" w:cs="Arial"/>
          <w:sz w:val="22"/>
          <w:szCs w:val="22"/>
        </w:rPr>
        <w:t xml:space="preserve"> </w:t>
      </w:r>
      <w:r w:rsidR="00181215">
        <w:rPr>
          <w:rFonts w:ascii="Arial" w:hAnsi="Arial" w:cs="Arial"/>
          <w:sz w:val="22"/>
          <w:szCs w:val="22"/>
        </w:rPr>
        <w:t>55</w:t>
      </w:r>
      <w:r w:rsidR="00FB673C" w:rsidRPr="00B23E05">
        <w:rPr>
          <w:rFonts w:ascii="Arial" w:hAnsi="Arial" w:cs="Arial"/>
          <w:sz w:val="22"/>
          <w:szCs w:val="22"/>
        </w:rPr>
        <w:tab/>
      </w:r>
    </w:p>
    <w:p w14:paraId="7DC56F2F" w14:textId="1E134567" w:rsidR="00B075F0" w:rsidRPr="00B23E05" w:rsidRDefault="00FB673C" w:rsidP="003247E7">
      <w:pPr>
        <w:ind w:left="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00CA41CC">
        <w:rPr>
          <w:rFonts w:ascii="Arial" w:hAnsi="Arial" w:cs="Arial"/>
          <w:sz w:val="22"/>
          <w:szCs w:val="22"/>
        </w:rPr>
        <w:t>.</w:t>
      </w:r>
      <w:r w:rsidR="00831D3A">
        <w:rPr>
          <w:rFonts w:ascii="Arial" w:hAnsi="Arial" w:cs="Arial"/>
          <w:sz w:val="22"/>
          <w:szCs w:val="22"/>
        </w:rPr>
        <w:t>8</w:t>
      </w:r>
      <w:r w:rsidRPr="00B23E05">
        <w:rPr>
          <w:rFonts w:ascii="Arial" w:hAnsi="Arial" w:cs="Arial"/>
          <w:sz w:val="22"/>
          <w:szCs w:val="22"/>
        </w:rPr>
        <w:tab/>
      </w:r>
      <w:r w:rsidR="00B075F0" w:rsidRPr="00B23E05">
        <w:rPr>
          <w:rFonts w:ascii="Arial" w:hAnsi="Arial" w:cs="Arial"/>
          <w:sz w:val="22"/>
          <w:szCs w:val="22"/>
        </w:rPr>
        <w:t>Office of the Scottish Charities Regulator (OSCR)</w:t>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1633F7">
        <w:rPr>
          <w:rFonts w:ascii="Arial" w:hAnsi="Arial" w:cs="Arial"/>
          <w:sz w:val="22"/>
          <w:szCs w:val="22"/>
        </w:rPr>
        <w:tab/>
      </w:r>
      <w:r w:rsidR="004B562B">
        <w:rPr>
          <w:rFonts w:ascii="Arial" w:hAnsi="Arial" w:cs="Arial"/>
          <w:sz w:val="22"/>
          <w:szCs w:val="22"/>
        </w:rPr>
        <w:t>5</w:t>
      </w:r>
      <w:r w:rsidR="00181215">
        <w:rPr>
          <w:rFonts w:ascii="Arial" w:hAnsi="Arial" w:cs="Arial"/>
          <w:sz w:val="22"/>
          <w:szCs w:val="22"/>
        </w:rPr>
        <w:t>5</w:t>
      </w:r>
    </w:p>
    <w:p w14:paraId="1A475523" w14:textId="74857E5A" w:rsidR="00FB673C" w:rsidRPr="00B23E05" w:rsidRDefault="00B075F0" w:rsidP="00167BC9">
      <w:pPr>
        <w:ind w:firstLine="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w:t>
      </w:r>
      <w:r w:rsidR="00831D3A">
        <w:rPr>
          <w:rFonts w:ascii="Arial" w:hAnsi="Arial" w:cs="Arial"/>
          <w:sz w:val="22"/>
          <w:szCs w:val="22"/>
        </w:rPr>
        <w:t>9</w:t>
      </w:r>
      <w:r w:rsidRPr="00B23E05">
        <w:rPr>
          <w:rFonts w:ascii="Arial" w:hAnsi="Arial" w:cs="Arial"/>
          <w:sz w:val="22"/>
          <w:szCs w:val="22"/>
        </w:rPr>
        <w:tab/>
      </w:r>
      <w:r w:rsidR="009854E6" w:rsidRPr="00B23E05">
        <w:rPr>
          <w:rFonts w:ascii="Arial" w:hAnsi="Arial" w:cs="Arial"/>
          <w:sz w:val="22"/>
          <w:szCs w:val="22"/>
        </w:rPr>
        <w:t xml:space="preserve">Internal Audit </w:t>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00E02E6B">
        <w:rPr>
          <w:rFonts w:ascii="Arial" w:hAnsi="Arial" w:cs="Arial"/>
          <w:sz w:val="22"/>
          <w:szCs w:val="22"/>
        </w:rPr>
        <w:tab/>
      </w:r>
      <w:r w:rsidR="004B562B">
        <w:rPr>
          <w:rFonts w:ascii="Arial" w:hAnsi="Arial" w:cs="Arial"/>
          <w:sz w:val="22"/>
          <w:szCs w:val="22"/>
        </w:rPr>
        <w:t>5</w:t>
      </w:r>
      <w:r w:rsidR="00181215">
        <w:rPr>
          <w:rFonts w:ascii="Arial" w:hAnsi="Arial" w:cs="Arial"/>
          <w:sz w:val="22"/>
          <w:szCs w:val="22"/>
        </w:rPr>
        <w:t>5</w:t>
      </w:r>
    </w:p>
    <w:p w14:paraId="3D99EB51" w14:textId="6BC20944" w:rsidR="00E02E6B" w:rsidRDefault="00160D8A" w:rsidP="00167BC9">
      <w:pPr>
        <w:tabs>
          <w:tab w:val="left" w:pos="709"/>
        </w:tabs>
        <w:ind w:left="710"/>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00CA41CC">
        <w:rPr>
          <w:rFonts w:ascii="Arial" w:hAnsi="Arial" w:cs="Arial"/>
          <w:sz w:val="22"/>
          <w:szCs w:val="22"/>
        </w:rPr>
        <w:t>.</w:t>
      </w:r>
      <w:r w:rsidR="00831D3A">
        <w:rPr>
          <w:rFonts w:ascii="Arial" w:hAnsi="Arial" w:cs="Arial"/>
          <w:sz w:val="22"/>
          <w:szCs w:val="22"/>
        </w:rPr>
        <w:t>10</w:t>
      </w:r>
      <w:r w:rsidRPr="00B23E05">
        <w:rPr>
          <w:rFonts w:ascii="Arial" w:hAnsi="Arial" w:cs="Arial"/>
          <w:sz w:val="22"/>
          <w:szCs w:val="22"/>
        </w:rPr>
        <w:tab/>
        <w:t>Audit of Financial Statements</w:t>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00E02E6B">
        <w:rPr>
          <w:rFonts w:ascii="Arial" w:hAnsi="Arial" w:cs="Arial"/>
          <w:sz w:val="22"/>
          <w:szCs w:val="22"/>
        </w:rPr>
        <w:tab/>
      </w:r>
      <w:r w:rsidR="007C2D1B">
        <w:rPr>
          <w:rFonts w:ascii="Arial" w:hAnsi="Arial" w:cs="Arial"/>
          <w:sz w:val="22"/>
          <w:szCs w:val="22"/>
        </w:rPr>
        <w:t>5</w:t>
      </w:r>
      <w:r w:rsidR="00181215">
        <w:rPr>
          <w:rFonts w:ascii="Arial" w:hAnsi="Arial" w:cs="Arial"/>
          <w:sz w:val="22"/>
          <w:szCs w:val="22"/>
        </w:rPr>
        <w:t>6</w:t>
      </w:r>
    </w:p>
    <w:p w14:paraId="54E566D4" w14:textId="75BA429C" w:rsidR="00096E16" w:rsidRPr="00B23E05" w:rsidRDefault="00B075F0" w:rsidP="00167BC9">
      <w:pPr>
        <w:tabs>
          <w:tab w:val="left" w:pos="709"/>
        </w:tabs>
        <w:ind w:left="710"/>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.1</w:t>
      </w:r>
      <w:r w:rsidR="00831D3A">
        <w:rPr>
          <w:rFonts w:ascii="Arial" w:hAnsi="Arial" w:cs="Arial"/>
          <w:sz w:val="22"/>
          <w:szCs w:val="22"/>
        </w:rPr>
        <w:t>1</w:t>
      </w:r>
      <w:r w:rsidR="00C10397" w:rsidRPr="00B23E05">
        <w:rPr>
          <w:rFonts w:ascii="Arial" w:hAnsi="Arial" w:cs="Arial"/>
          <w:sz w:val="22"/>
          <w:szCs w:val="22"/>
        </w:rPr>
        <w:tab/>
      </w:r>
      <w:r w:rsidR="00096E16" w:rsidRPr="00B23E05">
        <w:rPr>
          <w:rFonts w:ascii="Arial" w:hAnsi="Arial" w:cs="Arial"/>
          <w:sz w:val="22"/>
          <w:szCs w:val="22"/>
        </w:rPr>
        <w:t xml:space="preserve">Health &amp; Safety Audit         </w:t>
      </w:r>
      <w:r w:rsidR="00C10397" w:rsidRPr="00B23E05">
        <w:rPr>
          <w:rFonts w:ascii="Arial" w:hAnsi="Arial" w:cs="Arial"/>
          <w:sz w:val="22"/>
          <w:szCs w:val="22"/>
        </w:rPr>
        <w:tab/>
      </w:r>
      <w:r w:rsidR="00C10397" w:rsidRPr="00B23E05">
        <w:rPr>
          <w:rFonts w:ascii="Arial" w:hAnsi="Arial" w:cs="Arial"/>
          <w:sz w:val="22"/>
          <w:szCs w:val="22"/>
        </w:rPr>
        <w:tab/>
      </w:r>
      <w:r w:rsidR="00C10397" w:rsidRPr="00B23E05">
        <w:rPr>
          <w:rFonts w:ascii="Arial" w:hAnsi="Arial" w:cs="Arial"/>
          <w:sz w:val="22"/>
          <w:szCs w:val="22"/>
        </w:rPr>
        <w:tab/>
      </w:r>
      <w:r w:rsidR="00C10397" w:rsidRPr="00B23E05">
        <w:rPr>
          <w:rFonts w:ascii="Arial" w:hAnsi="Arial" w:cs="Arial"/>
          <w:sz w:val="22"/>
          <w:szCs w:val="22"/>
        </w:rPr>
        <w:tab/>
      </w:r>
      <w:r w:rsidR="00C10397" w:rsidRPr="00B23E05">
        <w:rPr>
          <w:rFonts w:ascii="Arial" w:hAnsi="Arial" w:cs="Arial"/>
          <w:sz w:val="22"/>
          <w:szCs w:val="22"/>
        </w:rPr>
        <w:tab/>
      </w:r>
      <w:r w:rsidR="00C10397" w:rsidRPr="00B23E05">
        <w:rPr>
          <w:rFonts w:ascii="Arial" w:hAnsi="Arial" w:cs="Arial"/>
          <w:sz w:val="22"/>
          <w:szCs w:val="22"/>
        </w:rPr>
        <w:tab/>
      </w:r>
      <w:r w:rsidR="00E02E6B">
        <w:rPr>
          <w:rFonts w:ascii="Arial" w:hAnsi="Arial" w:cs="Arial"/>
          <w:sz w:val="22"/>
          <w:szCs w:val="22"/>
        </w:rPr>
        <w:tab/>
      </w:r>
      <w:r w:rsidR="007C2D1B">
        <w:rPr>
          <w:rFonts w:ascii="Arial" w:hAnsi="Arial" w:cs="Arial"/>
          <w:sz w:val="22"/>
          <w:szCs w:val="22"/>
        </w:rPr>
        <w:t>5</w:t>
      </w:r>
      <w:r w:rsidR="00181215">
        <w:rPr>
          <w:rFonts w:ascii="Arial" w:hAnsi="Arial" w:cs="Arial"/>
          <w:sz w:val="22"/>
          <w:szCs w:val="22"/>
        </w:rPr>
        <w:t>7</w:t>
      </w:r>
    </w:p>
    <w:p w14:paraId="7FA6BC23" w14:textId="37F2BCA2" w:rsidR="00F16244" w:rsidRPr="00B23E05" w:rsidRDefault="00096E16" w:rsidP="00167BC9">
      <w:pPr>
        <w:tabs>
          <w:tab w:val="left" w:pos="1418"/>
        </w:tabs>
        <w:ind w:left="710"/>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3</w:t>
      </w:r>
      <w:r w:rsidRPr="00B23E05">
        <w:rPr>
          <w:rFonts w:ascii="Arial" w:hAnsi="Arial" w:cs="Arial"/>
          <w:sz w:val="22"/>
          <w:szCs w:val="22"/>
        </w:rPr>
        <w:t>.</w:t>
      </w:r>
      <w:r w:rsidR="00B075F0" w:rsidRPr="00B23E05">
        <w:rPr>
          <w:rFonts w:ascii="Arial" w:hAnsi="Arial" w:cs="Arial"/>
          <w:sz w:val="22"/>
          <w:szCs w:val="22"/>
        </w:rPr>
        <w:t>1</w:t>
      </w:r>
      <w:r w:rsidR="00831D3A">
        <w:rPr>
          <w:rFonts w:ascii="Arial" w:hAnsi="Arial" w:cs="Arial"/>
          <w:sz w:val="22"/>
          <w:szCs w:val="22"/>
        </w:rPr>
        <w:t>2</w:t>
      </w:r>
      <w:r w:rsidRPr="00B23E05">
        <w:rPr>
          <w:rFonts w:ascii="Arial" w:hAnsi="Arial" w:cs="Arial"/>
          <w:sz w:val="22"/>
          <w:szCs w:val="22"/>
        </w:rPr>
        <w:tab/>
        <w:t>Customer Satisfaction Monitoring</w:t>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Pr="00B23E05">
        <w:rPr>
          <w:rFonts w:ascii="Arial" w:hAnsi="Arial" w:cs="Arial"/>
          <w:sz w:val="22"/>
          <w:szCs w:val="22"/>
        </w:rPr>
        <w:tab/>
      </w:r>
      <w:r w:rsidR="0043610C">
        <w:rPr>
          <w:rFonts w:ascii="Arial" w:hAnsi="Arial" w:cs="Arial"/>
          <w:sz w:val="22"/>
          <w:szCs w:val="22"/>
        </w:rPr>
        <w:t>5</w:t>
      </w:r>
      <w:r w:rsidR="00181215">
        <w:rPr>
          <w:rFonts w:ascii="Arial" w:hAnsi="Arial" w:cs="Arial"/>
          <w:sz w:val="22"/>
          <w:szCs w:val="22"/>
        </w:rPr>
        <w:t>7</w:t>
      </w:r>
      <w:r w:rsidR="004C45CC" w:rsidRPr="00B23E05">
        <w:rPr>
          <w:rFonts w:ascii="Arial" w:hAnsi="Arial" w:cs="Arial"/>
          <w:sz w:val="22"/>
          <w:szCs w:val="22"/>
        </w:rPr>
        <w:t xml:space="preserve">                      </w:t>
      </w:r>
      <w:r w:rsidR="00B075F0" w:rsidRPr="00B23E05">
        <w:rPr>
          <w:rFonts w:ascii="Arial" w:hAnsi="Arial" w:cs="Arial"/>
          <w:sz w:val="22"/>
          <w:szCs w:val="22"/>
        </w:rPr>
        <w:t xml:space="preserve">          1</w:t>
      </w:r>
      <w:r w:rsidR="001218D3">
        <w:rPr>
          <w:rFonts w:ascii="Arial" w:hAnsi="Arial" w:cs="Arial"/>
          <w:sz w:val="22"/>
          <w:szCs w:val="22"/>
        </w:rPr>
        <w:t>3</w:t>
      </w:r>
      <w:r w:rsidR="00B075F0" w:rsidRPr="00B23E05">
        <w:rPr>
          <w:rFonts w:ascii="Arial" w:hAnsi="Arial" w:cs="Arial"/>
          <w:sz w:val="22"/>
          <w:szCs w:val="22"/>
        </w:rPr>
        <w:t>.1</w:t>
      </w:r>
      <w:r w:rsidR="00831D3A">
        <w:rPr>
          <w:rFonts w:ascii="Arial" w:hAnsi="Arial" w:cs="Arial"/>
          <w:sz w:val="22"/>
          <w:szCs w:val="22"/>
        </w:rPr>
        <w:t>3</w:t>
      </w:r>
      <w:r w:rsidR="000865B6" w:rsidRPr="00B23E05">
        <w:rPr>
          <w:rFonts w:ascii="Arial" w:hAnsi="Arial" w:cs="Arial"/>
          <w:sz w:val="22"/>
          <w:szCs w:val="22"/>
        </w:rPr>
        <w:tab/>
      </w:r>
      <w:r w:rsidR="000865B6" w:rsidRPr="00B23E05">
        <w:rPr>
          <w:rFonts w:ascii="Arial" w:hAnsi="Arial" w:cs="Arial"/>
          <w:sz w:val="22"/>
          <w:szCs w:val="22"/>
        </w:rPr>
        <w:tab/>
      </w:r>
      <w:r w:rsidR="00F16244" w:rsidRPr="00B23E05">
        <w:rPr>
          <w:rFonts w:ascii="Arial" w:hAnsi="Arial" w:cs="Arial"/>
          <w:sz w:val="22"/>
          <w:szCs w:val="22"/>
        </w:rPr>
        <w:t>Annual Return</w:t>
      </w:r>
      <w:r w:rsidR="005B34BB" w:rsidRPr="00B23E05">
        <w:rPr>
          <w:rFonts w:ascii="Arial" w:hAnsi="Arial" w:cs="Arial"/>
          <w:sz w:val="22"/>
          <w:szCs w:val="22"/>
        </w:rPr>
        <w:tab/>
      </w:r>
      <w:r w:rsidR="00D01C26">
        <w:rPr>
          <w:rFonts w:ascii="Arial" w:hAnsi="Arial" w:cs="Arial"/>
          <w:sz w:val="22"/>
          <w:szCs w:val="22"/>
        </w:rPr>
        <w:t xml:space="preserve"> on the Charter (ARC)</w:t>
      </w:r>
      <w:r w:rsidR="00D01C26">
        <w:rPr>
          <w:rFonts w:ascii="Arial" w:hAnsi="Arial" w:cs="Arial"/>
          <w:sz w:val="22"/>
          <w:szCs w:val="22"/>
        </w:rPr>
        <w:tab/>
      </w:r>
      <w:r w:rsidR="00D01C26">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5B34BB" w:rsidRPr="00B23E05">
        <w:rPr>
          <w:rFonts w:ascii="Arial" w:hAnsi="Arial" w:cs="Arial"/>
          <w:sz w:val="22"/>
          <w:szCs w:val="22"/>
        </w:rPr>
        <w:tab/>
      </w:r>
      <w:r w:rsidR="0043610C">
        <w:rPr>
          <w:rFonts w:ascii="Arial" w:hAnsi="Arial" w:cs="Arial"/>
          <w:sz w:val="22"/>
          <w:szCs w:val="22"/>
        </w:rPr>
        <w:t>5</w:t>
      </w:r>
      <w:r w:rsidR="00181215">
        <w:rPr>
          <w:rFonts w:ascii="Arial" w:hAnsi="Arial" w:cs="Arial"/>
          <w:sz w:val="22"/>
          <w:szCs w:val="22"/>
        </w:rPr>
        <w:t>7</w:t>
      </w:r>
    </w:p>
    <w:p w14:paraId="3A8C84D9" w14:textId="5F896232" w:rsidR="00F16244" w:rsidRPr="00F41FAB" w:rsidRDefault="00F16244" w:rsidP="007A68D2">
      <w:pPr>
        <w:pStyle w:val="ListParagraph"/>
        <w:numPr>
          <w:ilvl w:val="1"/>
          <w:numId w:val="77"/>
        </w:numPr>
        <w:jc w:val="both"/>
        <w:rPr>
          <w:rFonts w:ascii="Arial" w:hAnsi="Arial" w:cs="Arial"/>
          <w:sz w:val="22"/>
          <w:szCs w:val="22"/>
        </w:rPr>
      </w:pPr>
      <w:r w:rsidRPr="00F41FAB">
        <w:rPr>
          <w:rFonts w:ascii="Arial" w:hAnsi="Arial" w:cs="Arial"/>
          <w:sz w:val="22"/>
          <w:szCs w:val="22"/>
        </w:rPr>
        <w:t>Investors in People</w:t>
      </w:r>
      <w:r w:rsidR="00D01C26" w:rsidRPr="00F41FAB">
        <w:rPr>
          <w:rFonts w:ascii="Arial" w:hAnsi="Arial" w:cs="Arial"/>
          <w:sz w:val="22"/>
          <w:szCs w:val="22"/>
        </w:rPr>
        <w:t xml:space="preserve"> (IIP)</w:t>
      </w:r>
      <w:r w:rsidR="005B34BB" w:rsidRPr="00F41FAB">
        <w:rPr>
          <w:rFonts w:ascii="Arial" w:hAnsi="Arial" w:cs="Arial"/>
          <w:sz w:val="22"/>
          <w:szCs w:val="22"/>
        </w:rPr>
        <w:tab/>
      </w:r>
      <w:r w:rsidR="005B34BB" w:rsidRPr="00F41FAB">
        <w:rPr>
          <w:rFonts w:ascii="Arial" w:hAnsi="Arial" w:cs="Arial"/>
          <w:sz w:val="22"/>
          <w:szCs w:val="22"/>
        </w:rPr>
        <w:tab/>
      </w:r>
      <w:r w:rsidR="005B34BB" w:rsidRPr="00F41FAB">
        <w:rPr>
          <w:rFonts w:ascii="Arial" w:hAnsi="Arial" w:cs="Arial"/>
          <w:sz w:val="22"/>
          <w:szCs w:val="22"/>
        </w:rPr>
        <w:tab/>
      </w:r>
      <w:r w:rsidR="005B34BB" w:rsidRPr="00F41FAB">
        <w:rPr>
          <w:rFonts w:ascii="Arial" w:hAnsi="Arial" w:cs="Arial"/>
          <w:sz w:val="22"/>
          <w:szCs w:val="22"/>
        </w:rPr>
        <w:tab/>
      </w:r>
      <w:r w:rsidR="005B34BB" w:rsidRPr="00F41FAB">
        <w:rPr>
          <w:rFonts w:ascii="Arial" w:hAnsi="Arial" w:cs="Arial"/>
          <w:sz w:val="22"/>
          <w:szCs w:val="22"/>
        </w:rPr>
        <w:tab/>
      </w:r>
      <w:r w:rsidR="005B34BB" w:rsidRPr="00F41FAB">
        <w:rPr>
          <w:rFonts w:ascii="Arial" w:hAnsi="Arial" w:cs="Arial"/>
          <w:sz w:val="22"/>
          <w:szCs w:val="22"/>
        </w:rPr>
        <w:tab/>
      </w:r>
      <w:r w:rsidR="005B34BB" w:rsidRPr="00F41FAB">
        <w:rPr>
          <w:rFonts w:ascii="Arial" w:hAnsi="Arial" w:cs="Arial"/>
          <w:sz w:val="22"/>
          <w:szCs w:val="22"/>
        </w:rPr>
        <w:tab/>
      </w:r>
      <w:r w:rsidR="0043610C" w:rsidRPr="00F41FAB">
        <w:rPr>
          <w:rFonts w:ascii="Arial" w:hAnsi="Arial" w:cs="Arial"/>
          <w:sz w:val="22"/>
          <w:szCs w:val="22"/>
        </w:rPr>
        <w:t>5</w:t>
      </w:r>
      <w:r w:rsidR="00181215">
        <w:rPr>
          <w:rFonts w:ascii="Arial" w:hAnsi="Arial" w:cs="Arial"/>
          <w:sz w:val="22"/>
          <w:szCs w:val="22"/>
        </w:rPr>
        <w:t>8</w:t>
      </w:r>
    </w:p>
    <w:p w14:paraId="1C8BFD8D" w14:textId="77777777" w:rsidR="00C10397" w:rsidRPr="00B23E05" w:rsidRDefault="00C10397" w:rsidP="00167BC9">
      <w:pPr>
        <w:jc w:val="both"/>
        <w:rPr>
          <w:rFonts w:ascii="Arial" w:hAnsi="Arial" w:cs="Arial"/>
          <w:sz w:val="22"/>
          <w:szCs w:val="22"/>
        </w:rPr>
      </w:pPr>
    </w:p>
    <w:p w14:paraId="418AC112" w14:textId="159AD525" w:rsidR="00C10397" w:rsidRPr="00B23E05" w:rsidRDefault="00134812" w:rsidP="006578F9">
      <w:pPr>
        <w:pStyle w:val="Style2"/>
      </w:pPr>
      <w:r w:rsidRPr="00835993">
        <w:t xml:space="preserve">CORPORATE </w:t>
      </w:r>
      <w:r w:rsidR="00C10397" w:rsidRPr="00835993">
        <w:t>PERFORMANCE</w:t>
      </w:r>
      <w:r w:rsidR="00946346" w:rsidRPr="00835993">
        <w:t xml:space="preserve"> AND COMPLIANCE WITH STRATEGIC OBJECTIVES</w:t>
      </w:r>
      <w:r w:rsidR="00C10397" w:rsidRPr="00835993">
        <w:t xml:space="preserve"> </w:t>
      </w:r>
    </w:p>
    <w:p w14:paraId="031DA7E2" w14:textId="09592CC2" w:rsidR="00C10397" w:rsidRPr="00B23E05" w:rsidRDefault="00C10397" w:rsidP="00167BC9">
      <w:pPr>
        <w:ind w:left="709"/>
        <w:jc w:val="both"/>
        <w:rPr>
          <w:rFonts w:ascii="Arial" w:hAnsi="Arial" w:cs="Arial"/>
          <w:sz w:val="22"/>
          <w:szCs w:val="22"/>
        </w:rPr>
      </w:pPr>
      <w:r w:rsidRPr="00B23E05">
        <w:rPr>
          <w:rFonts w:ascii="Arial" w:hAnsi="Arial" w:cs="Arial"/>
          <w:sz w:val="22"/>
          <w:szCs w:val="22"/>
        </w:rPr>
        <w:t>1</w:t>
      </w:r>
      <w:r w:rsidR="001218D3">
        <w:rPr>
          <w:rFonts w:ascii="Arial" w:hAnsi="Arial" w:cs="Arial"/>
          <w:sz w:val="22"/>
          <w:szCs w:val="22"/>
        </w:rPr>
        <w:t>4</w:t>
      </w:r>
      <w:r w:rsidRPr="00B23E05">
        <w:rPr>
          <w:rFonts w:ascii="Arial" w:hAnsi="Arial" w:cs="Arial"/>
          <w:sz w:val="22"/>
          <w:szCs w:val="22"/>
        </w:rPr>
        <w:t>.1</w:t>
      </w:r>
      <w:r w:rsidRPr="00B23E05">
        <w:rPr>
          <w:rFonts w:ascii="Arial" w:hAnsi="Arial" w:cs="Arial"/>
          <w:sz w:val="22"/>
          <w:szCs w:val="22"/>
        </w:rPr>
        <w:tab/>
        <w:t>Introduction</w:t>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F222E9" w:rsidRPr="00B23E05">
        <w:rPr>
          <w:rFonts w:ascii="Arial" w:hAnsi="Arial" w:cs="Arial"/>
          <w:sz w:val="22"/>
          <w:szCs w:val="22"/>
        </w:rPr>
        <w:tab/>
      </w:r>
      <w:r w:rsidR="000D3F32">
        <w:rPr>
          <w:rFonts w:ascii="Arial" w:hAnsi="Arial" w:cs="Arial"/>
          <w:sz w:val="22"/>
          <w:szCs w:val="22"/>
        </w:rPr>
        <w:t>5</w:t>
      </w:r>
      <w:r w:rsidR="00181215">
        <w:rPr>
          <w:rFonts w:ascii="Arial" w:hAnsi="Arial" w:cs="Arial"/>
          <w:sz w:val="22"/>
          <w:szCs w:val="22"/>
        </w:rPr>
        <w:t>9</w:t>
      </w:r>
    </w:p>
    <w:p w14:paraId="23BE4280" w14:textId="2B8ED129" w:rsidR="0074493E" w:rsidRPr="001D4A86" w:rsidRDefault="00C10397" w:rsidP="00167BC9">
      <w:pPr>
        <w:pStyle w:val="BodyTextIndent3"/>
        <w:ind w:left="0" w:firstLine="709"/>
        <w:jc w:val="both"/>
        <w:rPr>
          <w:rFonts w:ascii="Arial" w:hAnsi="Arial" w:cs="Arial"/>
          <w:b w:val="0"/>
          <w:bCs/>
          <w:color w:val="0070C0"/>
          <w:sz w:val="22"/>
          <w:szCs w:val="22"/>
        </w:rPr>
      </w:pPr>
      <w:r w:rsidRPr="00B23E05">
        <w:rPr>
          <w:rFonts w:ascii="Arial" w:hAnsi="Arial" w:cs="Arial"/>
          <w:b w:val="0"/>
          <w:sz w:val="22"/>
          <w:szCs w:val="22"/>
        </w:rPr>
        <w:t>1</w:t>
      </w:r>
      <w:r w:rsidR="001218D3" w:rsidRPr="006B2DC5">
        <w:rPr>
          <w:rFonts w:ascii="Arial" w:hAnsi="Arial" w:cs="Arial"/>
          <w:b w:val="0"/>
          <w:sz w:val="22"/>
          <w:szCs w:val="22"/>
        </w:rPr>
        <w:t>4</w:t>
      </w:r>
      <w:r w:rsidRPr="00B23E05">
        <w:rPr>
          <w:rFonts w:ascii="Arial" w:hAnsi="Arial" w:cs="Arial"/>
          <w:b w:val="0"/>
          <w:sz w:val="22"/>
          <w:szCs w:val="22"/>
        </w:rPr>
        <w:t>.2</w:t>
      </w:r>
      <w:r w:rsidR="00FB673C" w:rsidRPr="00B23E05">
        <w:rPr>
          <w:rFonts w:ascii="Arial" w:hAnsi="Arial" w:cs="Arial"/>
          <w:sz w:val="22"/>
          <w:szCs w:val="22"/>
        </w:rPr>
        <w:tab/>
      </w:r>
      <w:r w:rsidR="0074493E" w:rsidRPr="00B23E05">
        <w:rPr>
          <w:rFonts w:ascii="Arial" w:hAnsi="Arial" w:cs="Arial"/>
          <w:b w:val="0"/>
          <w:bCs/>
          <w:sz w:val="22"/>
          <w:szCs w:val="22"/>
        </w:rPr>
        <w:t>Summary</w:t>
      </w:r>
      <w:r w:rsidR="0074493E" w:rsidRPr="001D4A86">
        <w:rPr>
          <w:rFonts w:ascii="Arial" w:hAnsi="Arial" w:cs="Arial"/>
          <w:b w:val="0"/>
          <w:bCs/>
          <w:color w:val="0070C0"/>
          <w:sz w:val="22"/>
          <w:szCs w:val="22"/>
        </w:rPr>
        <w:t xml:space="preserve"> </w:t>
      </w:r>
      <w:r w:rsidR="0074493E" w:rsidRPr="00B23E05">
        <w:rPr>
          <w:rFonts w:ascii="Arial" w:hAnsi="Arial" w:cs="Arial"/>
          <w:b w:val="0"/>
          <w:bCs/>
          <w:sz w:val="22"/>
          <w:szCs w:val="22"/>
        </w:rPr>
        <w:t xml:space="preserve">Review of Corporate Performance </w:t>
      </w:r>
      <w:r w:rsidR="00FC328F">
        <w:rPr>
          <w:rFonts w:ascii="Arial" w:hAnsi="Arial" w:cs="Arial"/>
          <w:b w:val="0"/>
          <w:bCs/>
          <w:sz w:val="22"/>
          <w:szCs w:val="22"/>
        </w:rPr>
        <w:tab/>
      </w:r>
      <w:r w:rsidR="0074493E" w:rsidRPr="006B2DC5">
        <w:rPr>
          <w:rFonts w:ascii="Arial" w:hAnsi="Arial" w:cs="Arial"/>
          <w:sz w:val="22"/>
          <w:szCs w:val="22"/>
        </w:rPr>
        <w:tab/>
      </w:r>
      <w:r w:rsidR="0074493E" w:rsidRPr="001D4A86">
        <w:rPr>
          <w:rFonts w:ascii="Arial" w:hAnsi="Arial" w:cs="Arial"/>
          <w:sz w:val="22"/>
          <w:szCs w:val="22"/>
        </w:rPr>
        <w:tab/>
      </w:r>
      <w:r w:rsidR="0074493E" w:rsidRPr="001D4A86">
        <w:rPr>
          <w:rFonts w:ascii="Arial" w:hAnsi="Arial" w:cs="Arial"/>
          <w:sz w:val="22"/>
          <w:szCs w:val="22"/>
        </w:rPr>
        <w:tab/>
      </w:r>
      <w:r w:rsidR="000D3F32" w:rsidRPr="000D3F32">
        <w:rPr>
          <w:rFonts w:ascii="Arial" w:hAnsi="Arial" w:cs="Arial"/>
          <w:b w:val="0"/>
          <w:bCs/>
          <w:sz w:val="22"/>
          <w:szCs w:val="22"/>
        </w:rPr>
        <w:t>5</w:t>
      </w:r>
      <w:r w:rsidR="00181215">
        <w:rPr>
          <w:rFonts w:ascii="Arial" w:hAnsi="Arial" w:cs="Arial"/>
          <w:b w:val="0"/>
          <w:bCs/>
          <w:sz w:val="22"/>
          <w:szCs w:val="22"/>
        </w:rPr>
        <w:t>9</w:t>
      </w:r>
      <w:r w:rsidR="0074493E" w:rsidRPr="00B23E05">
        <w:rPr>
          <w:rFonts w:ascii="Arial" w:hAnsi="Arial" w:cs="Arial"/>
          <w:b w:val="0"/>
          <w:sz w:val="22"/>
          <w:szCs w:val="22"/>
        </w:rPr>
        <w:t xml:space="preserve">  </w:t>
      </w:r>
      <w:r w:rsidR="0074493E">
        <w:rPr>
          <w:rFonts w:ascii="Arial" w:hAnsi="Arial" w:cs="Arial"/>
          <w:sz w:val="22"/>
          <w:szCs w:val="22"/>
        </w:rPr>
        <w:t xml:space="preserve">                                                                                                          </w:t>
      </w:r>
    </w:p>
    <w:p w14:paraId="5509E139" w14:textId="6294A2CE" w:rsidR="00F222E9" w:rsidRPr="00B23E05" w:rsidRDefault="008E4B15" w:rsidP="00167BC9">
      <w:pPr>
        <w:pStyle w:val="BodyTextIndent3"/>
        <w:ind w:left="709"/>
        <w:jc w:val="both"/>
        <w:rPr>
          <w:rFonts w:ascii="Arial" w:hAnsi="Arial" w:cs="Arial"/>
          <w:sz w:val="22"/>
          <w:szCs w:val="22"/>
        </w:rPr>
      </w:pPr>
      <w:r w:rsidRPr="00813E42">
        <w:rPr>
          <w:rFonts w:ascii="Arial" w:hAnsi="Arial" w:cs="Arial"/>
          <w:b w:val="0"/>
          <w:sz w:val="22"/>
          <w:szCs w:val="22"/>
        </w:rPr>
        <w:t>1</w:t>
      </w:r>
      <w:r w:rsidR="001218D3">
        <w:rPr>
          <w:rFonts w:ascii="Arial" w:hAnsi="Arial" w:cs="Arial"/>
          <w:b w:val="0"/>
          <w:sz w:val="22"/>
          <w:szCs w:val="22"/>
        </w:rPr>
        <w:t>4</w:t>
      </w:r>
      <w:r w:rsidR="0074493E" w:rsidRPr="00B23E05">
        <w:rPr>
          <w:rFonts w:ascii="Arial" w:hAnsi="Arial" w:cs="Arial"/>
          <w:b w:val="0"/>
          <w:sz w:val="22"/>
          <w:szCs w:val="22"/>
        </w:rPr>
        <w:t>.3</w:t>
      </w:r>
      <w:r w:rsidR="0074493E" w:rsidRPr="001D4A86">
        <w:rPr>
          <w:rFonts w:ascii="Arial" w:hAnsi="Arial" w:cs="Arial"/>
          <w:sz w:val="22"/>
          <w:szCs w:val="22"/>
        </w:rPr>
        <w:tab/>
      </w:r>
      <w:r w:rsidR="0074493E" w:rsidRPr="001D4A86">
        <w:rPr>
          <w:rFonts w:ascii="Arial" w:hAnsi="Arial" w:cs="Arial"/>
          <w:b w:val="0"/>
          <w:bCs/>
          <w:snapToGrid w:val="0"/>
          <w:sz w:val="22"/>
          <w:szCs w:val="22"/>
        </w:rPr>
        <w:t>Summary Compliance with Strategic Objectives</w:t>
      </w:r>
      <w:r w:rsidR="00CA41CC">
        <w:rPr>
          <w:rFonts w:ascii="Arial" w:hAnsi="Arial" w:cs="Arial"/>
          <w:b w:val="0"/>
          <w:bCs/>
          <w:snapToGrid w:val="0"/>
          <w:sz w:val="22"/>
          <w:szCs w:val="22"/>
        </w:rPr>
        <w:t xml:space="preserve"> </w:t>
      </w:r>
      <w:r w:rsidR="00FC328F">
        <w:rPr>
          <w:rFonts w:ascii="Arial" w:hAnsi="Arial" w:cs="Arial"/>
          <w:b w:val="0"/>
          <w:bCs/>
          <w:snapToGrid w:val="0"/>
          <w:sz w:val="22"/>
          <w:szCs w:val="22"/>
        </w:rPr>
        <w:tab/>
      </w:r>
      <w:r w:rsidR="00FC328F">
        <w:rPr>
          <w:rFonts w:ascii="Arial" w:hAnsi="Arial" w:cs="Arial"/>
          <w:b w:val="0"/>
          <w:bCs/>
          <w:snapToGrid w:val="0"/>
          <w:sz w:val="22"/>
          <w:szCs w:val="22"/>
        </w:rPr>
        <w:tab/>
      </w:r>
      <w:r w:rsidR="00044082">
        <w:rPr>
          <w:rFonts w:ascii="Arial" w:hAnsi="Arial" w:cs="Arial"/>
          <w:b w:val="0"/>
          <w:bCs/>
          <w:snapToGrid w:val="0"/>
          <w:sz w:val="22"/>
          <w:szCs w:val="22"/>
        </w:rPr>
        <w:tab/>
      </w:r>
      <w:r w:rsidR="006A494D">
        <w:rPr>
          <w:rFonts w:ascii="Arial" w:hAnsi="Arial" w:cs="Arial"/>
          <w:b w:val="0"/>
          <w:bCs/>
          <w:snapToGrid w:val="0"/>
          <w:sz w:val="22"/>
          <w:szCs w:val="22"/>
        </w:rPr>
        <w:tab/>
      </w:r>
      <w:r w:rsidR="00181215">
        <w:rPr>
          <w:rFonts w:ascii="Arial" w:hAnsi="Arial" w:cs="Arial"/>
          <w:b w:val="0"/>
          <w:bCs/>
          <w:snapToGrid w:val="0"/>
          <w:sz w:val="22"/>
          <w:szCs w:val="22"/>
        </w:rPr>
        <w:t>60</w:t>
      </w:r>
    </w:p>
    <w:p w14:paraId="77122570" w14:textId="77777777" w:rsidR="003E14BA" w:rsidRPr="00B23E05" w:rsidRDefault="003E14BA" w:rsidP="00167BC9">
      <w:pPr>
        <w:ind w:left="709"/>
        <w:jc w:val="both"/>
        <w:rPr>
          <w:rFonts w:ascii="Arial" w:hAnsi="Arial" w:cs="Arial"/>
          <w:sz w:val="22"/>
          <w:szCs w:val="22"/>
        </w:rPr>
      </w:pPr>
    </w:p>
    <w:p w14:paraId="0E3342CF" w14:textId="6A1AC3DA" w:rsidR="00096E16" w:rsidRPr="00B23E05" w:rsidRDefault="003E14BA" w:rsidP="00493FF0">
      <w:pPr>
        <w:pStyle w:val="Style2"/>
        <w:rPr>
          <w:szCs w:val="24"/>
        </w:rPr>
      </w:pPr>
      <w:r w:rsidRPr="00835993">
        <w:t>KEY PRIORITIES 20</w:t>
      </w:r>
      <w:r w:rsidR="006A494D" w:rsidRPr="00835993">
        <w:t>2</w:t>
      </w:r>
      <w:r w:rsidR="00FC328F">
        <w:t>4</w:t>
      </w:r>
      <w:r w:rsidRPr="00835993">
        <w:t>/20</w:t>
      </w:r>
      <w:r w:rsidR="00ED4B57" w:rsidRPr="00835993">
        <w:t>2</w:t>
      </w:r>
      <w:r w:rsidR="00FC328F">
        <w:t>5</w:t>
      </w:r>
    </w:p>
    <w:p w14:paraId="5F96C242" w14:textId="7A352B08" w:rsidR="00044082" w:rsidRDefault="008E4B15" w:rsidP="00167BC9">
      <w:pPr>
        <w:ind w:left="709"/>
        <w:jc w:val="both"/>
        <w:rPr>
          <w:rFonts w:ascii="Arial" w:hAnsi="Arial" w:cs="Arial"/>
          <w:sz w:val="22"/>
          <w:szCs w:val="22"/>
        </w:rPr>
      </w:pPr>
      <w:r>
        <w:rPr>
          <w:rFonts w:ascii="Arial" w:hAnsi="Arial" w:cs="Arial"/>
          <w:sz w:val="22"/>
          <w:szCs w:val="22"/>
        </w:rPr>
        <w:t>1</w:t>
      </w:r>
      <w:r w:rsidR="001218D3">
        <w:rPr>
          <w:rFonts w:ascii="Arial" w:hAnsi="Arial" w:cs="Arial"/>
          <w:sz w:val="22"/>
          <w:szCs w:val="22"/>
        </w:rPr>
        <w:t>5</w:t>
      </w:r>
      <w:r w:rsidR="00256B87">
        <w:rPr>
          <w:rFonts w:ascii="Arial" w:hAnsi="Arial" w:cs="Arial"/>
          <w:sz w:val="22"/>
          <w:szCs w:val="22"/>
        </w:rPr>
        <w:t>.1</w:t>
      </w:r>
      <w:r w:rsidR="00256B87">
        <w:rPr>
          <w:rFonts w:ascii="Arial" w:hAnsi="Arial" w:cs="Arial"/>
          <w:sz w:val="22"/>
          <w:szCs w:val="22"/>
        </w:rPr>
        <w:tab/>
      </w:r>
      <w:r w:rsidR="00044082" w:rsidRPr="000430B1">
        <w:rPr>
          <w:rFonts w:ascii="Arial" w:hAnsi="Arial" w:cs="Arial"/>
          <w:sz w:val="22"/>
          <w:szCs w:val="22"/>
        </w:rPr>
        <w:t>Introduction</w:t>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BC1B63">
        <w:rPr>
          <w:rFonts w:ascii="Arial" w:hAnsi="Arial" w:cs="Arial"/>
          <w:sz w:val="22"/>
          <w:szCs w:val="22"/>
        </w:rPr>
        <w:t>6</w:t>
      </w:r>
      <w:r w:rsidR="00181215">
        <w:rPr>
          <w:rFonts w:ascii="Arial" w:hAnsi="Arial" w:cs="Arial"/>
          <w:sz w:val="22"/>
          <w:szCs w:val="22"/>
        </w:rPr>
        <w:t>1</w:t>
      </w:r>
      <w:r w:rsidR="00044082" w:rsidRPr="000430B1">
        <w:rPr>
          <w:rFonts w:ascii="Arial" w:hAnsi="Arial" w:cs="Arial"/>
          <w:sz w:val="22"/>
          <w:szCs w:val="22"/>
        </w:rPr>
        <w:tab/>
      </w:r>
    </w:p>
    <w:p w14:paraId="35A74D9F" w14:textId="51696F06" w:rsidR="00906627" w:rsidRDefault="001218D3" w:rsidP="00167BC9">
      <w:pPr>
        <w:ind w:left="709"/>
        <w:jc w:val="both"/>
        <w:rPr>
          <w:rFonts w:ascii="Arial" w:hAnsi="Arial" w:cs="Arial"/>
          <w:sz w:val="22"/>
          <w:szCs w:val="22"/>
        </w:rPr>
      </w:pPr>
      <w:r>
        <w:rPr>
          <w:rFonts w:ascii="Arial" w:hAnsi="Arial" w:cs="Arial"/>
          <w:sz w:val="22"/>
          <w:szCs w:val="22"/>
        </w:rPr>
        <w:t>15</w:t>
      </w:r>
      <w:r w:rsidR="00044082">
        <w:rPr>
          <w:rFonts w:ascii="Arial" w:hAnsi="Arial" w:cs="Arial"/>
          <w:sz w:val="22"/>
          <w:szCs w:val="22"/>
        </w:rPr>
        <w:t>.2</w:t>
      </w:r>
      <w:r w:rsidR="00044082">
        <w:rPr>
          <w:rFonts w:ascii="Arial" w:hAnsi="Arial" w:cs="Arial"/>
          <w:sz w:val="22"/>
          <w:szCs w:val="22"/>
        </w:rPr>
        <w:tab/>
      </w:r>
      <w:r w:rsidR="00256B87">
        <w:rPr>
          <w:rFonts w:ascii="Arial" w:hAnsi="Arial" w:cs="Arial"/>
          <w:sz w:val="22"/>
          <w:szCs w:val="22"/>
        </w:rPr>
        <w:t xml:space="preserve">Key </w:t>
      </w:r>
      <w:r w:rsidR="003C2332">
        <w:rPr>
          <w:rFonts w:ascii="Arial" w:hAnsi="Arial" w:cs="Arial"/>
          <w:sz w:val="22"/>
          <w:szCs w:val="22"/>
        </w:rPr>
        <w:t xml:space="preserve">Annual Work Plan </w:t>
      </w:r>
      <w:r w:rsidR="00256B87">
        <w:rPr>
          <w:rFonts w:ascii="Arial" w:hAnsi="Arial" w:cs="Arial"/>
          <w:sz w:val="22"/>
          <w:szCs w:val="22"/>
        </w:rPr>
        <w:t>P</w:t>
      </w:r>
      <w:r w:rsidR="00906627">
        <w:rPr>
          <w:rFonts w:ascii="Arial" w:hAnsi="Arial" w:cs="Arial"/>
          <w:sz w:val="22"/>
          <w:szCs w:val="22"/>
        </w:rPr>
        <w:t>riorit</w:t>
      </w:r>
      <w:r w:rsidR="00004D00">
        <w:rPr>
          <w:rFonts w:ascii="Arial" w:hAnsi="Arial" w:cs="Arial"/>
          <w:sz w:val="22"/>
          <w:szCs w:val="22"/>
        </w:rPr>
        <w:t>ies</w:t>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044082">
        <w:rPr>
          <w:rFonts w:ascii="Arial" w:hAnsi="Arial" w:cs="Arial"/>
          <w:sz w:val="22"/>
          <w:szCs w:val="22"/>
        </w:rPr>
        <w:tab/>
      </w:r>
      <w:r w:rsidR="00BC1B63">
        <w:rPr>
          <w:rFonts w:ascii="Arial" w:hAnsi="Arial" w:cs="Arial"/>
          <w:sz w:val="22"/>
          <w:szCs w:val="22"/>
        </w:rPr>
        <w:t>6</w:t>
      </w:r>
      <w:r w:rsidR="00181215">
        <w:rPr>
          <w:rFonts w:ascii="Arial" w:hAnsi="Arial" w:cs="Arial"/>
          <w:sz w:val="22"/>
          <w:szCs w:val="22"/>
        </w:rPr>
        <w:t>1</w:t>
      </w:r>
    </w:p>
    <w:p w14:paraId="6E5998F6" w14:textId="11216C22" w:rsidR="00906627" w:rsidRDefault="008E4B15" w:rsidP="00167BC9">
      <w:pPr>
        <w:ind w:left="709"/>
        <w:jc w:val="both"/>
        <w:rPr>
          <w:rFonts w:ascii="Arial" w:hAnsi="Arial" w:cs="Arial"/>
          <w:sz w:val="22"/>
          <w:szCs w:val="22"/>
        </w:rPr>
      </w:pPr>
      <w:r>
        <w:rPr>
          <w:rFonts w:ascii="Arial" w:hAnsi="Arial" w:cs="Arial"/>
          <w:sz w:val="22"/>
          <w:szCs w:val="22"/>
        </w:rPr>
        <w:t>1</w:t>
      </w:r>
      <w:r w:rsidR="001218D3">
        <w:rPr>
          <w:rFonts w:ascii="Arial" w:hAnsi="Arial" w:cs="Arial"/>
          <w:sz w:val="22"/>
          <w:szCs w:val="22"/>
        </w:rPr>
        <w:t>5</w:t>
      </w:r>
      <w:r w:rsidR="009D230D">
        <w:rPr>
          <w:rFonts w:ascii="Arial" w:hAnsi="Arial" w:cs="Arial"/>
          <w:sz w:val="22"/>
          <w:szCs w:val="22"/>
        </w:rPr>
        <w:t>.3</w:t>
      </w:r>
      <w:r w:rsidR="00906627">
        <w:rPr>
          <w:rFonts w:ascii="Arial" w:hAnsi="Arial" w:cs="Arial"/>
          <w:sz w:val="22"/>
          <w:szCs w:val="22"/>
        </w:rPr>
        <w:tab/>
      </w:r>
      <w:r w:rsidR="00906627" w:rsidRPr="001D4A86">
        <w:rPr>
          <w:rFonts w:ascii="Arial" w:hAnsi="Arial" w:cs="Arial"/>
          <w:sz w:val="22"/>
          <w:szCs w:val="22"/>
        </w:rPr>
        <w:t>Summary K</w:t>
      </w:r>
      <w:r w:rsidR="00906627">
        <w:rPr>
          <w:rFonts w:ascii="Arial" w:hAnsi="Arial" w:cs="Arial"/>
          <w:sz w:val="22"/>
          <w:szCs w:val="22"/>
        </w:rPr>
        <w:t xml:space="preserve">ey </w:t>
      </w:r>
      <w:r w:rsidR="00906627" w:rsidRPr="001D4A86">
        <w:rPr>
          <w:rFonts w:ascii="Arial" w:hAnsi="Arial" w:cs="Arial"/>
          <w:sz w:val="22"/>
          <w:szCs w:val="22"/>
        </w:rPr>
        <w:t>P</w:t>
      </w:r>
      <w:r w:rsidR="00906627">
        <w:rPr>
          <w:rFonts w:ascii="Arial" w:hAnsi="Arial" w:cs="Arial"/>
          <w:sz w:val="22"/>
          <w:szCs w:val="22"/>
        </w:rPr>
        <w:t xml:space="preserve">erformance </w:t>
      </w:r>
      <w:r w:rsidR="00906627" w:rsidRPr="001D4A86">
        <w:rPr>
          <w:rFonts w:ascii="Arial" w:hAnsi="Arial" w:cs="Arial"/>
          <w:sz w:val="22"/>
          <w:szCs w:val="22"/>
        </w:rPr>
        <w:t>I</w:t>
      </w:r>
      <w:r w:rsidR="00906627">
        <w:rPr>
          <w:rFonts w:ascii="Arial" w:hAnsi="Arial" w:cs="Arial"/>
          <w:sz w:val="22"/>
          <w:szCs w:val="22"/>
        </w:rPr>
        <w:t>ndicator</w:t>
      </w:r>
      <w:r w:rsidR="00906627" w:rsidRPr="001D4A86">
        <w:rPr>
          <w:rFonts w:ascii="Arial" w:hAnsi="Arial" w:cs="Arial"/>
          <w:sz w:val="22"/>
          <w:szCs w:val="22"/>
        </w:rPr>
        <w:t>s 20</w:t>
      </w:r>
      <w:r w:rsidR="006A494D">
        <w:rPr>
          <w:rFonts w:ascii="Arial" w:hAnsi="Arial" w:cs="Arial"/>
          <w:sz w:val="22"/>
          <w:szCs w:val="22"/>
        </w:rPr>
        <w:t>2</w:t>
      </w:r>
      <w:r w:rsidR="00FC328F">
        <w:rPr>
          <w:rFonts w:ascii="Arial" w:hAnsi="Arial" w:cs="Arial"/>
          <w:sz w:val="22"/>
          <w:szCs w:val="22"/>
        </w:rPr>
        <w:t>4</w:t>
      </w:r>
      <w:r w:rsidR="00906627" w:rsidRPr="001D4A86">
        <w:rPr>
          <w:rFonts w:ascii="Arial" w:hAnsi="Arial" w:cs="Arial"/>
          <w:sz w:val="22"/>
          <w:szCs w:val="22"/>
        </w:rPr>
        <w:t>/20</w:t>
      </w:r>
      <w:r w:rsidR="00ED4B57">
        <w:rPr>
          <w:rFonts w:ascii="Arial" w:hAnsi="Arial" w:cs="Arial"/>
          <w:sz w:val="22"/>
          <w:szCs w:val="22"/>
        </w:rPr>
        <w:t>2</w:t>
      </w:r>
      <w:r w:rsidR="00FC328F">
        <w:rPr>
          <w:rFonts w:ascii="Arial" w:hAnsi="Arial" w:cs="Arial"/>
          <w:sz w:val="22"/>
          <w:szCs w:val="22"/>
        </w:rPr>
        <w:t>5</w:t>
      </w:r>
      <w:r w:rsidR="00906627" w:rsidRPr="001D4A86">
        <w:rPr>
          <w:rFonts w:ascii="Arial" w:hAnsi="Arial" w:cs="Arial"/>
          <w:sz w:val="22"/>
          <w:szCs w:val="22"/>
        </w:rPr>
        <w:tab/>
      </w:r>
      <w:r w:rsidR="00906627" w:rsidRPr="001D4A86">
        <w:rPr>
          <w:rFonts w:ascii="Arial" w:hAnsi="Arial" w:cs="Arial"/>
          <w:sz w:val="22"/>
          <w:szCs w:val="22"/>
        </w:rPr>
        <w:tab/>
      </w:r>
      <w:r w:rsidR="00906627" w:rsidRPr="001D4A86">
        <w:rPr>
          <w:rFonts w:ascii="Arial" w:hAnsi="Arial" w:cs="Arial"/>
          <w:sz w:val="22"/>
          <w:szCs w:val="22"/>
        </w:rPr>
        <w:tab/>
      </w:r>
      <w:r w:rsidR="00906627" w:rsidRPr="001D4A86">
        <w:rPr>
          <w:rFonts w:ascii="Arial" w:hAnsi="Arial" w:cs="Arial"/>
          <w:sz w:val="22"/>
          <w:szCs w:val="22"/>
        </w:rPr>
        <w:tab/>
      </w:r>
      <w:r w:rsidR="004147AD">
        <w:rPr>
          <w:rFonts w:ascii="Arial" w:hAnsi="Arial" w:cs="Arial"/>
          <w:sz w:val="22"/>
          <w:szCs w:val="22"/>
        </w:rPr>
        <w:t>6</w:t>
      </w:r>
      <w:r w:rsidR="00181215">
        <w:rPr>
          <w:rFonts w:ascii="Arial" w:hAnsi="Arial" w:cs="Arial"/>
          <w:sz w:val="22"/>
          <w:szCs w:val="22"/>
        </w:rPr>
        <w:t>1</w:t>
      </w:r>
    </w:p>
    <w:p w14:paraId="268B33CF" w14:textId="77777777" w:rsidR="00A97BA4" w:rsidRDefault="00A97BA4" w:rsidP="00167BC9">
      <w:pPr>
        <w:jc w:val="both"/>
        <w:rPr>
          <w:rFonts w:ascii="Arial" w:hAnsi="Arial" w:cs="Arial"/>
          <w:b/>
          <w:snapToGrid w:val="0"/>
          <w:color w:val="0070C0"/>
          <w:sz w:val="22"/>
          <w:szCs w:val="22"/>
          <w:u w:val="single"/>
        </w:rPr>
      </w:pPr>
    </w:p>
    <w:p w14:paraId="180DE868" w14:textId="77777777" w:rsidR="00A460DD" w:rsidRDefault="00A460DD" w:rsidP="00167BC9">
      <w:pPr>
        <w:jc w:val="both"/>
        <w:rPr>
          <w:rFonts w:ascii="Arial" w:hAnsi="Arial" w:cs="Arial"/>
          <w:b/>
          <w:snapToGrid w:val="0"/>
          <w:color w:val="0070C0"/>
          <w:sz w:val="22"/>
          <w:szCs w:val="22"/>
          <w:u w:val="single"/>
        </w:rPr>
      </w:pPr>
    </w:p>
    <w:p w14:paraId="454F572A" w14:textId="4990F83F" w:rsidR="00A97BA4" w:rsidRDefault="00735764" w:rsidP="00167BC9">
      <w:pPr>
        <w:jc w:val="both"/>
        <w:rPr>
          <w:rFonts w:ascii="Arial" w:hAnsi="Arial" w:cs="Arial"/>
          <w:b/>
          <w:snapToGrid w:val="0"/>
          <w:color w:val="0070C0"/>
          <w:sz w:val="22"/>
          <w:szCs w:val="22"/>
          <w:u w:val="single"/>
        </w:rPr>
      </w:pPr>
      <w:r w:rsidRPr="00B23E05">
        <w:rPr>
          <w:rFonts w:ascii="Arial" w:hAnsi="Arial" w:cs="Arial"/>
          <w:b/>
          <w:snapToGrid w:val="0"/>
          <w:color w:val="0070C0"/>
          <w:sz w:val="22"/>
          <w:szCs w:val="22"/>
          <w:u w:val="single"/>
        </w:rPr>
        <w:t>Glossary of Abbreviations</w:t>
      </w:r>
      <w:r w:rsidR="003C5162" w:rsidRPr="00B23E05">
        <w:rPr>
          <w:rFonts w:ascii="Arial" w:hAnsi="Arial" w:cs="Arial"/>
          <w:b/>
          <w:snapToGrid w:val="0"/>
          <w:color w:val="0070C0"/>
          <w:sz w:val="22"/>
          <w:szCs w:val="22"/>
          <w:u w:val="single"/>
        </w:rPr>
        <w:t xml:space="preserve"> and Acronym</w:t>
      </w:r>
      <w:r w:rsidR="0004235A" w:rsidRPr="00B23E05">
        <w:rPr>
          <w:rFonts w:ascii="Arial" w:hAnsi="Arial" w:cs="Arial"/>
          <w:b/>
          <w:snapToGrid w:val="0"/>
          <w:color w:val="0070C0"/>
          <w:sz w:val="22"/>
          <w:szCs w:val="22"/>
          <w:u w:val="single"/>
        </w:rPr>
        <w:t>s</w:t>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4B562B">
        <w:rPr>
          <w:rFonts w:ascii="Arial" w:hAnsi="Arial" w:cs="Arial"/>
          <w:snapToGrid w:val="0"/>
          <w:sz w:val="22"/>
          <w:szCs w:val="22"/>
        </w:rPr>
        <w:t>6</w:t>
      </w:r>
      <w:r w:rsidR="00181215">
        <w:rPr>
          <w:rFonts w:ascii="Arial" w:hAnsi="Arial" w:cs="Arial"/>
          <w:snapToGrid w:val="0"/>
          <w:sz w:val="22"/>
          <w:szCs w:val="22"/>
        </w:rPr>
        <w:t>4</w:t>
      </w:r>
    </w:p>
    <w:p w14:paraId="0FCFC8FB" w14:textId="77777777" w:rsidR="00A97BA4" w:rsidRDefault="00A97BA4" w:rsidP="00167BC9">
      <w:pPr>
        <w:jc w:val="both"/>
        <w:rPr>
          <w:rFonts w:ascii="Arial" w:hAnsi="Arial" w:cs="Arial"/>
          <w:b/>
          <w:snapToGrid w:val="0"/>
          <w:color w:val="0070C0"/>
          <w:sz w:val="22"/>
          <w:szCs w:val="22"/>
          <w:u w:val="single"/>
        </w:rPr>
      </w:pPr>
    </w:p>
    <w:p w14:paraId="612F08CF" w14:textId="77777777" w:rsidR="00697955" w:rsidRDefault="00697955" w:rsidP="00167BC9">
      <w:pPr>
        <w:jc w:val="both"/>
        <w:rPr>
          <w:rFonts w:ascii="Arial" w:hAnsi="Arial" w:cs="Arial"/>
          <w:b/>
          <w:snapToGrid w:val="0"/>
          <w:color w:val="0070C0"/>
          <w:sz w:val="22"/>
          <w:szCs w:val="22"/>
          <w:u w:val="single"/>
        </w:rPr>
      </w:pPr>
    </w:p>
    <w:p w14:paraId="7C40F88D" w14:textId="77777777" w:rsidR="00697955" w:rsidRDefault="00697955" w:rsidP="00167BC9">
      <w:pPr>
        <w:jc w:val="both"/>
        <w:rPr>
          <w:rFonts w:ascii="Arial" w:hAnsi="Arial" w:cs="Arial"/>
          <w:b/>
          <w:snapToGrid w:val="0"/>
          <w:color w:val="0070C0"/>
          <w:sz w:val="22"/>
          <w:szCs w:val="22"/>
          <w:u w:val="single"/>
        </w:rPr>
      </w:pPr>
    </w:p>
    <w:p w14:paraId="14C904D4" w14:textId="77777777" w:rsidR="00697955" w:rsidRDefault="00697955" w:rsidP="00167BC9">
      <w:pPr>
        <w:jc w:val="both"/>
        <w:rPr>
          <w:rFonts w:ascii="Arial" w:hAnsi="Arial" w:cs="Arial"/>
          <w:b/>
          <w:snapToGrid w:val="0"/>
          <w:color w:val="0070C0"/>
          <w:sz w:val="22"/>
          <w:szCs w:val="22"/>
          <w:u w:val="single"/>
        </w:rPr>
      </w:pPr>
    </w:p>
    <w:p w14:paraId="4BCAF955" w14:textId="77777777" w:rsidR="00697955" w:rsidRDefault="00697955" w:rsidP="00167BC9">
      <w:pPr>
        <w:jc w:val="both"/>
        <w:rPr>
          <w:rFonts w:ascii="Arial" w:hAnsi="Arial" w:cs="Arial"/>
          <w:b/>
          <w:snapToGrid w:val="0"/>
          <w:color w:val="0070C0"/>
          <w:sz w:val="22"/>
          <w:szCs w:val="22"/>
          <w:u w:val="single"/>
        </w:rPr>
      </w:pPr>
    </w:p>
    <w:p w14:paraId="60BCBC9A" w14:textId="77777777" w:rsidR="00697955" w:rsidRDefault="00697955" w:rsidP="00167BC9">
      <w:pPr>
        <w:jc w:val="both"/>
        <w:rPr>
          <w:rFonts w:ascii="Arial" w:hAnsi="Arial" w:cs="Arial"/>
          <w:b/>
          <w:snapToGrid w:val="0"/>
          <w:color w:val="0070C0"/>
          <w:sz w:val="22"/>
          <w:szCs w:val="22"/>
          <w:u w:val="single"/>
        </w:rPr>
      </w:pPr>
    </w:p>
    <w:p w14:paraId="60246EDB" w14:textId="77777777" w:rsidR="00697955" w:rsidRDefault="00697955" w:rsidP="00167BC9">
      <w:pPr>
        <w:jc w:val="both"/>
        <w:rPr>
          <w:rFonts w:ascii="Arial" w:hAnsi="Arial" w:cs="Arial"/>
          <w:b/>
          <w:snapToGrid w:val="0"/>
          <w:color w:val="0070C0"/>
          <w:sz w:val="22"/>
          <w:szCs w:val="22"/>
          <w:u w:val="single"/>
        </w:rPr>
      </w:pPr>
    </w:p>
    <w:p w14:paraId="386F3A80" w14:textId="77777777" w:rsidR="00697955" w:rsidRDefault="00697955" w:rsidP="00167BC9">
      <w:pPr>
        <w:jc w:val="both"/>
        <w:rPr>
          <w:rFonts w:ascii="Arial" w:hAnsi="Arial" w:cs="Arial"/>
          <w:b/>
          <w:snapToGrid w:val="0"/>
          <w:color w:val="0070C0"/>
          <w:sz w:val="22"/>
          <w:szCs w:val="22"/>
          <w:u w:val="single"/>
        </w:rPr>
      </w:pPr>
    </w:p>
    <w:p w14:paraId="209AEE5D" w14:textId="77777777" w:rsidR="00DA4F63" w:rsidRDefault="00DA4F63" w:rsidP="00167BC9">
      <w:pPr>
        <w:jc w:val="both"/>
        <w:rPr>
          <w:rFonts w:ascii="Arial" w:hAnsi="Arial" w:cs="Arial"/>
          <w:b/>
          <w:snapToGrid w:val="0"/>
          <w:color w:val="0070C0"/>
          <w:sz w:val="22"/>
          <w:szCs w:val="22"/>
          <w:u w:val="single"/>
        </w:rPr>
      </w:pPr>
    </w:p>
    <w:p w14:paraId="76706413" w14:textId="77777777" w:rsidR="00DA4F63" w:rsidRDefault="00DA4F63" w:rsidP="00167BC9">
      <w:pPr>
        <w:jc w:val="both"/>
        <w:rPr>
          <w:rFonts w:ascii="Arial" w:hAnsi="Arial" w:cs="Arial"/>
          <w:b/>
          <w:snapToGrid w:val="0"/>
          <w:color w:val="0070C0"/>
          <w:sz w:val="22"/>
          <w:szCs w:val="22"/>
          <w:u w:val="single"/>
        </w:rPr>
      </w:pPr>
    </w:p>
    <w:p w14:paraId="5F8B2600" w14:textId="77777777" w:rsidR="00DA4F63" w:rsidRDefault="00DA4F63" w:rsidP="00167BC9">
      <w:pPr>
        <w:jc w:val="both"/>
        <w:rPr>
          <w:rFonts w:ascii="Arial" w:hAnsi="Arial" w:cs="Arial"/>
          <w:b/>
          <w:snapToGrid w:val="0"/>
          <w:color w:val="0070C0"/>
          <w:sz w:val="22"/>
          <w:szCs w:val="22"/>
          <w:u w:val="single"/>
        </w:rPr>
      </w:pPr>
    </w:p>
    <w:p w14:paraId="315DF164" w14:textId="34E5CB88" w:rsidR="00004D00" w:rsidRDefault="00763CB2" w:rsidP="00167BC9">
      <w:pPr>
        <w:jc w:val="both"/>
        <w:rPr>
          <w:rFonts w:ascii="Arial" w:hAnsi="Arial" w:cs="Arial"/>
          <w:snapToGrid w:val="0"/>
          <w:sz w:val="22"/>
          <w:szCs w:val="22"/>
          <w:lang w:val="en-US"/>
        </w:rPr>
      </w:pPr>
      <w:r w:rsidRPr="00B23E05">
        <w:rPr>
          <w:rFonts w:ascii="Arial" w:hAnsi="Arial" w:cs="Arial"/>
          <w:b/>
          <w:snapToGrid w:val="0"/>
          <w:color w:val="0070C0"/>
          <w:sz w:val="22"/>
          <w:szCs w:val="22"/>
          <w:u w:val="single"/>
        </w:rPr>
        <w:t>Appendices</w:t>
      </w:r>
      <w:r w:rsidR="005B34BB" w:rsidRPr="00B23E05">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3F58C0">
        <w:rPr>
          <w:rFonts w:ascii="Arial" w:hAnsi="Arial" w:cs="Arial"/>
          <w:snapToGrid w:val="0"/>
          <w:color w:val="0070C0"/>
          <w:sz w:val="22"/>
          <w:szCs w:val="22"/>
        </w:rPr>
        <w:tab/>
      </w:r>
      <w:r w:rsidR="004B562B">
        <w:rPr>
          <w:rFonts w:ascii="Arial" w:hAnsi="Arial" w:cs="Arial"/>
          <w:snapToGrid w:val="0"/>
          <w:sz w:val="22"/>
          <w:szCs w:val="22"/>
        </w:rPr>
        <w:t>6</w:t>
      </w:r>
      <w:r w:rsidR="00420DC9">
        <w:rPr>
          <w:rFonts w:ascii="Arial" w:hAnsi="Arial" w:cs="Arial"/>
          <w:snapToGrid w:val="0"/>
          <w:sz w:val="22"/>
          <w:szCs w:val="22"/>
        </w:rPr>
        <w:t>5</w:t>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A97BA4">
        <w:rPr>
          <w:rFonts w:ascii="Arial" w:hAnsi="Arial" w:cs="Arial"/>
          <w:snapToGrid w:val="0"/>
          <w:color w:val="0070C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r w:rsidR="005B34BB" w:rsidRPr="00B23E05">
        <w:rPr>
          <w:rFonts w:ascii="Arial" w:hAnsi="Arial" w:cs="Arial"/>
          <w:snapToGrid w:val="0"/>
          <w:sz w:val="22"/>
          <w:szCs w:val="22"/>
        </w:rPr>
        <w:tab/>
      </w:r>
    </w:p>
    <w:p w14:paraId="7C02699C" w14:textId="64C4D605" w:rsidR="001A2E5D" w:rsidRPr="00B80FC1" w:rsidRDefault="001A2E5D" w:rsidP="00167BC9">
      <w:pPr>
        <w:jc w:val="both"/>
        <w:rPr>
          <w:rFonts w:ascii="Arial" w:hAnsi="Arial" w:cs="Arial"/>
          <w:snapToGrid w:val="0"/>
          <w:sz w:val="22"/>
          <w:szCs w:val="22"/>
          <w:lang w:val="en-US"/>
        </w:rPr>
      </w:pPr>
      <w:r w:rsidRPr="001A2E5D">
        <w:rPr>
          <w:rFonts w:ascii="Arial" w:hAnsi="Arial" w:cs="Arial"/>
          <w:snapToGrid w:val="0"/>
          <w:sz w:val="22"/>
          <w:szCs w:val="22"/>
          <w:lang w:val="en-US"/>
        </w:rPr>
        <w:t>Appendix 1</w:t>
      </w:r>
      <w:r w:rsidRPr="001A2E5D">
        <w:rPr>
          <w:rFonts w:ascii="Arial" w:hAnsi="Arial" w:cs="Arial"/>
          <w:snapToGrid w:val="0"/>
          <w:sz w:val="22"/>
          <w:szCs w:val="22"/>
          <w:lang w:val="en-US"/>
        </w:rPr>
        <w:tab/>
      </w:r>
      <w:r w:rsidRPr="001A2E5D">
        <w:rPr>
          <w:rFonts w:ascii="Arial" w:hAnsi="Arial" w:cs="Arial"/>
          <w:snapToGrid w:val="0"/>
          <w:sz w:val="22"/>
          <w:szCs w:val="22"/>
          <w:lang w:val="en-US"/>
        </w:rPr>
        <w:tab/>
      </w:r>
      <w:r w:rsidRPr="001A2E5D">
        <w:rPr>
          <w:rFonts w:ascii="Arial" w:hAnsi="Arial" w:cs="Arial"/>
          <w:snapToGrid w:val="0"/>
          <w:sz w:val="22"/>
          <w:szCs w:val="22"/>
          <w:lang w:val="en-US"/>
        </w:rPr>
        <w:tab/>
      </w:r>
      <w:r w:rsidRPr="00B80FC1">
        <w:rPr>
          <w:rFonts w:ascii="Arial" w:hAnsi="Arial" w:cs="Arial"/>
          <w:snapToGrid w:val="0"/>
          <w:sz w:val="22"/>
          <w:szCs w:val="22"/>
          <w:lang w:val="en-US"/>
        </w:rPr>
        <w:t>Milestones 1989 / 20</w:t>
      </w:r>
      <w:r w:rsidR="00211CEB" w:rsidRPr="00B80FC1">
        <w:rPr>
          <w:rFonts w:ascii="Arial" w:hAnsi="Arial" w:cs="Arial"/>
          <w:snapToGrid w:val="0"/>
          <w:sz w:val="22"/>
          <w:szCs w:val="22"/>
          <w:lang w:val="en-US"/>
        </w:rPr>
        <w:t>2</w:t>
      </w:r>
      <w:r w:rsidR="006B6C1C" w:rsidRPr="00B80FC1">
        <w:rPr>
          <w:rFonts w:ascii="Arial" w:hAnsi="Arial" w:cs="Arial"/>
          <w:snapToGrid w:val="0"/>
          <w:sz w:val="22"/>
          <w:szCs w:val="22"/>
          <w:lang w:val="en-US"/>
        </w:rPr>
        <w:t>5</w:t>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1D5FCD" w:rsidRPr="00B80FC1">
        <w:rPr>
          <w:rFonts w:ascii="Arial" w:hAnsi="Arial" w:cs="Arial"/>
          <w:snapToGrid w:val="0"/>
          <w:sz w:val="22"/>
          <w:szCs w:val="22"/>
          <w:lang w:val="en-US"/>
        </w:rPr>
        <w:tab/>
      </w:r>
    </w:p>
    <w:p w14:paraId="039A6F2D" w14:textId="1E5A4465" w:rsidR="001A2E5D"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Appendix 2</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Customer Satisfaction Highlights</w:t>
      </w:r>
      <w:r w:rsidR="00657BDF" w:rsidRPr="00B80FC1">
        <w:rPr>
          <w:rFonts w:ascii="Arial" w:hAnsi="Arial" w:cs="Arial"/>
          <w:snapToGrid w:val="0"/>
          <w:sz w:val="22"/>
          <w:szCs w:val="22"/>
          <w:lang w:val="en-US"/>
        </w:rPr>
        <w:tab/>
      </w:r>
      <w:r w:rsidR="00657BDF"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p>
    <w:p w14:paraId="7BC6B4E0" w14:textId="227ACA64" w:rsidR="001A2E5D" w:rsidRPr="00B80FC1" w:rsidRDefault="004C50FB" w:rsidP="004C50FB">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w:t>
      </w:r>
      <w:r w:rsidR="006B17FA" w:rsidRPr="00B80FC1">
        <w:rPr>
          <w:rFonts w:ascii="Arial" w:hAnsi="Arial" w:cs="Arial"/>
          <w:snapToGrid w:val="0"/>
          <w:sz w:val="22"/>
          <w:szCs w:val="22"/>
          <w:lang w:val="en-US"/>
        </w:rPr>
        <w:t>3</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1A2E5D" w:rsidRPr="00B80FC1">
        <w:rPr>
          <w:rFonts w:ascii="Arial" w:hAnsi="Arial" w:cs="Arial"/>
          <w:snapToGrid w:val="0"/>
          <w:sz w:val="22"/>
          <w:szCs w:val="22"/>
          <w:lang w:val="en-US"/>
        </w:rPr>
        <w:t>PEST Analysis: April 2</w:t>
      </w:r>
      <w:r w:rsidR="0045192D" w:rsidRPr="00B80FC1">
        <w:rPr>
          <w:rFonts w:ascii="Arial" w:hAnsi="Arial" w:cs="Arial"/>
          <w:snapToGrid w:val="0"/>
          <w:sz w:val="22"/>
          <w:szCs w:val="22"/>
          <w:lang w:val="en-US"/>
        </w:rPr>
        <w:t>0</w:t>
      </w:r>
      <w:r w:rsidR="003E2434" w:rsidRPr="00B80FC1">
        <w:rPr>
          <w:rFonts w:ascii="Arial" w:hAnsi="Arial" w:cs="Arial"/>
          <w:snapToGrid w:val="0"/>
          <w:sz w:val="22"/>
          <w:szCs w:val="22"/>
          <w:lang w:val="en-US"/>
        </w:rPr>
        <w:t>2</w:t>
      </w:r>
      <w:r w:rsidR="006B6C1C" w:rsidRPr="00B80FC1">
        <w:rPr>
          <w:rFonts w:ascii="Arial" w:hAnsi="Arial" w:cs="Arial"/>
          <w:snapToGrid w:val="0"/>
          <w:sz w:val="22"/>
          <w:szCs w:val="22"/>
          <w:lang w:val="en-US"/>
        </w:rPr>
        <w:t>5</w:t>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1D5FCD" w:rsidRPr="00B80FC1">
        <w:rPr>
          <w:rFonts w:ascii="Arial" w:hAnsi="Arial" w:cs="Arial"/>
          <w:snapToGrid w:val="0"/>
          <w:sz w:val="22"/>
          <w:szCs w:val="22"/>
          <w:lang w:val="en-US"/>
        </w:rPr>
        <w:tab/>
      </w:r>
    </w:p>
    <w:p w14:paraId="1115EB8A" w14:textId="7FDB9C36" w:rsidR="004B562B"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w:t>
      </w:r>
      <w:r w:rsidR="006B17FA" w:rsidRPr="00B80FC1">
        <w:rPr>
          <w:rFonts w:ascii="Arial" w:hAnsi="Arial" w:cs="Arial"/>
          <w:snapToGrid w:val="0"/>
          <w:sz w:val="22"/>
          <w:szCs w:val="22"/>
          <w:lang w:val="en-US"/>
        </w:rPr>
        <w:t>4</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SWOT Analysis: April 20</w:t>
      </w:r>
      <w:r w:rsidR="003E2434" w:rsidRPr="00B80FC1">
        <w:rPr>
          <w:rFonts w:ascii="Arial" w:hAnsi="Arial" w:cs="Arial"/>
          <w:snapToGrid w:val="0"/>
          <w:sz w:val="22"/>
          <w:szCs w:val="22"/>
          <w:lang w:val="en-US"/>
        </w:rPr>
        <w:t>2</w:t>
      </w:r>
      <w:r w:rsidR="006B6C1C" w:rsidRPr="00B80FC1">
        <w:rPr>
          <w:rFonts w:ascii="Arial" w:hAnsi="Arial" w:cs="Arial"/>
          <w:snapToGrid w:val="0"/>
          <w:sz w:val="22"/>
          <w:szCs w:val="22"/>
          <w:lang w:val="en-US"/>
        </w:rPr>
        <w:t>5</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1D5FCD"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p>
    <w:p w14:paraId="10F9D1D8" w14:textId="58EEB6DA" w:rsidR="001A2E5D" w:rsidRPr="00B80FC1" w:rsidRDefault="00BC4224" w:rsidP="00167BC9">
      <w:pPr>
        <w:jc w:val="both"/>
        <w:rPr>
          <w:rFonts w:ascii="Arial" w:hAnsi="Arial" w:cs="Arial"/>
          <w:snapToGrid w:val="0"/>
          <w:sz w:val="22"/>
          <w:szCs w:val="22"/>
          <w:lang w:val="en-US"/>
        </w:rPr>
      </w:pPr>
      <w:r w:rsidRPr="00B80FC1">
        <w:rPr>
          <w:rFonts w:ascii="Arial" w:hAnsi="Arial" w:cs="Arial"/>
          <w:snapToGrid w:val="0"/>
          <w:sz w:val="22"/>
          <w:szCs w:val="22"/>
          <w:lang w:val="en-US"/>
        </w:rPr>
        <w:t>A</w:t>
      </w:r>
      <w:r w:rsidR="001A2E5D" w:rsidRPr="00B80FC1">
        <w:rPr>
          <w:rFonts w:ascii="Arial" w:hAnsi="Arial" w:cs="Arial"/>
          <w:snapToGrid w:val="0"/>
          <w:sz w:val="22"/>
          <w:szCs w:val="22"/>
          <w:lang w:val="en-US"/>
        </w:rPr>
        <w:t xml:space="preserve">ppendix </w:t>
      </w:r>
      <w:r w:rsidR="006B17FA" w:rsidRPr="00B80FC1">
        <w:rPr>
          <w:rFonts w:ascii="Arial" w:hAnsi="Arial" w:cs="Arial"/>
          <w:snapToGrid w:val="0"/>
          <w:sz w:val="22"/>
          <w:szCs w:val="22"/>
          <w:lang w:val="en-US"/>
        </w:rPr>
        <w:t>5</w:t>
      </w:r>
      <w:r w:rsidR="001A2E5D" w:rsidRPr="00B80FC1">
        <w:rPr>
          <w:rFonts w:ascii="Arial" w:hAnsi="Arial" w:cs="Arial"/>
          <w:snapToGrid w:val="0"/>
          <w:sz w:val="22"/>
          <w:szCs w:val="22"/>
          <w:lang w:val="en-US"/>
        </w:rPr>
        <w:t xml:space="preserve">              </w:t>
      </w:r>
      <w:r w:rsidR="001A2E5D" w:rsidRPr="00B80FC1">
        <w:rPr>
          <w:rFonts w:ascii="Arial" w:hAnsi="Arial" w:cs="Arial"/>
          <w:snapToGrid w:val="0"/>
          <w:sz w:val="22"/>
          <w:szCs w:val="22"/>
          <w:lang w:val="en-US"/>
        </w:rPr>
        <w:tab/>
      </w:r>
      <w:r w:rsidR="001A2E5D" w:rsidRPr="00B80FC1">
        <w:rPr>
          <w:rFonts w:ascii="Arial" w:hAnsi="Arial" w:cs="Arial"/>
          <w:snapToGrid w:val="0"/>
          <w:sz w:val="22"/>
          <w:szCs w:val="22"/>
          <w:lang w:val="en-US"/>
        </w:rPr>
        <w:tab/>
      </w:r>
      <w:r w:rsidR="00196DC2" w:rsidRPr="00B80FC1">
        <w:rPr>
          <w:rFonts w:ascii="Arial" w:hAnsi="Arial" w:cs="Arial"/>
          <w:snapToGrid w:val="0"/>
          <w:sz w:val="22"/>
          <w:szCs w:val="22"/>
          <w:lang w:val="en-US"/>
        </w:rPr>
        <w:t>Board</w:t>
      </w:r>
      <w:r w:rsidR="001A2E5D" w:rsidRPr="00B80FC1">
        <w:rPr>
          <w:rFonts w:ascii="Arial" w:hAnsi="Arial" w:cs="Arial"/>
          <w:snapToGrid w:val="0"/>
          <w:sz w:val="22"/>
          <w:szCs w:val="22"/>
          <w:lang w:val="en-US"/>
        </w:rPr>
        <w:t xml:space="preserve"> </w:t>
      </w:r>
      <w:r w:rsidR="00BC529A" w:rsidRPr="00B80FC1">
        <w:rPr>
          <w:rFonts w:ascii="Arial" w:hAnsi="Arial" w:cs="Arial"/>
          <w:snapToGrid w:val="0"/>
          <w:sz w:val="22"/>
          <w:szCs w:val="22"/>
          <w:lang w:val="en-US"/>
        </w:rPr>
        <w:t xml:space="preserve">&amp; Committee </w:t>
      </w:r>
      <w:r w:rsidR="001A2E5D" w:rsidRPr="00B80FC1">
        <w:rPr>
          <w:rFonts w:ascii="Arial" w:hAnsi="Arial" w:cs="Arial"/>
          <w:snapToGrid w:val="0"/>
          <w:sz w:val="22"/>
          <w:szCs w:val="22"/>
          <w:lang w:val="en-US"/>
        </w:rPr>
        <w:t>Structure</w:t>
      </w:r>
      <w:r w:rsidR="001A2E5D"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p>
    <w:p w14:paraId="7F76142D" w14:textId="0B3D9225" w:rsidR="006B17FA"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w:t>
      </w:r>
      <w:r w:rsidR="006B17FA" w:rsidRPr="00B80FC1">
        <w:rPr>
          <w:rFonts w:ascii="Arial" w:hAnsi="Arial" w:cs="Arial"/>
          <w:snapToGrid w:val="0"/>
          <w:sz w:val="22"/>
          <w:szCs w:val="22"/>
          <w:lang w:val="en-US"/>
        </w:rPr>
        <w:t>6</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Staff Structure</w:t>
      </w:r>
      <w:r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p>
    <w:p w14:paraId="50ABED48" w14:textId="62BD7ACB" w:rsidR="001A2E5D"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w:t>
      </w:r>
      <w:r w:rsidR="006B17FA" w:rsidRPr="00B80FC1">
        <w:rPr>
          <w:rFonts w:ascii="Arial" w:hAnsi="Arial" w:cs="Arial"/>
          <w:snapToGrid w:val="0"/>
          <w:sz w:val="22"/>
          <w:szCs w:val="22"/>
          <w:lang w:val="en-US"/>
        </w:rPr>
        <w:t>7</w:t>
      </w:r>
      <w:r w:rsidRPr="00B80FC1">
        <w:rPr>
          <w:rFonts w:ascii="Arial" w:hAnsi="Arial" w:cs="Arial"/>
          <w:snapToGrid w:val="0"/>
          <w:sz w:val="22"/>
          <w:szCs w:val="22"/>
          <w:lang w:val="en-US"/>
        </w:rPr>
        <w:t xml:space="preserve">           </w:t>
      </w:r>
      <w:r w:rsidRPr="00B80FC1">
        <w:rPr>
          <w:rFonts w:ascii="Arial" w:hAnsi="Arial" w:cs="Arial"/>
          <w:snapToGrid w:val="0"/>
          <w:sz w:val="22"/>
          <w:szCs w:val="22"/>
          <w:lang w:val="en-US"/>
        </w:rPr>
        <w:tab/>
      </w:r>
      <w:r w:rsidRPr="00B80FC1">
        <w:rPr>
          <w:rFonts w:ascii="Arial" w:hAnsi="Arial" w:cs="Arial"/>
          <w:snapToGrid w:val="0"/>
          <w:sz w:val="22"/>
          <w:szCs w:val="22"/>
          <w:lang w:val="en-US"/>
        </w:rPr>
        <w:tab/>
        <w:t>30 Year Cash Flow Projections</w:t>
      </w:r>
      <w:r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Pr="00B80FC1">
        <w:rPr>
          <w:rFonts w:ascii="Arial" w:hAnsi="Arial" w:cs="Arial"/>
          <w:snapToGrid w:val="0"/>
          <w:sz w:val="22"/>
          <w:szCs w:val="22"/>
          <w:lang w:val="en-US"/>
        </w:rPr>
        <w:tab/>
      </w:r>
    </w:p>
    <w:p w14:paraId="6EBAD0EC" w14:textId="627D47B0" w:rsidR="001A2E5D"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Appendix</w:t>
      </w:r>
      <w:r w:rsidR="00902FF9" w:rsidRPr="00B80FC1">
        <w:rPr>
          <w:rFonts w:ascii="Arial" w:hAnsi="Arial" w:cs="Arial"/>
          <w:snapToGrid w:val="0"/>
          <w:sz w:val="22"/>
          <w:szCs w:val="22"/>
          <w:lang w:val="en-US"/>
        </w:rPr>
        <w:t xml:space="preserve"> </w:t>
      </w:r>
      <w:r w:rsidR="006B17FA" w:rsidRPr="00B80FC1">
        <w:rPr>
          <w:rFonts w:ascii="Arial" w:hAnsi="Arial" w:cs="Arial"/>
          <w:snapToGrid w:val="0"/>
          <w:sz w:val="22"/>
          <w:szCs w:val="22"/>
          <w:lang w:val="en-US"/>
        </w:rPr>
        <w:t>8</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902FF9" w:rsidRPr="00B80FC1">
        <w:rPr>
          <w:rFonts w:ascii="Arial" w:hAnsi="Arial" w:cs="Arial"/>
          <w:snapToGrid w:val="0"/>
          <w:sz w:val="22"/>
          <w:szCs w:val="22"/>
          <w:lang w:val="en-US"/>
        </w:rPr>
        <w:t xml:space="preserve">Corporate </w:t>
      </w:r>
      <w:r w:rsidRPr="00B80FC1">
        <w:rPr>
          <w:rFonts w:ascii="Arial" w:hAnsi="Arial" w:cs="Arial"/>
          <w:snapToGrid w:val="0"/>
          <w:sz w:val="22"/>
          <w:szCs w:val="22"/>
          <w:lang w:val="en-US"/>
        </w:rPr>
        <w:t xml:space="preserve">Performance </w:t>
      </w:r>
      <w:r w:rsidR="00A4558B" w:rsidRPr="00B80FC1">
        <w:rPr>
          <w:rFonts w:ascii="Arial" w:hAnsi="Arial" w:cs="Arial"/>
          <w:snapToGrid w:val="0"/>
          <w:sz w:val="22"/>
          <w:szCs w:val="22"/>
          <w:lang w:val="en-US"/>
        </w:rPr>
        <w:t>202</w:t>
      </w:r>
      <w:r w:rsidR="006B6C1C" w:rsidRPr="00B80FC1">
        <w:rPr>
          <w:rFonts w:ascii="Arial" w:hAnsi="Arial" w:cs="Arial"/>
          <w:snapToGrid w:val="0"/>
          <w:sz w:val="22"/>
          <w:szCs w:val="22"/>
          <w:lang w:val="en-US"/>
        </w:rPr>
        <w:t>4</w:t>
      </w:r>
      <w:r w:rsidR="00A4558B" w:rsidRPr="00B80FC1">
        <w:rPr>
          <w:rFonts w:ascii="Arial" w:hAnsi="Arial" w:cs="Arial"/>
          <w:snapToGrid w:val="0"/>
          <w:sz w:val="22"/>
          <w:szCs w:val="22"/>
          <w:lang w:val="en-US"/>
        </w:rPr>
        <w:t>/202</w:t>
      </w:r>
      <w:r w:rsidR="006B6C1C" w:rsidRPr="00B80FC1">
        <w:rPr>
          <w:rFonts w:ascii="Arial" w:hAnsi="Arial" w:cs="Arial"/>
          <w:snapToGrid w:val="0"/>
          <w:sz w:val="22"/>
          <w:szCs w:val="22"/>
          <w:lang w:val="en-US"/>
        </w:rPr>
        <w:t>5</w:t>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p>
    <w:p w14:paraId="36663B02" w14:textId="35FD0BF8" w:rsidR="001A2E5D" w:rsidRPr="00B80FC1"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w:t>
      </w:r>
      <w:r w:rsidR="00257CA4" w:rsidRPr="00B80FC1">
        <w:rPr>
          <w:rFonts w:ascii="Arial" w:hAnsi="Arial" w:cs="Arial"/>
          <w:snapToGrid w:val="0"/>
          <w:sz w:val="22"/>
          <w:szCs w:val="22"/>
          <w:lang w:val="en-US"/>
        </w:rPr>
        <w:t>9</w:t>
      </w:r>
      <w:r w:rsidRPr="00B80FC1">
        <w:rPr>
          <w:rFonts w:ascii="Arial" w:hAnsi="Arial" w:cs="Arial"/>
          <w:snapToGrid w:val="0"/>
          <w:sz w:val="22"/>
          <w:szCs w:val="22"/>
          <w:lang w:val="en-US"/>
        </w:rPr>
        <w:t xml:space="preserve">            </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F31A57" w:rsidRPr="00B80FC1">
        <w:rPr>
          <w:rFonts w:ascii="Arial" w:hAnsi="Arial" w:cs="Arial"/>
          <w:snapToGrid w:val="0"/>
          <w:sz w:val="22"/>
          <w:szCs w:val="22"/>
          <w:lang w:val="en-US"/>
        </w:rPr>
        <w:t xml:space="preserve">Annual Work Plan </w:t>
      </w:r>
      <w:r w:rsidR="00690F75" w:rsidRPr="00B80FC1">
        <w:rPr>
          <w:rFonts w:ascii="Arial" w:hAnsi="Arial" w:cs="Arial"/>
          <w:snapToGrid w:val="0"/>
          <w:sz w:val="22"/>
          <w:szCs w:val="22"/>
          <w:lang w:val="en-US"/>
        </w:rPr>
        <w:t>202</w:t>
      </w:r>
      <w:r w:rsidR="006B6C1C" w:rsidRPr="00B80FC1">
        <w:rPr>
          <w:rFonts w:ascii="Arial" w:hAnsi="Arial" w:cs="Arial"/>
          <w:snapToGrid w:val="0"/>
          <w:sz w:val="22"/>
          <w:szCs w:val="22"/>
          <w:lang w:val="en-US"/>
        </w:rPr>
        <w:t>5</w:t>
      </w:r>
      <w:r w:rsidR="00690F75" w:rsidRPr="00B80FC1">
        <w:rPr>
          <w:rFonts w:ascii="Arial" w:hAnsi="Arial" w:cs="Arial"/>
          <w:snapToGrid w:val="0"/>
          <w:sz w:val="22"/>
          <w:szCs w:val="22"/>
          <w:lang w:val="en-US"/>
        </w:rPr>
        <w:t>/202</w:t>
      </w:r>
      <w:r w:rsidR="006B6C1C" w:rsidRPr="00B80FC1">
        <w:rPr>
          <w:rFonts w:ascii="Arial" w:hAnsi="Arial" w:cs="Arial"/>
          <w:snapToGrid w:val="0"/>
          <w:sz w:val="22"/>
          <w:szCs w:val="22"/>
          <w:lang w:val="en-US"/>
        </w:rPr>
        <w:t>6</w:t>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BC4224" w:rsidRPr="00B80FC1">
        <w:rPr>
          <w:rFonts w:ascii="Arial" w:hAnsi="Arial" w:cs="Arial"/>
          <w:snapToGrid w:val="0"/>
          <w:sz w:val="22"/>
          <w:szCs w:val="22"/>
          <w:lang w:val="en-US"/>
        </w:rPr>
        <w:tab/>
      </w:r>
      <w:r w:rsidR="001D5FCD" w:rsidRPr="00B80FC1">
        <w:rPr>
          <w:rFonts w:ascii="Arial" w:hAnsi="Arial" w:cs="Arial"/>
          <w:snapToGrid w:val="0"/>
          <w:sz w:val="22"/>
          <w:szCs w:val="22"/>
          <w:lang w:val="en-US"/>
        </w:rPr>
        <w:tab/>
      </w:r>
    </w:p>
    <w:p w14:paraId="0AF27A85" w14:textId="16B31A7E" w:rsidR="001A2E5D" w:rsidRPr="001A2E5D" w:rsidRDefault="001A2E5D" w:rsidP="00167BC9">
      <w:pPr>
        <w:jc w:val="both"/>
        <w:rPr>
          <w:rFonts w:ascii="Arial" w:hAnsi="Arial" w:cs="Arial"/>
          <w:snapToGrid w:val="0"/>
          <w:sz w:val="22"/>
          <w:szCs w:val="22"/>
          <w:lang w:val="en-US"/>
        </w:rPr>
      </w:pPr>
      <w:r w:rsidRPr="00B80FC1">
        <w:rPr>
          <w:rFonts w:ascii="Arial" w:hAnsi="Arial" w:cs="Arial"/>
          <w:snapToGrid w:val="0"/>
          <w:sz w:val="22"/>
          <w:szCs w:val="22"/>
          <w:lang w:val="en-US"/>
        </w:rPr>
        <w:t>Appendix 1</w:t>
      </w:r>
      <w:r w:rsidR="00257CA4" w:rsidRPr="00B80FC1">
        <w:rPr>
          <w:rFonts w:ascii="Arial" w:hAnsi="Arial" w:cs="Arial"/>
          <w:snapToGrid w:val="0"/>
          <w:sz w:val="22"/>
          <w:szCs w:val="22"/>
          <w:lang w:val="en-US"/>
        </w:rPr>
        <w:t>0</w:t>
      </w:r>
      <w:r w:rsidRPr="00B80FC1">
        <w:rPr>
          <w:rFonts w:ascii="Arial" w:hAnsi="Arial" w:cs="Arial"/>
          <w:snapToGrid w:val="0"/>
          <w:sz w:val="22"/>
          <w:szCs w:val="22"/>
          <w:lang w:val="en-US"/>
        </w:rPr>
        <w:t xml:space="preserve">            </w:t>
      </w:r>
      <w:r w:rsidRPr="00B80FC1">
        <w:rPr>
          <w:rFonts w:ascii="Arial" w:hAnsi="Arial" w:cs="Arial"/>
          <w:snapToGrid w:val="0"/>
          <w:sz w:val="22"/>
          <w:szCs w:val="22"/>
          <w:lang w:val="en-US"/>
        </w:rPr>
        <w:tab/>
      </w:r>
      <w:r w:rsidRPr="00B80FC1">
        <w:rPr>
          <w:rFonts w:ascii="Arial" w:hAnsi="Arial" w:cs="Arial"/>
          <w:snapToGrid w:val="0"/>
          <w:sz w:val="22"/>
          <w:szCs w:val="22"/>
          <w:lang w:val="en-US"/>
        </w:rPr>
        <w:tab/>
        <w:t>Performance Indicators 20</w:t>
      </w:r>
      <w:r w:rsidR="00211CEB" w:rsidRPr="00B80FC1">
        <w:rPr>
          <w:rFonts w:ascii="Arial" w:hAnsi="Arial" w:cs="Arial"/>
          <w:snapToGrid w:val="0"/>
          <w:sz w:val="22"/>
          <w:szCs w:val="22"/>
          <w:lang w:val="en-US"/>
        </w:rPr>
        <w:t>2</w:t>
      </w:r>
      <w:r w:rsidR="006B6C1C" w:rsidRPr="00B80FC1">
        <w:rPr>
          <w:rFonts w:ascii="Arial" w:hAnsi="Arial" w:cs="Arial"/>
          <w:snapToGrid w:val="0"/>
          <w:sz w:val="22"/>
          <w:szCs w:val="22"/>
          <w:lang w:val="en-US"/>
        </w:rPr>
        <w:t>5</w:t>
      </w:r>
      <w:r w:rsidRPr="00B80FC1">
        <w:rPr>
          <w:rFonts w:ascii="Arial" w:hAnsi="Arial" w:cs="Arial"/>
          <w:snapToGrid w:val="0"/>
          <w:sz w:val="22"/>
          <w:szCs w:val="22"/>
          <w:lang w:val="en-US"/>
        </w:rPr>
        <w:t>/20</w:t>
      </w:r>
      <w:r w:rsidR="00ED4B57" w:rsidRPr="00B80FC1">
        <w:rPr>
          <w:rFonts w:ascii="Arial" w:hAnsi="Arial" w:cs="Arial"/>
          <w:snapToGrid w:val="0"/>
          <w:sz w:val="22"/>
          <w:szCs w:val="22"/>
          <w:lang w:val="en-US"/>
        </w:rPr>
        <w:t>2</w:t>
      </w:r>
      <w:r w:rsidR="006B6C1C" w:rsidRPr="00B80FC1">
        <w:rPr>
          <w:rFonts w:ascii="Arial" w:hAnsi="Arial" w:cs="Arial"/>
          <w:snapToGrid w:val="0"/>
          <w:sz w:val="22"/>
          <w:szCs w:val="22"/>
          <w:lang w:val="en-US"/>
        </w:rPr>
        <w:t>6</w:t>
      </w:r>
      <w:r w:rsidRPr="00B80FC1">
        <w:rPr>
          <w:rFonts w:ascii="Arial" w:hAnsi="Arial" w:cs="Arial"/>
          <w:snapToGrid w:val="0"/>
          <w:sz w:val="22"/>
          <w:szCs w:val="22"/>
          <w:lang w:val="en-US"/>
        </w:rPr>
        <w:t xml:space="preserve"> </w:t>
      </w:r>
      <w:r w:rsidR="00BC4224" w:rsidRPr="00B80FC1">
        <w:rPr>
          <w:rFonts w:ascii="Arial" w:hAnsi="Arial" w:cs="Arial"/>
          <w:snapToGrid w:val="0"/>
          <w:sz w:val="22"/>
          <w:szCs w:val="22"/>
          <w:lang w:val="en-US"/>
        </w:rPr>
        <w:tab/>
      </w:r>
      <w:r w:rsidR="00BC4224">
        <w:rPr>
          <w:rFonts w:ascii="Arial" w:hAnsi="Arial" w:cs="Arial"/>
          <w:snapToGrid w:val="0"/>
          <w:sz w:val="22"/>
          <w:szCs w:val="22"/>
          <w:lang w:val="en-US"/>
        </w:rPr>
        <w:tab/>
      </w:r>
      <w:r w:rsidR="00BC4224">
        <w:rPr>
          <w:rFonts w:ascii="Arial" w:hAnsi="Arial" w:cs="Arial"/>
          <w:snapToGrid w:val="0"/>
          <w:sz w:val="22"/>
          <w:szCs w:val="22"/>
          <w:lang w:val="en-US"/>
        </w:rPr>
        <w:tab/>
      </w:r>
      <w:r w:rsidR="001D5FCD">
        <w:rPr>
          <w:rFonts w:ascii="Arial" w:hAnsi="Arial" w:cs="Arial"/>
          <w:snapToGrid w:val="0"/>
          <w:sz w:val="22"/>
          <w:szCs w:val="22"/>
          <w:lang w:val="en-US"/>
        </w:rPr>
        <w:tab/>
      </w:r>
    </w:p>
    <w:p w14:paraId="1352FC0A" w14:textId="77777777" w:rsidR="008A3C3F" w:rsidRDefault="008A3C3F" w:rsidP="00167BC9">
      <w:pPr>
        <w:jc w:val="both"/>
        <w:rPr>
          <w:rFonts w:ascii="Arial" w:hAnsi="Arial" w:cs="Arial"/>
          <w:snapToGrid w:val="0"/>
          <w:sz w:val="22"/>
          <w:szCs w:val="22"/>
          <w:lang w:val="en-US"/>
        </w:rPr>
      </w:pPr>
    </w:p>
    <w:p w14:paraId="719BB630" w14:textId="77777777" w:rsidR="008A3C3F" w:rsidRDefault="008A3C3F" w:rsidP="00167BC9">
      <w:pPr>
        <w:ind w:left="720" w:hanging="720"/>
        <w:jc w:val="both"/>
        <w:rPr>
          <w:rFonts w:ascii="Arial" w:hAnsi="Arial" w:cs="Arial"/>
          <w:snapToGrid w:val="0"/>
          <w:sz w:val="22"/>
          <w:szCs w:val="22"/>
          <w:lang w:val="en-US"/>
        </w:rPr>
      </w:pPr>
    </w:p>
    <w:p w14:paraId="7DA9563B" w14:textId="77777777" w:rsidR="008A3C3F" w:rsidRDefault="008A3C3F" w:rsidP="00167BC9">
      <w:pPr>
        <w:ind w:left="720" w:hanging="720"/>
        <w:jc w:val="both"/>
        <w:rPr>
          <w:rFonts w:ascii="Arial" w:hAnsi="Arial" w:cs="Arial"/>
          <w:snapToGrid w:val="0"/>
          <w:sz w:val="22"/>
          <w:szCs w:val="22"/>
          <w:lang w:val="en-US"/>
        </w:rPr>
      </w:pPr>
    </w:p>
    <w:p w14:paraId="645E0CF1" w14:textId="77777777" w:rsidR="008A3C3F" w:rsidRDefault="008A3C3F" w:rsidP="00167BC9">
      <w:pPr>
        <w:ind w:left="720" w:hanging="720"/>
        <w:jc w:val="both"/>
        <w:rPr>
          <w:rFonts w:ascii="Arial" w:hAnsi="Arial" w:cs="Arial"/>
          <w:snapToGrid w:val="0"/>
          <w:sz w:val="22"/>
          <w:szCs w:val="22"/>
          <w:lang w:val="en-US"/>
        </w:rPr>
      </w:pPr>
    </w:p>
    <w:p w14:paraId="07236EF8" w14:textId="77777777" w:rsidR="008A3C3F" w:rsidRDefault="008A3C3F" w:rsidP="00167BC9">
      <w:pPr>
        <w:ind w:left="720" w:hanging="720"/>
        <w:jc w:val="both"/>
        <w:rPr>
          <w:rFonts w:ascii="Arial" w:hAnsi="Arial" w:cs="Arial"/>
          <w:snapToGrid w:val="0"/>
          <w:sz w:val="22"/>
          <w:szCs w:val="22"/>
          <w:lang w:val="en-US"/>
        </w:rPr>
      </w:pPr>
    </w:p>
    <w:p w14:paraId="7564C568" w14:textId="77777777" w:rsidR="008A3C3F" w:rsidRDefault="008A3C3F" w:rsidP="00167BC9">
      <w:pPr>
        <w:ind w:left="720" w:hanging="720"/>
        <w:jc w:val="both"/>
        <w:rPr>
          <w:rFonts w:ascii="Arial" w:hAnsi="Arial" w:cs="Arial"/>
          <w:snapToGrid w:val="0"/>
          <w:sz w:val="22"/>
          <w:szCs w:val="22"/>
          <w:lang w:val="en-US"/>
        </w:rPr>
      </w:pPr>
    </w:p>
    <w:p w14:paraId="35F61228" w14:textId="77777777" w:rsidR="008A3C3F" w:rsidRDefault="008A3C3F" w:rsidP="00167BC9">
      <w:pPr>
        <w:ind w:left="720" w:hanging="720"/>
        <w:jc w:val="both"/>
        <w:rPr>
          <w:rFonts w:ascii="Arial" w:hAnsi="Arial" w:cs="Arial"/>
          <w:snapToGrid w:val="0"/>
          <w:sz w:val="22"/>
          <w:szCs w:val="22"/>
          <w:lang w:val="en-US"/>
        </w:rPr>
      </w:pPr>
    </w:p>
    <w:p w14:paraId="3C23473F" w14:textId="77777777" w:rsidR="008A3C3F" w:rsidRDefault="008A3C3F" w:rsidP="00167BC9">
      <w:pPr>
        <w:ind w:left="720" w:hanging="720"/>
        <w:jc w:val="both"/>
        <w:rPr>
          <w:rFonts w:ascii="Arial" w:hAnsi="Arial" w:cs="Arial"/>
          <w:snapToGrid w:val="0"/>
          <w:sz w:val="22"/>
          <w:szCs w:val="22"/>
          <w:lang w:val="en-US"/>
        </w:rPr>
      </w:pPr>
    </w:p>
    <w:p w14:paraId="30711700" w14:textId="77777777" w:rsidR="008A3C3F" w:rsidRDefault="008A3C3F" w:rsidP="00167BC9">
      <w:pPr>
        <w:ind w:left="720" w:hanging="720"/>
        <w:jc w:val="both"/>
        <w:rPr>
          <w:rFonts w:ascii="Arial" w:hAnsi="Arial" w:cs="Arial"/>
          <w:snapToGrid w:val="0"/>
          <w:sz w:val="22"/>
          <w:szCs w:val="22"/>
          <w:lang w:val="en-US"/>
        </w:rPr>
      </w:pPr>
    </w:p>
    <w:p w14:paraId="7D8C300A" w14:textId="77777777" w:rsidR="008A3C3F" w:rsidRDefault="008A3C3F" w:rsidP="00167BC9">
      <w:pPr>
        <w:ind w:left="720" w:hanging="720"/>
        <w:jc w:val="both"/>
        <w:rPr>
          <w:rFonts w:ascii="Arial" w:hAnsi="Arial" w:cs="Arial"/>
          <w:snapToGrid w:val="0"/>
          <w:sz w:val="22"/>
          <w:szCs w:val="22"/>
          <w:lang w:val="en-US"/>
        </w:rPr>
      </w:pPr>
    </w:p>
    <w:p w14:paraId="061BF60F" w14:textId="77777777" w:rsidR="008A3C3F" w:rsidRDefault="008A3C3F" w:rsidP="00167BC9">
      <w:pPr>
        <w:ind w:left="720" w:hanging="720"/>
        <w:jc w:val="both"/>
        <w:rPr>
          <w:rFonts w:ascii="Arial" w:hAnsi="Arial" w:cs="Arial"/>
          <w:snapToGrid w:val="0"/>
          <w:sz w:val="22"/>
          <w:szCs w:val="22"/>
          <w:lang w:val="en-US"/>
        </w:rPr>
      </w:pPr>
    </w:p>
    <w:p w14:paraId="79BB4BD4" w14:textId="77777777" w:rsidR="008A3C3F" w:rsidRDefault="008A3C3F" w:rsidP="00167BC9">
      <w:pPr>
        <w:ind w:left="720" w:hanging="720"/>
        <w:jc w:val="both"/>
        <w:rPr>
          <w:rFonts w:ascii="Arial" w:hAnsi="Arial" w:cs="Arial"/>
          <w:snapToGrid w:val="0"/>
          <w:sz w:val="22"/>
          <w:szCs w:val="22"/>
          <w:lang w:val="en-US"/>
        </w:rPr>
      </w:pPr>
    </w:p>
    <w:p w14:paraId="2158EE91" w14:textId="77777777" w:rsidR="008A3C3F" w:rsidRDefault="008A3C3F" w:rsidP="00167BC9">
      <w:pPr>
        <w:ind w:left="720" w:hanging="720"/>
        <w:jc w:val="both"/>
        <w:rPr>
          <w:rFonts w:ascii="Arial" w:hAnsi="Arial" w:cs="Arial"/>
          <w:snapToGrid w:val="0"/>
          <w:sz w:val="22"/>
          <w:szCs w:val="22"/>
          <w:lang w:val="en-US"/>
        </w:rPr>
      </w:pPr>
    </w:p>
    <w:p w14:paraId="6BC4EF8A" w14:textId="77777777" w:rsidR="008A3C3F" w:rsidRDefault="008A3C3F" w:rsidP="00167BC9">
      <w:pPr>
        <w:ind w:left="720" w:hanging="720"/>
        <w:jc w:val="both"/>
        <w:rPr>
          <w:rFonts w:ascii="Arial" w:hAnsi="Arial" w:cs="Arial"/>
          <w:snapToGrid w:val="0"/>
          <w:sz w:val="22"/>
          <w:szCs w:val="22"/>
          <w:lang w:val="en-US"/>
        </w:rPr>
      </w:pPr>
    </w:p>
    <w:p w14:paraId="7D266A2E" w14:textId="77777777" w:rsidR="008A3C3F" w:rsidRDefault="008A3C3F" w:rsidP="00167BC9">
      <w:pPr>
        <w:ind w:left="720" w:hanging="720"/>
        <w:jc w:val="both"/>
        <w:rPr>
          <w:rFonts w:ascii="Arial" w:hAnsi="Arial" w:cs="Arial"/>
          <w:snapToGrid w:val="0"/>
          <w:sz w:val="22"/>
          <w:szCs w:val="22"/>
          <w:lang w:val="en-US"/>
        </w:rPr>
      </w:pPr>
    </w:p>
    <w:p w14:paraId="45C45A07" w14:textId="77777777" w:rsidR="008A3C3F" w:rsidRDefault="008A3C3F" w:rsidP="00167BC9">
      <w:pPr>
        <w:ind w:left="720" w:hanging="720"/>
        <w:jc w:val="both"/>
        <w:rPr>
          <w:rFonts w:ascii="Arial" w:hAnsi="Arial" w:cs="Arial"/>
          <w:snapToGrid w:val="0"/>
          <w:sz w:val="22"/>
          <w:szCs w:val="22"/>
          <w:lang w:val="en-US"/>
        </w:rPr>
      </w:pPr>
    </w:p>
    <w:p w14:paraId="18BE8700" w14:textId="77777777" w:rsidR="008A3C3F" w:rsidRDefault="008A3C3F" w:rsidP="00167BC9">
      <w:pPr>
        <w:ind w:left="720" w:hanging="720"/>
        <w:jc w:val="both"/>
        <w:rPr>
          <w:rFonts w:ascii="Arial" w:hAnsi="Arial" w:cs="Arial"/>
          <w:snapToGrid w:val="0"/>
          <w:sz w:val="22"/>
          <w:szCs w:val="22"/>
          <w:lang w:val="en-US"/>
        </w:rPr>
      </w:pPr>
    </w:p>
    <w:p w14:paraId="604DD746" w14:textId="77777777" w:rsidR="008A3C3F" w:rsidRDefault="008A3C3F" w:rsidP="00167BC9">
      <w:pPr>
        <w:ind w:left="720" w:hanging="720"/>
        <w:jc w:val="both"/>
        <w:rPr>
          <w:rFonts w:ascii="Arial" w:hAnsi="Arial" w:cs="Arial"/>
          <w:snapToGrid w:val="0"/>
          <w:sz w:val="22"/>
          <w:szCs w:val="22"/>
          <w:lang w:val="en-US"/>
        </w:rPr>
      </w:pPr>
    </w:p>
    <w:p w14:paraId="25489530" w14:textId="77777777" w:rsidR="008A3C3F" w:rsidRDefault="008A3C3F" w:rsidP="00167BC9">
      <w:pPr>
        <w:ind w:left="720" w:hanging="720"/>
        <w:jc w:val="both"/>
        <w:rPr>
          <w:rFonts w:ascii="Arial" w:hAnsi="Arial" w:cs="Arial"/>
          <w:snapToGrid w:val="0"/>
          <w:sz w:val="22"/>
          <w:szCs w:val="22"/>
          <w:lang w:val="en-US"/>
        </w:rPr>
      </w:pPr>
    </w:p>
    <w:p w14:paraId="6C901678" w14:textId="77777777" w:rsidR="008A3C3F" w:rsidRDefault="008A3C3F" w:rsidP="00167BC9">
      <w:pPr>
        <w:ind w:left="720" w:hanging="720"/>
        <w:jc w:val="both"/>
        <w:rPr>
          <w:rFonts w:ascii="Arial" w:hAnsi="Arial" w:cs="Arial"/>
          <w:snapToGrid w:val="0"/>
          <w:sz w:val="22"/>
          <w:szCs w:val="22"/>
          <w:lang w:val="en-US"/>
        </w:rPr>
      </w:pPr>
    </w:p>
    <w:p w14:paraId="6EBAF719" w14:textId="77777777" w:rsidR="008A3C3F" w:rsidRDefault="008A3C3F" w:rsidP="00167BC9">
      <w:pPr>
        <w:ind w:left="720" w:hanging="720"/>
        <w:jc w:val="both"/>
        <w:rPr>
          <w:rFonts w:ascii="Arial" w:hAnsi="Arial" w:cs="Arial"/>
          <w:snapToGrid w:val="0"/>
          <w:sz w:val="22"/>
          <w:szCs w:val="22"/>
          <w:lang w:val="en-US"/>
        </w:rPr>
      </w:pPr>
    </w:p>
    <w:p w14:paraId="15A65D84" w14:textId="77777777" w:rsidR="008A3C3F" w:rsidRDefault="008A3C3F" w:rsidP="00167BC9">
      <w:pPr>
        <w:ind w:left="720" w:hanging="720"/>
        <w:jc w:val="both"/>
        <w:rPr>
          <w:rFonts w:ascii="Arial" w:hAnsi="Arial" w:cs="Arial"/>
          <w:snapToGrid w:val="0"/>
          <w:sz w:val="22"/>
          <w:szCs w:val="22"/>
          <w:lang w:val="en-US"/>
        </w:rPr>
      </w:pPr>
    </w:p>
    <w:p w14:paraId="2A5E45EE" w14:textId="0759D5D1" w:rsidR="008A3C3F" w:rsidRDefault="008A3C3F" w:rsidP="00167BC9">
      <w:pPr>
        <w:ind w:left="720" w:hanging="720"/>
        <w:jc w:val="both"/>
        <w:rPr>
          <w:rFonts w:ascii="Arial" w:hAnsi="Arial" w:cs="Arial"/>
          <w:snapToGrid w:val="0"/>
          <w:sz w:val="22"/>
          <w:szCs w:val="22"/>
          <w:lang w:val="en-US"/>
        </w:rPr>
      </w:pPr>
    </w:p>
    <w:p w14:paraId="1C6C6EDF" w14:textId="06E6207B" w:rsidR="00D44A6A" w:rsidRDefault="00D44A6A" w:rsidP="00167BC9">
      <w:pPr>
        <w:ind w:left="720" w:hanging="720"/>
        <w:jc w:val="both"/>
        <w:rPr>
          <w:rFonts w:ascii="Arial" w:hAnsi="Arial" w:cs="Arial"/>
          <w:snapToGrid w:val="0"/>
          <w:sz w:val="22"/>
          <w:szCs w:val="22"/>
          <w:lang w:val="en-US"/>
        </w:rPr>
      </w:pPr>
    </w:p>
    <w:p w14:paraId="4578BC64" w14:textId="77777777" w:rsidR="00D44A6A" w:rsidRDefault="00D44A6A" w:rsidP="00167BC9">
      <w:pPr>
        <w:ind w:left="720" w:hanging="720"/>
        <w:jc w:val="both"/>
        <w:rPr>
          <w:rFonts w:ascii="Arial" w:hAnsi="Arial" w:cs="Arial"/>
          <w:snapToGrid w:val="0"/>
          <w:sz w:val="22"/>
          <w:szCs w:val="22"/>
          <w:lang w:val="en-US"/>
        </w:rPr>
      </w:pPr>
    </w:p>
    <w:p w14:paraId="7DAD7F0B" w14:textId="77777777" w:rsidR="008A3C3F" w:rsidRDefault="008A3C3F" w:rsidP="00167BC9">
      <w:pPr>
        <w:ind w:left="720" w:hanging="720"/>
        <w:jc w:val="both"/>
        <w:rPr>
          <w:rFonts w:ascii="Arial" w:hAnsi="Arial" w:cs="Arial"/>
          <w:snapToGrid w:val="0"/>
          <w:sz w:val="22"/>
          <w:szCs w:val="22"/>
          <w:lang w:val="en-US"/>
        </w:rPr>
      </w:pPr>
    </w:p>
    <w:p w14:paraId="03EFC30F" w14:textId="77777777" w:rsidR="008A3C3F" w:rsidRDefault="008A3C3F" w:rsidP="00167BC9">
      <w:pPr>
        <w:ind w:left="720" w:hanging="720"/>
        <w:jc w:val="both"/>
        <w:rPr>
          <w:rFonts w:ascii="Arial" w:hAnsi="Arial" w:cs="Arial"/>
          <w:snapToGrid w:val="0"/>
          <w:sz w:val="22"/>
          <w:szCs w:val="22"/>
          <w:lang w:val="en-US"/>
        </w:rPr>
      </w:pPr>
    </w:p>
    <w:p w14:paraId="201AC5E2" w14:textId="77777777" w:rsidR="008A3C3F" w:rsidRDefault="008A3C3F" w:rsidP="00167BC9">
      <w:pPr>
        <w:ind w:left="720" w:hanging="720"/>
        <w:jc w:val="both"/>
        <w:rPr>
          <w:rFonts w:ascii="Arial" w:hAnsi="Arial" w:cs="Arial"/>
          <w:snapToGrid w:val="0"/>
          <w:sz w:val="22"/>
          <w:szCs w:val="22"/>
          <w:lang w:val="en-US"/>
        </w:rPr>
      </w:pPr>
    </w:p>
    <w:p w14:paraId="3E2621C1" w14:textId="77777777" w:rsidR="008A3C3F" w:rsidRDefault="008A3C3F" w:rsidP="00167BC9">
      <w:pPr>
        <w:ind w:left="720" w:hanging="720"/>
        <w:jc w:val="both"/>
        <w:rPr>
          <w:rFonts w:ascii="Arial" w:hAnsi="Arial" w:cs="Arial"/>
          <w:snapToGrid w:val="0"/>
          <w:sz w:val="22"/>
          <w:szCs w:val="22"/>
          <w:lang w:val="en-US"/>
        </w:rPr>
      </w:pPr>
    </w:p>
    <w:p w14:paraId="57E9BADC" w14:textId="77777777" w:rsidR="008A3C3F" w:rsidRDefault="008A3C3F" w:rsidP="00167BC9">
      <w:pPr>
        <w:ind w:left="720" w:hanging="720"/>
        <w:jc w:val="both"/>
        <w:rPr>
          <w:rFonts w:ascii="Arial" w:hAnsi="Arial" w:cs="Arial"/>
          <w:snapToGrid w:val="0"/>
          <w:sz w:val="22"/>
          <w:szCs w:val="22"/>
          <w:lang w:val="en-US"/>
        </w:rPr>
      </w:pPr>
    </w:p>
    <w:p w14:paraId="3CB26A48" w14:textId="77777777" w:rsidR="008A3C3F" w:rsidRDefault="008A3C3F" w:rsidP="00167BC9">
      <w:pPr>
        <w:ind w:left="720" w:hanging="720"/>
        <w:jc w:val="both"/>
        <w:rPr>
          <w:rFonts w:ascii="Arial" w:hAnsi="Arial" w:cs="Arial"/>
          <w:snapToGrid w:val="0"/>
          <w:sz w:val="22"/>
          <w:szCs w:val="22"/>
          <w:lang w:val="en-US"/>
        </w:rPr>
      </w:pPr>
    </w:p>
    <w:p w14:paraId="23A41643" w14:textId="77777777" w:rsidR="008A3C3F" w:rsidRDefault="008A3C3F" w:rsidP="00167BC9">
      <w:pPr>
        <w:ind w:left="720" w:hanging="720"/>
        <w:jc w:val="both"/>
        <w:rPr>
          <w:rFonts w:ascii="Arial" w:hAnsi="Arial" w:cs="Arial"/>
          <w:snapToGrid w:val="0"/>
          <w:sz w:val="22"/>
          <w:szCs w:val="22"/>
          <w:lang w:val="en-US"/>
        </w:rPr>
      </w:pPr>
    </w:p>
    <w:p w14:paraId="68F6D477" w14:textId="77777777" w:rsidR="008A3C3F" w:rsidRDefault="008A3C3F" w:rsidP="00167BC9">
      <w:pPr>
        <w:ind w:left="720" w:hanging="720"/>
        <w:jc w:val="both"/>
        <w:rPr>
          <w:rFonts w:ascii="Arial" w:hAnsi="Arial" w:cs="Arial"/>
          <w:snapToGrid w:val="0"/>
          <w:sz w:val="22"/>
          <w:szCs w:val="22"/>
          <w:lang w:val="en-US"/>
        </w:rPr>
      </w:pPr>
    </w:p>
    <w:p w14:paraId="6041C80C" w14:textId="77777777" w:rsidR="008A3C3F" w:rsidRDefault="008A3C3F" w:rsidP="00167BC9">
      <w:pPr>
        <w:ind w:left="720" w:hanging="720"/>
        <w:jc w:val="both"/>
        <w:rPr>
          <w:rFonts w:ascii="Arial" w:hAnsi="Arial" w:cs="Arial"/>
          <w:snapToGrid w:val="0"/>
          <w:sz w:val="22"/>
          <w:szCs w:val="22"/>
          <w:lang w:val="en-US"/>
        </w:rPr>
      </w:pPr>
    </w:p>
    <w:p w14:paraId="56A46700" w14:textId="77777777" w:rsidR="008A3C3F" w:rsidRDefault="008A3C3F" w:rsidP="00167BC9">
      <w:pPr>
        <w:ind w:left="720" w:hanging="720"/>
        <w:jc w:val="both"/>
        <w:rPr>
          <w:rFonts w:ascii="Arial" w:hAnsi="Arial" w:cs="Arial"/>
          <w:snapToGrid w:val="0"/>
          <w:sz w:val="22"/>
          <w:szCs w:val="22"/>
          <w:lang w:val="en-US"/>
        </w:rPr>
      </w:pPr>
    </w:p>
    <w:p w14:paraId="7C104164" w14:textId="77777777" w:rsidR="008A3C3F" w:rsidRDefault="008A3C3F" w:rsidP="00167BC9">
      <w:pPr>
        <w:ind w:left="720" w:hanging="720"/>
        <w:jc w:val="both"/>
        <w:rPr>
          <w:rFonts w:ascii="Arial" w:hAnsi="Arial" w:cs="Arial"/>
          <w:snapToGrid w:val="0"/>
          <w:sz w:val="22"/>
          <w:szCs w:val="22"/>
          <w:lang w:val="en-US"/>
        </w:rPr>
      </w:pPr>
    </w:p>
    <w:p w14:paraId="2ED894F3" w14:textId="77777777" w:rsidR="00697955" w:rsidRDefault="00697955" w:rsidP="00167BC9">
      <w:pPr>
        <w:ind w:left="720" w:hanging="720"/>
        <w:jc w:val="both"/>
        <w:rPr>
          <w:rFonts w:ascii="Arial" w:hAnsi="Arial" w:cs="Arial"/>
          <w:snapToGrid w:val="0"/>
          <w:sz w:val="22"/>
          <w:szCs w:val="22"/>
          <w:lang w:val="en-US"/>
        </w:rPr>
      </w:pPr>
    </w:p>
    <w:p w14:paraId="16A983BB" w14:textId="77777777" w:rsidR="004554EF" w:rsidRDefault="004554EF" w:rsidP="00167BC9">
      <w:pPr>
        <w:ind w:left="720" w:hanging="720"/>
        <w:jc w:val="both"/>
        <w:rPr>
          <w:rFonts w:ascii="Arial" w:hAnsi="Arial" w:cs="Arial"/>
          <w:snapToGrid w:val="0"/>
          <w:sz w:val="22"/>
          <w:szCs w:val="22"/>
          <w:lang w:val="en-US"/>
        </w:rPr>
      </w:pPr>
    </w:p>
    <w:p w14:paraId="002F4DB7" w14:textId="0B417FA4" w:rsidR="00AB55D1" w:rsidRDefault="00AB55D1" w:rsidP="00167BC9">
      <w:pPr>
        <w:ind w:left="720" w:hanging="720"/>
        <w:jc w:val="both"/>
        <w:rPr>
          <w:rFonts w:ascii="Arial" w:hAnsi="Arial" w:cs="Arial"/>
          <w:snapToGrid w:val="0"/>
          <w:sz w:val="22"/>
          <w:szCs w:val="22"/>
          <w:lang w:val="en-US"/>
        </w:rPr>
      </w:pPr>
    </w:p>
    <w:p w14:paraId="6869E06A" w14:textId="77777777" w:rsidR="00697955" w:rsidRDefault="00697955" w:rsidP="00167BC9">
      <w:pPr>
        <w:ind w:left="720" w:hanging="720"/>
        <w:jc w:val="both"/>
        <w:rPr>
          <w:rFonts w:ascii="Arial" w:hAnsi="Arial" w:cs="Arial"/>
          <w:snapToGrid w:val="0"/>
          <w:sz w:val="22"/>
          <w:szCs w:val="22"/>
          <w:lang w:val="en-US"/>
        </w:rPr>
      </w:pPr>
    </w:p>
    <w:p w14:paraId="6ACA7A20" w14:textId="06080DEC" w:rsidR="006578F9" w:rsidRDefault="006578F9" w:rsidP="00167BC9">
      <w:pPr>
        <w:ind w:left="720" w:hanging="720"/>
        <w:jc w:val="both"/>
        <w:rPr>
          <w:rFonts w:ascii="Arial" w:hAnsi="Arial" w:cs="Arial"/>
          <w:snapToGrid w:val="0"/>
          <w:sz w:val="22"/>
          <w:szCs w:val="22"/>
          <w:lang w:val="en-US"/>
        </w:rPr>
      </w:pPr>
    </w:p>
    <w:p w14:paraId="528021B1" w14:textId="77777777" w:rsidR="00CA7944" w:rsidRPr="00CC74F9" w:rsidRDefault="00CA7944" w:rsidP="00167BC9">
      <w:pPr>
        <w:jc w:val="both"/>
        <w:rPr>
          <w:rFonts w:ascii="Arial" w:hAnsi="Arial" w:cs="Arial"/>
          <w:snapToGrid w:val="0"/>
        </w:rPr>
      </w:pPr>
    </w:p>
    <w:p w14:paraId="18996DED" w14:textId="77777777" w:rsidR="00763CB2" w:rsidRPr="006578F9" w:rsidRDefault="00763CB2" w:rsidP="007A68D2">
      <w:pPr>
        <w:pStyle w:val="Style2"/>
        <w:numPr>
          <w:ilvl w:val="0"/>
          <w:numId w:val="63"/>
        </w:numPr>
        <w:rPr>
          <w:snapToGrid w:val="0"/>
        </w:rPr>
      </w:pPr>
      <w:r w:rsidRPr="006578F9">
        <w:rPr>
          <w:snapToGrid w:val="0"/>
        </w:rPr>
        <w:t>INTRODUCTION</w:t>
      </w:r>
    </w:p>
    <w:p w14:paraId="1546C3AF" w14:textId="77777777" w:rsidR="008A2554" w:rsidRPr="00180F39" w:rsidRDefault="008A2554" w:rsidP="00167BC9">
      <w:pPr>
        <w:jc w:val="both"/>
        <w:rPr>
          <w:rFonts w:ascii="Arial" w:hAnsi="Arial" w:cs="Arial"/>
          <w:b/>
          <w:snapToGrid w:val="0"/>
          <w:u w:val="single"/>
        </w:rPr>
      </w:pPr>
    </w:p>
    <w:p w14:paraId="0F7AE9A7" w14:textId="497DE353" w:rsidR="00763CB2" w:rsidRPr="0028017E" w:rsidRDefault="0028017E" w:rsidP="0028017E">
      <w:pPr>
        <w:tabs>
          <w:tab w:val="left" w:pos="709"/>
        </w:tabs>
        <w:jc w:val="both"/>
        <w:rPr>
          <w:rFonts w:ascii="Arial" w:hAnsi="Arial" w:cs="Arial"/>
          <w:b/>
          <w:snapToGrid w:val="0"/>
          <w:color w:val="0070C0"/>
        </w:rPr>
      </w:pPr>
      <w:r w:rsidRPr="0028017E">
        <w:rPr>
          <w:rFonts w:ascii="Arial" w:hAnsi="Arial" w:cs="Arial"/>
          <w:b/>
          <w:snapToGrid w:val="0"/>
          <w:color w:val="0070C0"/>
        </w:rPr>
        <w:t xml:space="preserve">1.1      </w:t>
      </w:r>
      <w:r w:rsidR="00763CB2" w:rsidRPr="000723F0">
        <w:rPr>
          <w:rFonts w:ascii="Arial" w:hAnsi="Arial" w:cs="Arial"/>
          <w:b/>
          <w:snapToGrid w:val="0"/>
          <w:color w:val="0070C0"/>
          <w:u w:val="single"/>
        </w:rPr>
        <w:t>Purpose</w:t>
      </w:r>
      <w:r w:rsidR="00763CB2" w:rsidRPr="0028017E">
        <w:rPr>
          <w:rFonts w:ascii="Arial" w:hAnsi="Arial" w:cs="Arial"/>
          <w:b/>
          <w:snapToGrid w:val="0"/>
          <w:color w:val="0070C0"/>
        </w:rPr>
        <w:t xml:space="preserve"> </w:t>
      </w:r>
    </w:p>
    <w:p w14:paraId="79625AB8" w14:textId="77777777" w:rsidR="00763CB2" w:rsidRPr="00180F39" w:rsidRDefault="00763CB2" w:rsidP="00167BC9">
      <w:pPr>
        <w:pStyle w:val="BodyTextIndent"/>
        <w:ind w:left="709"/>
        <w:jc w:val="both"/>
        <w:rPr>
          <w:rFonts w:ascii="Arial" w:hAnsi="Arial" w:cs="Arial"/>
        </w:rPr>
      </w:pPr>
      <w:r w:rsidRPr="00180F39">
        <w:rPr>
          <w:rFonts w:ascii="Arial" w:hAnsi="Arial" w:cs="Arial"/>
        </w:rPr>
        <w:t xml:space="preserve">The purpose of the Corporate Management Plan </w:t>
      </w:r>
      <w:r w:rsidR="004655F7">
        <w:rPr>
          <w:rFonts w:ascii="Arial" w:hAnsi="Arial" w:cs="Arial"/>
        </w:rPr>
        <w:t xml:space="preserve">(CMP) </w:t>
      </w:r>
      <w:r w:rsidRPr="00180F39">
        <w:rPr>
          <w:rFonts w:ascii="Arial" w:hAnsi="Arial" w:cs="Arial"/>
        </w:rPr>
        <w:t>is to express the Association</w:t>
      </w:r>
      <w:r w:rsidR="00D807DA" w:rsidRPr="00180F39">
        <w:rPr>
          <w:rFonts w:ascii="Arial" w:hAnsi="Arial" w:cs="Arial"/>
        </w:rPr>
        <w:t>’</w:t>
      </w:r>
      <w:r w:rsidRPr="00180F39">
        <w:rPr>
          <w:rFonts w:ascii="Arial" w:hAnsi="Arial" w:cs="Arial"/>
        </w:rPr>
        <w:t>s principal corporate, strategic and operational objectives and ensure that appropriate activities and actions are established and monitored to endeavour the successful delivery of these objectives.</w:t>
      </w:r>
    </w:p>
    <w:p w14:paraId="4D3F47BE" w14:textId="77777777" w:rsidR="00763CB2" w:rsidRDefault="00763CB2" w:rsidP="00167BC9">
      <w:pPr>
        <w:pStyle w:val="BodyTextIndent"/>
        <w:ind w:left="709"/>
        <w:jc w:val="both"/>
        <w:rPr>
          <w:rFonts w:ascii="Arial" w:hAnsi="Arial" w:cs="Arial"/>
        </w:rPr>
      </w:pPr>
    </w:p>
    <w:p w14:paraId="0FB02A74" w14:textId="77777777" w:rsidR="002B3176" w:rsidRPr="006D7A62" w:rsidRDefault="004655F7" w:rsidP="00167BC9">
      <w:pPr>
        <w:pStyle w:val="BodyTextIndent"/>
        <w:ind w:left="709"/>
        <w:jc w:val="both"/>
      </w:pPr>
      <w:r>
        <w:rPr>
          <w:rFonts w:ascii="Arial" w:hAnsi="Arial" w:cs="Arial"/>
        </w:rPr>
        <w:t>The C</w:t>
      </w:r>
      <w:r w:rsidR="00653A97">
        <w:rPr>
          <w:rFonts w:ascii="Arial" w:hAnsi="Arial" w:cs="Arial"/>
        </w:rPr>
        <w:t xml:space="preserve">orporate </w:t>
      </w:r>
      <w:r>
        <w:rPr>
          <w:rFonts w:ascii="Arial" w:hAnsi="Arial" w:cs="Arial"/>
        </w:rPr>
        <w:t>M</w:t>
      </w:r>
      <w:r w:rsidR="00653A97">
        <w:rPr>
          <w:rFonts w:ascii="Arial" w:hAnsi="Arial" w:cs="Arial"/>
        </w:rPr>
        <w:t xml:space="preserve">anagement </w:t>
      </w:r>
      <w:r>
        <w:rPr>
          <w:rFonts w:ascii="Arial" w:hAnsi="Arial" w:cs="Arial"/>
        </w:rPr>
        <w:t>P</w:t>
      </w:r>
      <w:r w:rsidR="00653A97">
        <w:rPr>
          <w:rFonts w:ascii="Arial" w:hAnsi="Arial" w:cs="Arial"/>
        </w:rPr>
        <w:t>lan</w:t>
      </w:r>
      <w:r>
        <w:rPr>
          <w:rFonts w:ascii="Arial" w:hAnsi="Arial" w:cs="Arial"/>
        </w:rPr>
        <w:t xml:space="preserve">: </w:t>
      </w:r>
    </w:p>
    <w:p w14:paraId="7459633A" w14:textId="77777777" w:rsidR="002B3176" w:rsidRPr="006D7A62" w:rsidRDefault="002B3176" w:rsidP="00167BC9">
      <w:pPr>
        <w:pStyle w:val="ListParagraph"/>
        <w:ind w:left="709"/>
        <w:jc w:val="both"/>
        <w:rPr>
          <w:rFonts w:ascii="Arial" w:hAnsi="Arial" w:cs="Arial"/>
        </w:rPr>
      </w:pPr>
    </w:p>
    <w:p w14:paraId="2440A607" w14:textId="77777777" w:rsidR="002B3176" w:rsidRPr="006D7A62" w:rsidRDefault="002B3176" w:rsidP="002C7706">
      <w:pPr>
        <w:pStyle w:val="ListParagraph"/>
        <w:numPr>
          <w:ilvl w:val="0"/>
          <w:numId w:val="8"/>
        </w:numPr>
        <w:ind w:left="1276" w:hanging="426"/>
        <w:contextualSpacing/>
        <w:jc w:val="both"/>
        <w:rPr>
          <w:rFonts w:ascii="Arial" w:hAnsi="Arial" w:cs="Arial"/>
        </w:rPr>
      </w:pPr>
      <w:r w:rsidRPr="006D7A62">
        <w:rPr>
          <w:rFonts w:ascii="Arial" w:hAnsi="Arial" w:cs="Arial"/>
        </w:rPr>
        <w:t>is the core strategic document to communicate its organisational objectives. It sets out the actions and tasks needing to be undertaken, and the financial profile and spending plans to achieve those objectives.</w:t>
      </w:r>
    </w:p>
    <w:p w14:paraId="5F2E1B0E" w14:textId="77777777" w:rsidR="002B3176" w:rsidRPr="006D7A62" w:rsidRDefault="002B3176" w:rsidP="00167BC9">
      <w:pPr>
        <w:pStyle w:val="ListParagraph"/>
        <w:jc w:val="both"/>
        <w:rPr>
          <w:rFonts w:ascii="Arial" w:hAnsi="Arial" w:cs="Arial"/>
        </w:rPr>
      </w:pPr>
    </w:p>
    <w:p w14:paraId="06D0D0FD" w14:textId="0ED4C3E8" w:rsidR="002B3176" w:rsidRPr="006D7A62" w:rsidRDefault="002B3176" w:rsidP="002C7706">
      <w:pPr>
        <w:pStyle w:val="ListParagraph"/>
        <w:numPr>
          <w:ilvl w:val="0"/>
          <w:numId w:val="8"/>
        </w:numPr>
        <w:ind w:left="1276" w:hanging="426"/>
        <w:contextualSpacing/>
        <w:jc w:val="both"/>
        <w:rPr>
          <w:rFonts w:ascii="Arial" w:hAnsi="Arial" w:cs="Arial"/>
        </w:rPr>
      </w:pPr>
      <w:r w:rsidRPr="006D7A62">
        <w:rPr>
          <w:rFonts w:ascii="Arial" w:hAnsi="Arial" w:cs="Arial"/>
        </w:rPr>
        <w:t>is primarily an internal document, reviewed</w:t>
      </w:r>
      <w:r w:rsidR="000723F0">
        <w:rPr>
          <w:rFonts w:ascii="Arial" w:hAnsi="Arial" w:cs="Arial"/>
        </w:rPr>
        <w:t>,</w:t>
      </w:r>
      <w:r w:rsidRPr="006D7A62">
        <w:rPr>
          <w:rFonts w:ascii="Arial" w:hAnsi="Arial" w:cs="Arial"/>
        </w:rPr>
        <w:t xml:space="preserve"> </w:t>
      </w:r>
      <w:r w:rsidR="000723F0">
        <w:rPr>
          <w:rFonts w:ascii="Arial" w:hAnsi="Arial" w:cs="Arial"/>
        </w:rPr>
        <w:t>up</w:t>
      </w:r>
      <w:r w:rsidRPr="006D7A62">
        <w:rPr>
          <w:rFonts w:ascii="Arial" w:hAnsi="Arial" w:cs="Arial"/>
        </w:rPr>
        <w:t xml:space="preserve">dated and approved </w:t>
      </w:r>
      <w:r w:rsidR="000723F0">
        <w:rPr>
          <w:rFonts w:ascii="Arial" w:hAnsi="Arial" w:cs="Arial"/>
        </w:rPr>
        <w:t xml:space="preserve">annually </w:t>
      </w:r>
      <w:r w:rsidRPr="006D7A62">
        <w:rPr>
          <w:rFonts w:ascii="Arial" w:hAnsi="Arial" w:cs="Arial"/>
        </w:rPr>
        <w:t xml:space="preserve">by the </w:t>
      </w:r>
      <w:r w:rsidR="009B67CE">
        <w:rPr>
          <w:rFonts w:ascii="Arial" w:hAnsi="Arial" w:cs="Arial"/>
        </w:rPr>
        <w:t>Board of Management</w:t>
      </w:r>
      <w:r w:rsidRPr="006D7A62">
        <w:rPr>
          <w:rFonts w:ascii="Arial" w:hAnsi="Arial" w:cs="Arial"/>
        </w:rPr>
        <w:t xml:space="preserve">. </w:t>
      </w:r>
    </w:p>
    <w:p w14:paraId="13EE38C7" w14:textId="77777777" w:rsidR="002B3176" w:rsidRPr="006D7A62" w:rsidRDefault="002B3176" w:rsidP="00167BC9">
      <w:pPr>
        <w:ind w:left="1276" w:hanging="426"/>
        <w:jc w:val="both"/>
        <w:rPr>
          <w:rFonts w:ascii="Arial" w:hAnsi="Arial" w:cs="Arial"/>
        </w:rPr>
      </w:pPr>
    </w:p>
    <w:p w14:paraId="3504ECFB" w14:textId="0DC3E07E" w:rsidR="002B3176" w:rsidRPr="006D7A62" w:rsidRDefault="002B3176" w:rsidP="002C7706">
      <w:pPr>
        <w:pStyle w:val="ListParagraph"/>
        <w:numPr>
          <w:ilvl w:val="0"/>
          <w:numId w:val="8"/>
        </w:numPr>
        <w:ind w:left="1276" w:hanging="426"/>
        <w:contextualSpacing/>
        <w:jc w:val="both"/>
        <w:rPr>
          <w:rFonts w:ascii="Arial" w:hAnsi="Arial" w:cs="Arial"/>
        </w:rPr>
      </w:pPr>
      <w:r w:rsidRPr="006D7A62">
        <w:rPr>
          <w:rFonts w:ascii="Arial" w:hAnsi="Arial" w:cs="Arial"/>
        </w:rPr>
        <w:t xml:space="preserve">includes a statement of vision (corporate goal), purpose, key objectives and strategic direction (covering the next </w:t>
      </w:r>
      <w:r w:rsidR="00DF3973">
        <w:rPr>
          <w:rFonts w:ascii="Arial" w:hAnsi="Arial" w:cs="Arial"/>
        </w:rPr>
        <w:t>five</w:t>
      </w:r>
      <w:r w:rsidRPr="006D7A62">
        <w:rPr>
          <w:rFonts w:ascii="Arial" w:hAnsi="Arial" w:cs="Arial"/>
        </w:rPr>
        <w:t xml:space="preserve"> years), which has been approved by the Association</w:t>
      </w:r>
      <w:r w:rsidR="009D75D3">
        <w:rPr>
          <w:rFonts w:ascii="Arial" w:hAnsi="Arial" w:cs="Arial"/>
        </w:rPr>
        <w:t>’</w:t>
      </w:r>
      <w:r w:rsidRPr="006D7A62">
        <w:rPr>
          <w:rFonts w:ascii="Arial" w:hAnsi="Arial" w:cs="Arial"/>
        </w:rPr>
        <w:t xml:space="preserve">s </w:t>
      </w:r>
      <w:r w:rsidR="009B67CE">
        <w:rPr>
          <w:rFonts w:ascii="Arial" w:hAnsi="Arial" w:cs="Arial"/>
        </w:rPr>
        <w:t>Board of Management</w:t>
      </w:r>
      <w:r w:rsidRPr="006D7A62">
        <w:rPr>
          <w:rFonts w:ascii="Arial" w:hAnsi="Arial" w:cs="Arial"/>
        </w:rPr>
        <w:t xml:space="preserve">. </w:t>
      </w:r>
    </w:p>
    <w:p w14:paraId="190425FD" w14:textId="77777777" w:rsidR="002B3176" w:rsidRPr="006D7A62" w:rsidRDefault="002B3176" w:rsidP="00167BC9">
      <w:pPr>
        <w:pStyle w:val="ListParagraph"/>
        <w:ind w:left="1276" w:hanging="426"/>
        <w:jc w:val="both"/>
        <w:rPr>
          <w:rFonts w:ascii="Arial" w:hAnsi="Arial" w:cs="Arial"/>
        </w:rPr>
      </w:pPr>
    </w:p>
    <w:p w14:paraId="4F32155B" w14:textId="4DFC4117" w:rsidR="002B3176" w:rsidRDefault="002B3176" w:rsidP="002C7706">
      <w:pPr>
        <w:pStyle w:val="ListParagraph"/>
        <w:numPr>
          <w:ilvl w:val="0"/>
          <w:numId w:val="8"/>
        </w:numPr>
        <w:ind w:left="1276" w:hanging="426"/>
        <w:contextualSpacing/>
        <w:jc w:val="both"/>
        <w:rPr>
          <w:rFonts w:ascii="Arial" w:hAnsi="Arial" w:cs="Arial"/>
        </w:rPr>
      </w:pPr>
      <w:r w:rsidRPr="006D7A62">
        <w:rPr>
          <w:rFonts w:ascii="Arial" w:hAnsi="Arial" w:cs="Arial"/>
        </w:rPr>
        <w:t xml:space="preserve">is the responsibility of the </w:t>
      </w:r>
      <w:r w:rsidR="00902FF9">
        <w:rPr>
          <w:rFonts w:ascii="Arial" w:hAnsi="Arial" w:cs="Arial"/>
        </w:rPr>
        <w:t>Chief Executive</w:t>
      </w:r>
      <w:r w:rsidRPr="006D7A62">
        <w:rPr>
          <w:rFonts w:ascii="Arial" w:hAnsi="Arial" w:cs="Arial"/>
        </w:rPr>
        <w:t xml:space="preserve">, in conjunction with </w:t>
      </w:r>
      <w:r w:rsidR="00097F0A">
        <w:rPr>
          <w:rFonts w:ascii="Arial" w:hAnsi="Arial" w:cs="Arial"/>
        </w:rPr>
        <w:t xml:space="preserve">Board </w:t>
      </w:r>
      <w:r w:rsidR="00097F0A" w:rsidRPr="006D7A62">
        <w:rPr>
          <w:rFonts w:ascii="Arial" w:hAnsi="Arial" w:cs="Arial"/>
        </w:rPr>
        <w:t>Members</w:t>
      </w:r>
      <w:r w:rsidRPr="006D7A62">
        <w:rPr>
          <w:rFonts w:ascii="Arial" w:hAnsi="Arial" w:cs="Arial"/>
        </w:rPr>
        <w:t xml:space="preserve"> and the other members of the </w:t>
      </w:r>
      <w:r w:rsidR="0042066C">
        <w:rPr>
          <w:rFonts w:ascii="Arial" w:hAnsi="Arial" w:cs="Arial"/>
        </w:rPr>
        <w:t xml:space="preserve">Senior </w:t>
      </w:r>
      <w:r w:rsidRPr="006D7A62">
        <w:rPr>
          <w:rFonts w:ascii="Arial" w:hAnsi="Arial" w:cs="Arial"/>
        </w:rPr>
        <w:t>Management Team, who together form the “leadership” of the Association.</w:t>
      </w:r>
    </w:p>
    <w:p w14:paraId="4F6A119C" w14:textId="77777777" w:rsidR="002B3176" w:rsidRPr="006D7A62" w:rsidRDefault="002B3176" w:rsidP="00167BC9">
      <w:pPr>
        <w:pStyle w:val="ListParagraph"/>
        <w:ind w:left="0"/>
        <w:contextualSpacing/>
        <w:jc w:val="both"/>
        <w:rPr>
          <w:rFonts w:ascii="Arial" w:hAnsi="Arial" w:cs="Arial"/>
        </w:rPr>
      </w:pPr>
      <w:r w:rsidRPr="006D7A62">
        <w:rPr>
          <w:rFonts w:ascii="Arial" w:hAnsi="Arial" w:cs="Arial"/>
        </w:rPr>
        <w:t xml:space="preserve"> </w:t>
      </w:r>
    </w:p>
    <w:p w14:paraId="33326770" w14:textId="2A29703F" w:rsidR="00763CB2" w:rsidRPr="00180F39" w:rsidRDefault="00763CB2" w:rsidP="00167BC9">
      <w:pPr>
        <w:pStyle w:val="BodyTextIndent"/>
        <w:ind w:left="709"/>
        <w:jc w:val="both"/>
        <w:rPr>
          <w:rFonts w:ascii="Arial" w:hAnsi="Arial" w:cs="Arial"/>
        </w:rPr>
      </w:pPr>
      <w:r w:rsidRPr="00180F39">
        <w:rPr>
          <w:rFonts w:ascii="Arial" w:hAnsi="Arial" w:cs="Arial"/>
        </w:rPr>
        <w:t xml:space="preserve">This plan, therefore, is intended to provide a corporate management </w:t>
      </w:r>
      <w:r w:rsidR="0042066C">
        <w:rPr>
          <w:rFonts w:ascii="Arial" w:hAnsi="Arial" w:cs="Arial"/>
        </w:rPr>
        <w:t xml:space="preserve">&amp; monitoring </w:t>
      </w:r>
      <w:r w:rsidRPr="00180F39">
        <w:rPr>
          <w:rFonts w:ascii="Arial" w:hAnsi="Arial" w:cs="Arial"/>
        </w:rPr>
        <w:t xml:space="preserve">tool for the Association to ensure that its objectives are being fulfilled. In order that this can be </w:t>
      </w:r>
      <w:r w:rsidR="00A5727D">
        <w:rPr>
          <w:rFonts w:ascii="Arial" w:hAnsi="Arial" w:cs="Arial"/>
        </w:rPr>
        <w:t>met</w:t>
      </w:r>
      <w:r w:rsidRPr="00180F39">
        <w:rPr>
          <w:rFonts w:ascii="Arial" w:hAnsi="Arial" w:cs="Arial"/>
        </w:rPr>
        <w:t xml:space="preserve"> the Association requ</w:t>
      </w:r>
      <w:r w:rsidR="008B397E" w:rsidRPr="00180F39">
        <w:rPr>
          <w:rFonts w:ascii="Arial" w:hAnsi="Arial" w:cs="Arial"/>
        </w:rPr>
        <w:t>ires to clarify its objectives, ensure</w:t>
      </w:r>
      <w:r w:rsidRPr="00180F39">
        <w:rPr>
          <w:rFonts w:ascii="Arial" w:hAnsi="Arial" w:cs="Arial"/>
        </w:rPr>
        <w:t xml:space="preserve"> </w:t>
      </w:r>
      <w:r w:rsidR="008B397E" w:rsidRPr="00180F39">
        <w:rPr>
          <w:rFonts w:ascii="Arial" w:hAnsi="Arial" w:cs="Arial"/>
        </w:rPr>
        <w:t xml:space="preserve">that </w:t>
      </w:r>
      <w:r w:rsidRPr="00180F39">
        <w:rPr>
          <w:rFonts w:ascii="Arial" w:hAnsi="Arial" w:cs="Arial"/>
        </w:rPr>
        <w:t>its policies are designed in accordance with these objectives and endeavour</w:t>
      </w:r>
      <w:r w:rsidRPr="00180F39">
        <w:rPr>
          <w:rFonts w:ascii="Arial" w:hAnsi="Arial" w:cs="Arial"/>
          <w:b/>
          <w:i/>
        </w:rPr>
        <w:t xml:space="preserve"> </w:t>
      </w:r>
      <w:r w:rsidRPr="00180F39">
        <w:rPr>
          <w:rFonts w:ascii="Arial" w:hAnsi="Arial" w:cs="Arial"/>
        </w:rPr>
        <w:t>that a suitably robust monitoring framework is established to regularly measure performance.</w:t>
      </w:r>
    </w:p>
    <w:p w14:paraId="2FB6FE64" w14:textId="77777777" w:rsidR="00763CB2" w:rsidRPr="00180F39" w:rsidRDefault="00763CB2" w:rsidP="00167BC9">
      <w:pPr>
        <w:ind w:left="709"/>
        <w:jc w:val="both"/>
        <w:rPr>
          <w:rFonts w:ascii="Arial" w:hAnsi="Arial" w:cs="Arial"/>
          <w:snapToGrid w:val="0"/>
        </w:rPr>
      </w:pPr>
    </w:p>
    <w:p w14:paraId="1A4A1FD7" w14:textId="77777777" w:rsidR="00763CB2" w:rsidRPr="00180F39" w:rsidRDefault="00763CB2" w:rsidP="00167BC9">
      <w:pPr>
        <w:ind w:left="709"/>
        <w:jc w:val="both"/>
        <w:rPr>
          <w:rFonts w:ascii="Arial" w:hAnsi="Arial" w:cs="Arial"/>
          <w:snapToGrid w:val="0"/>
        </w:rPr>
      </w:pPr>
      <w:r w:rsidRPr="00180F39">
        <w:rPr>
          <w:rFonts w:ascii="Arial" w:hAnsi="Arial" w:cs="Arial"/>
          <w:snapToGrid w:val="0"/>
        </w:rPr>
        <w:t>The principal focus of this plan is for internal control purposes and is concerned mainly with how effectively the Association utilises the resources available to it.</w:t>
      </w:r>
    </w:p>
    <w:p w14:paraId="28B448F5" w14:textId="77777777" w:rsidR="00763CB2" w:rsidRPr="00180F39" w:rsidRDefault="00763CB2" w:rsidP="00167BC9">
      <w:pPr>
        <w:ind w:left="709"/>
        <w:jc w:val="both"/>
        <w:rPr>
          <w:rFonts w:ascii="Arial" w:hAnsi="Arial" w:cs="Arial"/>
          <w:snapToGrid w:val="0"/>
        </w:rPr>
      </w:pPr>
    </w:p>
    <w:p w14:paraId="275FAE48" w14:textId="77777777" w:rsidR="004655F7" w:rsidRDefault="00763CB2" w:rsidP="00167BC9">
      <w:pPr>
        <w:pStyle w:val="BodyTextIndent"/>
        <w:ind w:left="709"/>
        <w:jc w:val="both"/>
        <w:rPr>
          <w:rFonts w:ascii="Arial" w:hAnsi="Arial" w:cs="Arial"/>
        </w:rPr>
      </w:pPr>
      <w:r w:rsidRPr="00180F39">
        <w:rPr>
          <w:rFonts w:ascii="Arial" w:hAnsi="Arial" w:cs="Arial"/>
        </w:rPr>
        <w:t>Its preparation i</w:t>
      </w:r>
      <w:r w:rsidR="004655F7">
        <w:rPr>
          <w:rFonts w:ascii="Arial" w:hAnsi="Arial" w:cs="Arial"/>
        </w:rPr>
        <w:t xml:space="preserve">s </w:t>
      </w:r>
      <w:r w:rsidRPr="00180F39">
        <w:rPr>
          <w:rFonts w:ascii="Arial" w:hAnsi="Arial" w:cs="Arial"/>
        </w:rPr>
        <w:t xml:space="preserve">also </w:t>
      </w:r>
      <w:r w:rsidR="00DE709A" w:rsidRPr="00180F39">
        <w:rPr>
          <w:rFonts w:ascii="Arial" w:hAnsi="Arial" w:cs="Arial"/>
        </w:rPr>
        <w:t xml:space="preserve">intended to </w:t>
      </w:r>
      <w:r w:rsidR="007C3C6B" w:rsidRPr="00180F39">
        <w:rPr>
          <w:rFonts w:ascii="Arial" w:hAnsi="Arial" w:cs="Arial"/>
        </w:rPr>
        <w:t xml:space="preserve">fulfil the requirements of the Scottish Housing Charter </w:t>
      </w:r>
      <w:r w:rsidR="000967B1" w:rsidRPr="00180F39">
        <w:rPr>
          <w:rFonts w:ascii="Arial" w:hAnsi="Arial" w:cs="Arial"/>
        </w:rPr>
        <w:t xml:space="preserve">and the requirements of the Scottish Housing </w:t>
      </w:r>
      <w:r w:rsidR="00703806">
        <w:rPr>
          <w:rFonts w:ascii="Arial" w:hAnsi="Arial" w:cs="Arial"/>
        </w:rPr>
        <w:t>R</w:t>
      </w:r>
      <w:r w:rsidR="000967B1" w:rsidRPr="00180F39">
        <w:rPr>
          <w:rFonts w:ascii="Arial" w:hAnsi="Arial" w:cs="Arial"/>
        </w:rPr>
        <w:t>egulator</w:t>
      </w:r>
      <w:r w:rsidR="00FE3EC0" w:rsidRPr="00180F39">
        <w:rPr>
          <w:rFonts w:ascii="Arial" w:hAnsi="Arial" w:cs="Arial"/>
        </w:rPr>
        <w:t xml:space="preserve"> </w:t>
      </w:r>
      <w:r w:rsidRPr="00180F39">
        <w:rPr>
          <w:rFonts w:ascii="Arial" w:hAnsi="Arial" w:cs="Arial"/>
        </w:rPr>
        <w:t>and to ensure that the plan meets with the expectation of</w:t>
      </w:r>
      <w:r w:rsidR="00867A4F" w:rsidRPr="00180F39">
        <w:rPr>
          <w:rFonts w:ascii="Arial" w:hAnsi="Arial" w:cs="Arial"/>
        </w:rPr>
        <w:t xml:space="preserve"> internal and external</w:t>
      </w:r>
      <w:r w:rsidRPr="00180F39">
        <w:rPr>
          <w:rFonts w:ascii="Arial" w:hAnsi="Arial" w:cs="Arial"/>
        </w:rPr>
        <w:t xml:space="preserve"> audits</w:t>
      </w:r>
      <w:r w:rsidR="00867A4F" w:rsidRPr="00180F39">
        <w:rPr>
          <w:rFonts w:ascii="Arial" w:hAnsi="Arial" w:cs="Arial"/>
        </w:rPr>
        <w:t>,</w:t>
      </w:r>
      <w:r w:rsidRPr="00180F39">
        <w:rPr>
          <w:rFonts w:ascii="Arial" w:hAnsi="Arial" w:cs="Arial"/>
        </w:rPr>
        <w:t xml:space="preserve"> performance assessments</w:t>
      </w:r>
      <w:r w:rsidR="00867A4F" w:rsidRPr="00180F39">
        <w:rPr>
          <w:rFonts w:ascii="Arial" w:hAnsi="Arial" w:cs="Arial"/>
        </w:rPr>
        <w:t xml:space="preserve"> and customer expectations</w:t>
      </w:r>
      <w:r w:rsidR="00FE3EC0" w:rsidRPr="00180F39">
        <w:rPr>
          <w:rFonts w:ascii="Arial" w:hAnsi="Arial" w:cs="Arial"/>
        </w:rPr>
        <w:t>.</w:t>
      </w:r>
      <w:r w:rsidR="00867A4F" w:rsidRPr="00180F39">
        <w:rPr>
          <w:rFonts w:ascii="Arial" w:hAnsi="Arial" w:cs="Arial"/>
        </w:rPr>
        <w:t xml:space="preserve"> </w:t>
      </w:r>
    </w:p>
    <w:p w14:paraId="1CADBA61" w14:textId="77777777" w:rsidR="004655F7" w:rsidRDefault="004655F7" w:rsidP="00167BC9">
      <w:pPr>
        <w:pStyle w:val="BodyTextIndent"/>
        <w:ind w:left="709"/>
        <w:jc w:val="both"/>
        <w:rPr>
          <w:rFonts w:ascii="Arial" w:hAnsi="Arial" w:cs="Arial"/>
        </w:rPr>
      </w:pPr>
    </w:p>
    <w:p w14:paraId="4FD3D3E2" w14:textId="0F74DB29" w:rsidR="004655F7" w:rsidRPr="000723F0" w:rsidRDefault="0028017E" w:rsidP="0028017E">
      <w:pPr>
        <w:pStyle w:val="BodyTextIndent"/>
        <w:ind w:left="0"/>
        <w:jc w:val="both"/>
        <w:rPr>
          <w:rFonts w:ascii="Arial" w:hAnsi="Arial" w:cs="Arial"/>
          <w:color w:val="0070C0"/>
          <w:u w:val="single"/>
        </w:rPr>
      </w:pPr>
      <w:r w:rsidRPr="0028017E">
        <w:rPr>
          <w:rFonts w:ascii="Arial" w:hAnsi="Arial" w:cs="Arial"/>
          <w:b/>
          <w:color w:val="0070C0"/>
        </w:rPr>
        <w:t xml:space="preserve">1.2      </w:t>
      </w:r>
      <w:r w:rsidR="004655F7" w:rsidRPr="000723F0">
        <w:rPr>
          <w:rFonts w:ascii="Arial" w:hAnsi="Arial" w:cs="Arial"/>
          <w:b/>
          <w:color w:val="0070C0"/>
          <w:u w:val="single"/>
        </w:rPr>
        <w:t>Performance Management Framework</w:t>
      </w:r>
    </w:p>
    <w:p w14:paraId="0C746B3B" w14:textId="136C597A" w:rsidR="00763CB2" w:rsidRPr="00180F39" w:rsidRDefault="00FE3EC0" w:rsidP="00167BC9">
      <w:pPr>
        <w:pStyle w:val="BodyTextIndent"/>
        <w:ind w:left="709"/>
        <w:jc w:val="both"/>
        <w:rPr>
          <w:rFonts w:ascii="Arial" w:hAnsi="Arial" w:cs="Arial"/>
        </w:rPr>
      </w:pPr>
      <w:r w:rsidRPr="00180F39">
        <w:rPr>
          <w:rFonts w:ascii="Arial" w:hAnsi="Arial" w:cs="Arial"/>
        </w:rPr>
        <w:t>To support this</w:t>
      </w:r>
      <w:r w:rsidR="000723F0">
        <w:rPr>
          <w:rFonts w:ascii="Arial" w:hAnsi="Arial" w:cs="Arial"/>
        </w:rPr>
        <w:t>,</w:t>
      </w:r>
      <w:r w:rsidRPr="00180F39">
        <w:rPr>
          <w:rFonts w:ascii="Arial" w:hAnsi="Arial" w:cs="Arial"/>
        </w:rPr>
        <w:t xml:space="preserve"> </w:t>
      </w:r>
      <w:r w:rsidR="00867A4F" w:rsidRPr="00180F39">
        <w:rPr>
          <w:rFonts w:ascii="Arial" w:hAnsi="Arial" w:cs="Arial"/>
        </w:rPr>
        <w:t>a “performance management</w:t>
      </w:r>
      <w:r w:rsidR="00763CB2" w:rsidRPr="00180F39">
        <w:rPr>
          <w:rFonts w:ascii="Arial" w:hAnsi="Arial" w:cs="Arial"/>
        </w:rPr>
        <w:t xml:space="preserve"> framework” has been established</w:t>
      </w:r>
      <w:r w:rsidRPr="00180F39">
        <w:rPr>
          <w:rFonts w:ascii="Arial" w:hAnsi="Arial" w:cs="Arial"/>
        </w:rPr>
        <w:t xml:space="preserve">, which </w:t>
      </w:r>
      <w:r w:rsidR="007C3C6B" w:rsidRPr="00180F39">
        <w:rPr>
          <w:rFonts w:ascii="Arial" w:hAnsi="Arial" w:cs="Arial"/>
        </w:rPr>
        <w:t xml:space="preserve">links to the </w:t>
      </w:r>
      <w:r w:rsidR="00700B4C">
        <w:rPr>
          <w:rFonts w:ascii="Arial" w:hAnsi="Arial" w:cs="Arial"/>
        </w:rPr>
        <w:t>Association’s</w:t>
      </w:r>
      <w:r w:rsidR="007C3C6B" w:rsidRPr="00180F39">
        <w:rPr>
          <w:rFonts w:ascii="Arial" w:hAnsi="Arial" w:cs="Arial"/>
        </w:rPr>
        <w:t xml:space="preserve"> other key strategic planning documents</w:t>
      </w:r>
      <w:r w:rsidRPr="00180F39">
        <w:rPr>
          <w:rFonts w:ascii="Arial" w:hAnsi="Arial" w:cs="Arial"/>
        </w:rPr>
        <w:t>, and this incorporates the following elements;</w:t>
      </w:r>
    </w:p>
    <w:p w14:paraId="69428003" w14:textId="77777777" w:rsidR="00763CB2" w:rsidRPr="00180F39" w:rsidRDefault="00763CB2" w:rsidP="00167BC9">
      <w:pPr>
        <w:tabs>
          <w:tab w:val="left" w:pos="1134"/>
        </w:tabs>
        <w:ind w:left="709" w:firstLine="11"/>
        <w:jc w:val="both"/>
        <w:rPr>
          <w:rFonts w:ascii="Arial" w:hAnsi="Arial" w:cs="Arial"/>
          <w:snapToGrid w:val="0"/>
        </w:rPr>
      </w:pPr>
    </w:p>
    <w:p w14:paraId="3735DB2B" w14:textId="77777777" w:rsidR="00763CB2" w:rsidRPr="00180F39" w:rsidRDefault="00763CB2" w:rsidP="00511699">
      <w:pPr>
        <w:numPr>
          <w:ilvl w:val="0"/>
          <w:numId w:val="11"/>
        </w:numPr>
        <w:tabs>
          <w:tab w:val="left" w:pos="1134"/>
        </w:tabs>
        <w:ind w:left="1134"/>
        <w:rPr>
          <w:rFonts w:ascii="Arial" w:hAnsi="Arial" w:cs="Arial"/>
          <w:snapToGrid w:val="0"/>
        </w:rPr>
      </w:pPr>
      <w:r w:rsidRPr="00180F39">
        <w:rPr>
          <w:rFonts w:ascii="Arial" w:hAnsi="Arial" w:cs="Arial"/>
          <w:snapToGrid w:val="0"/>
        </w:rPr>
        <w:t>consideration of the Association’s key corporate, strategic and operational objectives;</w:t>
      </w:r>
    </w:p>
    <w:p w14:paraId="2825BF90" w14:textId="77777777" w:rsidR="00763CB2" w:rsidRPr="00180F39" w:rsidRDefault="00763CB2" w:rsidP="00511699">
      <w:pPr>
        <w:numPr>
          <w:ilvl w:val="0"/>
          <w:numId w:val="11"/>
        </w:numPr>
        <w:tabs>
          <w:tab w:val="left" w:pos="1134"/>
        </w:tabs>
        <w:ind w:left="1134"/>
        <w:rPr>
          <w:rFonts w:ascii="Arial" w:hAnsi="Arial" w:cs="Arial"/>
          <w:snapToGrid w:val="0"/>
        </w:rPr>
      </w:pPr>
      <w:r w:rsidRPr="00180F39">
        <w:rPr>
          <w:rFonts w:ascii="Arial" w:hAnsi="Arial" w:cs="Arial"/>
          <w:snapToGrid w:val="0"/>
        </w:rPr>
        <w:t>consideration of the environment within which the Association operates;</w:t>
      </w:r>
    </w:p>
    <w:p w14:paraId="4B32C0F7" w14:textId="77777777" w:rsidR="00763CB2" w:rsidRPr="00180F39" w:rsidRDefault="00763CB2" w:rsidP="00511699">
      <w:pPr>
        <w:numPr>
          <w:ilvl w:val="0"/>
          <w:numId w:val="11"/>
        </w:numPr>
        <w:tabs>
          <w:tab w:val="left" w:pos="1134"/>
        </w:tabs>
        <w:ind w:left="1134"/>
        <w:rPr>
          <w:rFonts w:ascii="Arial" w:hAnsi="Arial" w:cs="Arial"/>
          <w:snapToGrid w:val="0"/>
        </w:rPr>
      </w:pPr>
      <w:r w:rsidRPr="00180F39">
        <w:rPr>
          <w:rFonts w:ascii="Arial" w:hAnsi="Arial" w:cs="Arial"/>
          <w:snapToGrid w:val="0"/>
        </w:rPr>
        <w:t>consideration of the Association’s key strengths and weaknesses;</w:t>
      </w:r>
    </w:p>
    <w:p w14:paraId="7521B2C5" w14:textId="77777777" w:rsidR="00763CB2" w:rsidRPr="00180F39" w:rsidRDefault="00763CB2" w:rsidP="00511699">
      <w:pPr>
        <w:numPr>
          <w:ilvl w:val="0"/>
          <w:numId w:val="11"/>
        </w:numPr>
        <w:tabs>
          <w:tab w:val="left" w:pos="1134"/>
        </w:tabs>
        <w:ind w:left="1134"/>
        <w:rPr>
          <w:rFonts w:ascii="Arial" w:hAnsi="Arial" w:cs="Arial"/>
          <w:snapToGrid w:val="0"/>
        </w:rPr>
      </w:pPr>
      <w:r w:rsidRPr="00180F39">
        <w:rPr>
          <w:rFonts w:ascii="Arial" w:hAnsi="Arial" w:cs="Arial"/>
          <w:snapToGrid w:val="0"/>
        </w:rPr>
        <w:t>mechanisms and systems for implementation and performance monitoring;</w:t>
      </w:r>
    </w:p>
    <w:p w14:paraId="28D4371D" w14:textId="77777777" w:rsidR="00763CB2" w:rsidRPr="00180F39" w:rsidRDefault="005D6A68" w:rsidP="00511699">
      <w:pPr>
        <w:numPr>
          <w:ilvl w:val="0"/>
          <w:numId w:val="11"/>
        </w:numPr>
        <w:tabs>
          <w:tab w:val="left" w:pos="1134"/>
        </w:tabs>
        <w:ind w:left="1134"/>
        <w:rPr>
          <w:rFonts w:ascii="Arial" w:hAnsi="Arial" w:cs="Arial"/>
          <w:snapToGrid w:val="0"/>
        </w:rPr>
      </w:pPr>
      <w:r>
        <w:rPr>
          <w:rFonts w:ascii="Arial" w:hAnsi="Arial" w:cs="Arial"/>
          <w:snapToGrid w:val="0"/>
        </w:rPr>
        <w:lastRenderedPageBreak/>
        <w:t xml:space="preserve">a </w:t>
      </w:r>
      <w:r w:rsidR="00763CB2" w:rsidRPr="00180F39">
        <w:rPr>
          <w:rFonts w:ascii="Arial" w:hAnsi="Arial" w:cs="Arial"/>
          <w:snapToGrid w:val="0"/>
        </w:rPr>
        <w:t>training and development framework necessary to ensure effective implementation and monitoring;</w:t>
      </w:r>
    </w:p>
    <w:p w14:paraId="70531DA3" w14:textId="77777777" w:rsidR="00763CB2" w:rsidRPr="00180F39" w:rsidRDefault="00763CB2" w:rsidP="00511699">
      <w:pPr>
        <w:numPr>
          <w:ilvl w:val="0"/>
          <w:numId w:val="11"/>
        </w:numPr>
        <w:tabs>
          <w:tab w:val="left" w:pos="1134"/>
        </w:tabs>
        <w:ind w:left="1134"/>
        <w:rPr>
          <w:rFonts w:ascii="Arial" w:hAnsi="Arial" w:cs="Arial"/>
          <w:snapToGrid w:val="0"/>
        </w:rPr>
      </w:pPr>
      <w:r w:rsidRPr="00180F39">
        <w:rPr>
          <w:rFonts w:ascii="Arial" w:hAnsi="Arial" w:cs="Arial"/>
          <w:snapToGrid w:val="0"/>
        </w:rPr>
        <w:t>consideration of the risks and opportunities associated with striving to achieve its objectives;</w:t>
      </w:r>
    </w:p>
    <w:p w14:paraId="3FA4E8B5" w14:textId="77777777" w:rsidR="00763CB2" w:rsidRPr="00180F39" w:rsidRDefault="00763CB2" w:rsidP="00511699">
      <w:pPr>
        <w:numPr>
          <w:ilvl w:val="0"/>
          <w:numId w:val="11"/>
        </w:numPr>
        <w:tabs>
          <w:tab w:val="left" w:pos="1134"/>
        </w:tabs>
        <w:spacing w:after="240"/>
        <w:ind w:left="1134"/>
        <w:rPr>
          <w:rFonts w:ascii="Arial" w:hAnsi="Arial" w:cs="Arial"/>
          <w:snapToGrid w:val="0"/>
        </w:rPr>
      </w:pPr>
      <w:r w:rsidRPr="00180F39">
        <w:rPr>
          <w:rFonts w:ascii="Arial" w:hAnsi="Arial" w:cs="Arial"/>
          <w:snapToGrid w:val="0"/>
        </w:rPr>
        <w:t>consideration of the key priorities of the Association over the period of the plan particularly year 1.</w:t>
      </w:r>
    </w:p>
    <w:p w14:paraId="34803036" w14:textId="02EADD2C" w:rsidR="00A7060D" w:rsidRPr="00180F39" w:rsidRDefault="005C365C" w:rsidP="00167BC9">
      <w:pPr>
        <w:ind w:left="709" w:hanging="709"/>
        <w:jc w:val="both"/>
        <w:rPr>
          <w:rFonts w:ascii="Arial" w:hAnsi="Arial" w:cs="Arial"/>
          <w:snapToGrid w:val="0"/>
        </w:rPr>
      </w:pPr>
      <w:r w:rsidRPr="00180F39">
        <w:rPr>
          <w:rFonts w:ascii="Arial" w:hAnsi="Arial" w:cs="Arial"/>
          <w:snapToGrid w:val="0"/>
        </w:rPr>
        <w:tab/>
      </w:r>
      <w:r w:rsidR="00763CB2" w:rsidRPr="00B80FC1">
        <w:rPr>
          <w:rFonts w:ascii="Arial" w:hAnsi="Arial" w:cs="Arial"/>
          <w:snapToGrid w:val="0"/>
        </w:rPr>
        <w:t xml:space="preserve">The preparation of this plan has also taken cognisance of </w:t>
      </w:r>
      <w:r w:rsidR="00142572" w:rsidRPr="00B80FC1">
        <w:rPr>
          <w:rFonts w:ascii="Arial" w:hAnsi="Arial" w:cs="Arial"/>
          <w:snapToGrid w:val="0"/>
        </w:rPr>
        <w:t xml:space="preserve">guidance issued by the Scottish Housing Regulator - Business Planning </w:t>
      </w:r>
      <w:r w:rsidR="00F37170" w:rsidRPr="00B80FC1">
        <w:rPr>
          <w:rFonts w:ascii="Arial" w:hAnsi="Arial" w:cs="Arial"/>
          <w:snapToGrid w:val="0"/>
        </w:rPr>
        <w:t>– Advisory Guidance (June 2024)</w:t>
      </w:r>
      <w:r w:rsidR="005B2EBE" w:rsidRPr="00B80FC1">
        <w:rPr>
          <w:rFonts w:ascii="Arial" w:hAnsi="Arial" w:cs="Arial"/>
          <w:snapToGrid w:val="0"/>
        </w:rPr>
        <w:t>,</w:t>
      </w:r>
      <w:r w:rsidR="00142572" w:rsidRPr="00B80FC1">
        <w:rPr>
          <w:rFonts w:ascii="Arial" w:hAnsi="Arial" w:cs="Arial"/>
          <w:snapToGrid w:val="0"/>
        </w:rPr>
        <w:t xml:space="preserve"> </w:t>
      </w:r>
      <w:r w:rsidR="00DB32A9" w:rsidRPr="00B80FC1">
        <w:rPr>
          <w:rFonts w:ascii="Arial" w:hAnsi="Arial" w:cs="Arial"/>
          <w:snapToGrid w:val="0"/>
        </w:rPr>
        <w:t>and internal</w:t>
      </w:r>
      <w:r w:rsidR="00142572" w:rsidRPr="00B80FC1">
        <w:rPr>
          <w:rFonts w:ascii="Arial" w:hAnsi="Arial" w:cs="Arial"/>
          <w:snapToGrid w:val="0"/>
        </w:rPr>
        <w:t xml:space="preserve"> audit report</w:t>
      </w:r>
      <w:r w:rsidR="006C57E7" w:rsidRPr="00B80FC1">
        <w:rPr>
          <w:rFonts w:ascii="Arial" w:hAnsi="Arial" w:cs="Arial"/>
          <w:snapToGrid w:val="0"/>
        </w:rPr>
        <w:t>s</w:t>
      </w:r>
      <w:r w:rsidR="00142572" w:rsidRPr="00B80FC1">
        <w:rPr>
          <w:rFonts w:ascii="Arial" w:hAnsi="Arial" w:cs="Arial"/>
          <w:snapToGrid w:val="0"/>
        </w:rPr>
        <w:t xml:space="preserve"> </w:t>
      </w:r>
      <w:r w:rsidR="006C57E7" w:rsidRPr="00B80FC1">
        <w:rPr>
          <w:rFonts w:ascii="Arial" w:hAnsi="Arial" w:cs="Arial"/>
          <w:snapToGrid w:val="0"/>
        </w:rPr>
        <w:t xml:space="preserve"> associated with</w:t>
      </w:r>
      <w:r w:rsidR="0042066C" w:rsidRPr="00B80FC1">
        <w:rPr>
          <w:rFonts w:ascii="Arial" w:hAnsi="Arial" w:cs="Arial"/>
          <w:snapToGrid w:val="0"/>
        </w:rPr>
        <w:t xml:space="preserve"> Business Continuity Planning, IT Infrastructure,</w:t>
      </w:r>
      <w:r w:rsidR="006C57E7" w:rsidRPr="00B80FC1">
        <w:rPr>
          <w:rFonts w:ascii="Arial" w:hAnsi="Arial" w:cs="Arial"/>
          <w:snapToGrid w:val="0"/>
        </w:rPr>
        <w:t xml:space="preserve"> </w:t>
      </w:r>
      <w:r w:rsidR="003F7FFB" w:rsidRPr="00B80FC1">
        <w:rPr>
          <w:rFonts w:ascii="Arial" w:hAnsi="Arial" w:cs="Arial"/>
          <w:snapToGrid w:val="0"/>
        </w:rPr>
        <w:t>Corporate Governance</w:t>
      </w:r>
      <w:r w:rsidR="00142572" w:rsidRPr="00B80FC1">
        <w:rPr>
          <w:rFonts w:ascii="Arial" w:hAnsi="Arial" w:cs="Arial"/>
          <w:snapToGrid w:val="0"/>
        </w:rPr>
        <w:t xml:space="preserve"> and </w:t>
      </w:r>
      <w:r w:rsidR="003F7FFB" w:rsidRPr="00B80FC1">
        <w:rPr>
          <w:rFonts w:ascii="Arial" w:hAnsi="Arial" w:cs="Arial"/>
          <w:snapToGrid w:val="0"/>
        </w:rPr>
        <w:t>Corporate Performance Framework</w:t>
      </w:r>
      <w:r w:rsidR="006C57E7" w:rsidRPr="00B80FC1">
        <w:rPr>
          <w:rFonts w:ascii="Arial" w:hAnsi="Arial" w:cs="Arial"/>
          <w:snapToGrid w:val="0"/>
        </w:rPr>
        <w:t xml:space="preserve"> carried ou</w:t>
      </w:r>
      <w:r w:rsidR="006C57E7" w:rsidRPr="00180F39">
        <w:rPr>
          <w:rFonts w:ascii="Arial" w:hAnsi="Arial" w:cs="Arial"/>
          <w:snapToGrid w:val="0"/>
        </w:rPr>
        <w:t>t over the past few years</w:t>
      </w:r>
      <w:r w:rsidR="005F3D83" w:rsidRPr="00180F39">
        <w:rPr>
          <w:rFonts w:ascii="Arial" w:hAnsi="Arial" w:cs="Arial"/>
          <w:snapToGrid w:val="0"/>
        </w:rPr>
        <w:t>.</w:t>
      </w:r>
      <w:r w:rsidR="00142572" w:rsidRPr="00180F39">
        <w:rPr>
          <w:rFonts w:ascii="Arial" w:hAnsi="Arial" w:cs="Arial"/>
          <w:snapToGrid w:val="0"/>
        </w:rPr>
        <w:t xml:space="preserve"> </w:t>
      </w:r>
    </w:p>
    <w:p w14:paraId="34C653E5" w14:textId="77777777" w:rsidR="002B3176" w:rsidRPr="00180F39" w:rsidRDefault="002B3176" w:rsidP="00167BC9">
      <w:pPr>
        <w:jc w:val="both"/>
        <w:rPr>
          <w:rFonts w:ascii="Arial" w:hAnsi="Arial" w:cs="Arial"/>
          <w:snapToGrid w:val="0"/>
        </w:rPr>
      </w:pPr>
    </w:p>
    <w:p w14:paraId="378D4E96" w14:textId="77777777" w:rsidR="00763CB2" w:rsidRPr="00D46154" w:rsidRDefault="00763CB2" w:rsidP="002C7706">
      <w:pPr>
        <w:numPr>
          <w:ilvl w:val="1"/>
          <w:numId w:val="10"/>
        </w:numPr>
        <w:tabs>
          <w:tab w:val="left" w:pos="709"/>
        </w:tabs>
        <w:ind w:left="709" w:hanging="709"/>
        <w:jc w:val="both"/>
        <w:rPr>
          <w:rFonts w:ascii="Arial" w:hAnsi="Arial" w:cs="Arial"/>
          <w:b/>
          <w:snapToGrid w:val="0"/>
          <w:color w:val="0070C0"/>
        </w:rPr>
      </w:pPr>
      <w:r w:rsidRPr="00D46154">
        <w:rPr>
          <w:rFonts w:ascii="Arial" w:hAnsi="Arial" w:cs="Arial"/>
          <w:b/>
          <w:snapToGrid w:val="0"/>
          <w:color w:val="0070C0"/>
          <w:u w:val="single"/>
        </w:rPr>
        <w:t xml:space="preserve">Period Covered </w:t>
      </w:r>
    </w:p>
    <w:p w14:paraId="430C9487" w14:textId="7A850954" w:rsidR="00763CB2" w:rsidRPr="00B80FC1" w:rsidRDefault="005C365C" w:rsidP="00167BC9">
      <w:pPr>
        <w:pStyle w:val="Heading1"/>
        <w:tabs>
          <w:tab w:val="left" w:pos="709"/>
        </w:tabs>
        <w:ind w:left="709" w:hanging="709"/>
        <w:jc w:val="both"/>
        <w:rPr>
          <w:rFonts w:ascii="Arial" w:hAnsi="Arial" w:cs="Arial"/>
          <w:b w:val="0"/>
        </w:rPr>
      </w:pPr>
      <w:r w:rsidRPr="00180F39">
        <w:rPr>
          <w:rFonts w:ascii="Arial" w:hAnsi="Arial" w:cs="Arial"/>
          <w:b w:val="0"/>
        </w:rPr>
        <w:tab/>
      </w:r>
      <w:r w:rsidR="00763CB2" w:rsidRPr="00180F39">
        <w:rPr>
          <w:rFonts w:ascii="Arial" w:hAnsi="Arial" w:cs="Arial"/>
          <w:b w:val="0"/>
        </w:rPr>
        <w:t>This Corporate Management Plan defines the Association</w:t>
      </w:r>
      <w:r w:rsidR="00D807DA" w:rsidRPr="00180F39">
        <w:rPr>
          <w:rFonts w:ascii="Arial" w:hAnsi="Arial" w:cs="Arial"/>
          <w:b w:val="0"/>
        </w:rPr>
        <w:t>’</w:t>
      </w:r>
      <w:r w:rsidR="00763CB2" w:rsidRPr="00180F39">
        <w:rPr>
          <w:rFonts w:ascii="Arial" w:hAnsi="Arial" w:cs="Arial"/>
          <w:b w:val="0"/>
        </w:rPr>
        <w:t xml:space="preserve">s strategy and priorities for </w:t>
      </w:r>
      <w:r w:rsidR="00C348DF" w:rsidRPr="00180F39">
        <w:rPr>
          <w:rFonts w:ascii="Arial" w:hAnsi="Arial" w:cs="Arial"/>
          <w:b w:val="0"/>
        </w:rPr>
        <w:t xml:space="preserve">the </w:t>
      </w:r>
      <w:r w:rsidR="00FD64A4">
        <w:rPr>
          <w:rFonts w:ascii="Arial" w:hAnsi="Arial" w:cs="Arial"/>
          <w:b w:val="0"/>
        </w:rPr>
        <w:t>5</w:t>
      </w:r>
      <w:r w:rsidR="00FD64A4" w:rsidRPr="00180F39">
        <w:rPr>
          <w:rFonts w:ascii="Arial" w:hAnsi="Arial" w:cs="Arial"/>
          <w:b w:val="0"/>
        </w:rPr>
        <w:t>-year</w:t>
      </w:r>
      <w:r w:rsidR="0004235A" w:rsidRPr="00180F39">
        <w:rPr>
          <w:rFonts w:ascii="Arial" w:hAnsi="Arial" w:cs="Arial"/>
          <w:b w:val="0"/>
        </w:rPr>
        <w:t xml:space="preserve"> </w:t>
      </w:r>
      <w:r w:rsidR="0004235A" w:rsidRPr="008505B8">
        <w:rPr>
          <w:rFonts w:ascii="Arial" w:hAnsi="Arial" w:cs="Arial"/>
          <w:b w:val="0"/>
        </w:rPr>
        <w:t xml:space="preserve">period </w:t>
      </w:r>
      <w:r w:rsidR="0004235A" w:rsidRPr="00B80FC1">
        <w:rPr>
          <w:rFonts w:ascii="Arial" w:hAnsi="Arial" w:cs="Arial"/>
          <w:b w:val="0"/>
        </w:rPr>
        <w:t>1st April 20</w:t>
      </w:r>
      <w:r w:rsidR="002E0460" w:rsidRPr="00B80FC1">
        <w:rPr>
          <w:rFonts w:ascii="Arial" w:hAnsi="Arial" w:cs="Arial"/>
          <w:b w:val="0"/>
        </w:rPr>
        <w:t>2</w:t>
      </w:r>
      <w:r w:rsidR="003F7FFB" w:rsidRPr="00B80FC1">
        <w:rPr>
          <w:rFonts w:ascii="Arial" w:hAnsi="Arial" w:cs="Arial"/>
          <w:b w:val="0"/>
        </w:rPr>
        <w:t>5</w:t>
      </w:r>
      <w:r w:rsidR="003F0B69" w:rsidRPr="00B80FC1">
        <w:rPr>
          <w:rFonts w:ascii="Arial" w:hAnsi="Arial" w:cs="Arial"/>
          <w:b w:val="0"/>
        </w:rPr>
        <w:t xml:space="preserve"> to 31st March 20</w:t>
      </w:r>
      <w:r w:rsidR="003F7FFB" w:rsidRPr="00B80FC1">
        <w:rPr>
          <w:rFonts w:ascii="Arial" w:hAnsi="Arial" w:cs="Arial"/>
          <w:b w:val="0"/>
        </w:rPr>
        <w:t>30</w:t>
      </w:r>
      <w:r w:rsidR="000645B1" w:rsidRPr="00B80FC1">
        <w:rPr>
          <w:rFonts w:ascii="Arial" w:hAnsi="Arial" w:cs="Arial"/>
          <w:b w:val="0"/>
        </w:rPr>
        <w:t>.</w:t>
      </w:r>
    </w:p>
    <w:p w14:paraId="54AAD62F" w14:textId="77777777" w:rsidR="00F71050" w:rsidRPr="00180F39" w:rsidRDefault="00F71050" w:rsidP="00167BC9">
      <w:pPr>
        <w:tabs>
          <w:tab w:val="left" w:pos="567"/>
        </w:tabs>
        <w:jc w:val="both"/>
        <w:rPr>
          <w:rFonts w:ascii="Arial" w:hAnsi="Arial" w:cs="Arial"/>
          <w:b/>
          <w:snapToGrid w:val="0"/>
        </w:rPr>
      </w:pPr>
    </w:p>
    <w:p w14:paraId="38E7AC6E" w14:textId="77777777" w:rsidR="00763CB2" w:rsidRPr="00D46154" w:rsidRDefault="000457D1" w:rsidP="002C7706">
      <w:pPr>
        <w:numPr>
          <w:ilvl w:val="1"/>
          <w:numId w:val="10"/>
        </w:numPr>
        <w:tabs>
          <w:tab w:val="left" w:pos="709"/>
        </w:tabs>
        <w:ind w:left="709" w:hanging="709"/>
        <w:jc w:val="both"/>
        <w:rPr>
          <w:rFonts w:ascii="Arial" w:hAnsi="Arial" w:cs="Arial"/>
          <w:b/>
          <w:snapToGrid w:val="0"/>
          <w:color w:val="0070C0"/>
        </w:rPr>
      </w:pPr>
      <w:r w:rsidRPr="00D46154">
        <w:rPr>
          <w:rFonts w:ascii="Arial" w:hAnsi="Arial" w:cs="Arial"/>
          <w:b/>
          <w:snapToGrid w:val="0"/>
          <w:color w:val="0070C0"/>
          <w:u w:val="single"/>
        </w:rPr>
        <w:t>Preparation &amp; Monitoring</w:t>
      </w:r>
    </w:p>
    <w:p w14:paraId="2ACECC42" w14:textId="15AF87EC" w:rsidR="00763CB2" w:rsidRPr="00180F39" w:rsidRDefault="00763CB2" w:rsidP="00167BC9">
      <w:pPr>
        <w:tabs>
          <w:tab w:val="left" w:pos="709"/>
        </w:tabs>
        <w:ind w:left="709"/>
        <w:jc w:val="both"/>
        <w:rPr>
          <w:rFonts w:ascii="Arial" w:hAnsi="Arial" w:cs="Arial"/>
          <w:snapToGrid w:val="0"/>
        </w:rPr>
      </w:pPr>
      <w:r w:rsidRPr="00180F39">
        <w:rPr>
          <w:rFonts w:ascii="Arial" w:hAnsi="Arial" w:cs="Arial"/>
          <w:snapToGrid w:val="0"/>
        </w:rPr>
        <w:t>In order to ensure that the Association's Corporate Management Plan exhibits the corporat</w:t>
      </w:r>
      <w:r w:rsidR="002179CD" w:rsidRPr="00180F39">
        <w:rPr>
          <w:rFonts w:ascii="Arial" w:hAnsi="Arial" w:cs="Arial"/>
          <w:snapToGrid w:val="0"/>
        </w:rPr>
        <w:t>e nature of the organisation as many members of staff and</w:t>
      </w:r>
      <w:r w:rsidRPr="00180F39">
        <w:rPr>
          <w:rFonts w:ascii="Arial" w:hAnsi="Arial" w:cs="Arial"/>
          <w:snapToGrid w:val="0"/>
        </w:rPr>
        <w:t xml:space="preserve"> </w:t>
      </w:r>
      <w:r w:rsidR="009B67CE">
        <w:rPr>
          <w:rFonts w:ascii="Arial" w:hAnsi="Arial" w:cs="Arial"/>
          <w:snapToGrid w:val="0"/>
        </w:rPr>
        <w:t>Board of Management</w:t>
      </w:r>
      <w:r w:rsidRPr="00180F39">
        <w:rPr>
          <w:rFonts w:ascii="Arial" w:hAnsi="Arial" w:cs="Arial"/>
          <w:snapToGrid w:val="0"/>
        </w:rPr>
        <w:t xml:space="preserve"> </w:t>
      </w:r>
      <w:r w:rsidR="002179CD" w:rsidRPr="00180F39">
        <w:rPr>
          <w:rFonts w:ascii="Arial" w:hAnsi="Arial" w:cs="Arial"/>
          <w:snapToGrid w:val="0"/>
        </w:rPr>
        <w:t xml:space="preserve">as possible </w:t>
      </w:r>
      <w:r w:rsidRPr="00180F39">
        <w:rPr>
          <w:rFonts w:ascii="Arial" w:hAnsi="Arial" w:cs="Arial"/>
          <w:snapToGrid w:val="0"/>
        </w:rPr>
        <w:t xml:space="preserve">are involved in its preparation, monitoring and review.  It is the responsibility of the Association's </w:t>
      </w:r>
      <w:r w:rsidR="00902FF9">
        <w:rPr>
          <w:rFonts w:ascii="Arial" w:hAnsi="Arial" w:cs="Arial"/>
          <w:snapToGrid w:val="0"/>
        </w:rPr>
        <w:t>Chief Executive</w:t>
      </w:r>
      <w:r w:rsidRPr="00180F39">
        <w:rPr>
          <w:rFonts w:ascii="Arial" w:hAnsi="Arial" w:cs="Arial"/>
          <w:snapToGrid w:val="0"/>
        </w:rPr>
        <w:t xml:space="preserve"> to co-ordinate this process.</w:t>
      </w:r>
    </w:p>
    <w:p w14:paraId="5A7EC0B7" w14:textId="77777777" w:rsidR="00763CB2" w:rsidRPr="00180F39" w:rsidRDefault="00763CB2" w:rsidP="00167BC9">
      <w:pPr>
        <w:tabs>
          <w:tab w:val="left" w:pos="709"/>
        </w:tabs>
        <w:ind w:left="709"/>
        <w:jc w:val="both"/>
        <w:rPr>
          <w:rFonts w:ascii="Arial" w:hAnsi="Arial" w:cs="Arial"/>
          <w:snapToGrid w:val="0"/>
        </w:rPr>
      </w:pPr>
    </w:p>
    <w:p w14:paraId="4BB403EC" w14:textId="64A736D6" w:rsidR="00763CB2" w:rsidRPr="00180F39" w:rsidRDefault="00763CB2" w:rsidP="00167BC9">
      <w:pPr>
        <w:tabs>
          <w:tab w:val="left" w:pos="709"/>
        </w:tabs>
        <w:ind w:left="709"/>
        <w:jc w:val="both"/>
        <w:rPr>
          <w:rFonts w:ascii="Arial" w:hAnsi="Arial" w:cs="Arial"/>
          <w:i/>
          <w:snapToGrid w:val="0"/>
        </w:rPr>
      </w:pPr>
      <w:r w:rsidRPr="00180F39">
        <w:rPr>
          <w:rFonts w:ascii="Arial" w:hAnsi="Arial" w:cs="Arial"/>
          <w:snapToGrid w:val="0"/>
        </w:rPr>
        <w:t xml:space="preserve">The plan is reviewed on a quarterly basis by the </w:t>
      </w:r>
      <w:r w:rsidR="009B67CE">
        <w:rPr>
          <w:rFonts w:ascii="Arial" w:hAnsi="Arial" w:cs="Arial"/>
          <w:snapToGrid w:val="0"/>
        </w:rPr>
        <w:t>Board of Management</w:t>
      </w:r>
      <w:r w:rsidR="001505FB" w:rsidRPr="00180F39">
        <w:rPr>
          <w:rFonts w:ascii="Arial" w:hAnsi="Arial" w:cs="Arial"/>
          <w:snapToGrid w:val="0"/>
        </w:rPr>
        <w:t xml:space="preserve"> via a series of Key Performance Indicators</w:t>
      </w:r>
      <w:r w:rsidR="00D86CEA" w:rsidRPr="00180F39">
        <w:rPr>
          <w:rFonts w:ascii="Arial" w:hAnsi="Arial" w:cs="Arial"/>
          <w:snapToGrid w:val="0"/>
        </w:rPr>
        <w:t xml:space="preserve"> (KPIs)</w:t>
      </w:r>
      <w:r w:rsidR="002179CD" w:rsidRPr="00180F39">
        <w:rPr>
          <w:rFonts w:ascii="Arial" w:hAnsi="Arial" w:cs="Arial"/>
          <w:snapToGrid w:val="0"/>
        </w:rPr>
        <w:t xml:space="preserve"> and Operational Performance Indicators (O</w:t>
      </w:r>
      <w:r w:rsidR="00471472" w:rsidRPr="00180F39">
        <w:rPr>
          <w:rFonts w:ascii="Arial" w:hAnsi="Arial" w:cs="Arial"/>
          <w:snapToGrid w:val="0"/>
        </w:rPr>
        <w:t>PIs).</w:t>
      </w:r>
    </w:p>
    <w:p w14:paraId="54074D99" w14:textId="77777777" w:rsidR="00763CB2" w:rsidRPr="00180F39" w:rsidRDefault="00763CB2" w:rsidP="00167BC9">
      <w:pPr>
        <w:tabs>
          <w:tab w:val="left" w:pos="709"/>
        </w:tabs>
        <w:ind w:left="709"/>
        <w:jc w:val="both"/>
        <w:rPr>
          <w:rFonts w:ascii="Arial" w:hAnsi="Arial" w:cs="Arial"/>
          <w:snapToGrid w:val="0"/>
        </w:rPr>
      </w:pPr>
    </w:p>
    <w:p w14:paraId="3738D0C2" w14:textId="77777777" w:rsidR="00763CB2" w:rsidRPr="00180F39" w:rsidRDefault="00763CB2" w:rsidP="00167BC9">
      <w:pPr>
        <w:tabs>
          <w:tab w:val="left" w:pos="709"/>
        </w:tabs>
        <w:ind w:left="709"/>
        <w:jc w:val="both"/>
        <w:rPr>
          <w:rFonts w:ascii="Arial" w:hAnsi="Arial" w:cs="Arial"/>
          <w:snapToGrid w:val="0"/>
        </w:rPr>
      </w:pPr>
      <w:r w:rsidRPr="00180F39">
        <w:rPr>
          <w:rFonts w:ascii="Arial" w:hAnsi="Arial" w:cs="Arial"/>
          <w:snapToGrid w:val="0"/>
        </w:rPr>
        <w:t xml:space="preserve">The staff management team contribute to the planning process not only as an integral part of their job description and via management team meetings but </w:t>
      </w:r>
      <w:r w:rsidR="0078512C" w:rsidRPr="00180F39">
        <w:rPr>
          <w:rFonts w:ascii="Arial" w:hAnsi="Arial" w:cs="Arial"/>
          <w:snapToGrid w:val="0"/>
        </w:rPr>
        <w:t xml:space="preserve">also </w:t>
      </w:r>
      <w:r w:rsidRPr="00180F39">
        <w:rPr>
          <w:rFonts w:ascii="Arial" w:hAnsi="Arial" w:cs="Arial"/>
          <w:snapToGrid w:val="0"/>
        </w:rPr>
        <w:t>from the preparation of separate departmental service plans</w:t>
      </w:r>
      <w:r w:rsidR="002179CD" w:rsidRPr="00180F39">
        <w:rPr>
          <w:rFonts w:ascii="Arial" w:hAnsi="Arial" w:cs="Arial"/>
          <w:snapToGrid w:val="0"/>
        </w:rPr>
        <w:t xml:space="preserve"> which outline the operational delivery of the key strategic objectives articulated in the Corporate Management Plan</w:t>
      </w:r>
      <w:r w:rsidRPr="00180F39">
        <w:rPr>
          <w:rFonts w:ascii="Arial" w:hAnsi="Arial" w:cs="Arial"/>
          <w:snapToGrid w:val="0"/>
        </w:rPr>
        <w:t xml:space="preserve">. </w:t>
      </w:r>
    </w:p>
    <w:p w14:paraId="19AD64B7" w14:textId="77777777" w:rsidR="00763CB2" w:rsidRPr="00180F39" w:rsidRDefault="00763CB2" w:rsidP="00167BC9">
      <w:pPr>
        <w:tabs>
          <w:tab w:val="left" w:pos="709"/>
        </w:tabs>
        <w:ind w:left="709"/>
        <w:jc w:val="both"/>
        <w:rPr>
          <w:rFonts w:ascii="Arial" w:hAnsi="Arial" w:cs="Arial"/>
          <w:snapToGrid w:val="0"/>
        </w:rPr>
      </w:pPr>
    </w:p>
    <w:p w14:paraId="2BFD89D6" w14:textId="59B07635" w:rsidR="00763CB2" w:rsidRPr="00180F39" w:rsidRDefault="00763CB2" w:rsidP="00167BC9">
      <w:pPr>
        <w:tabs>
          <w:tab w:val="left" w:pos="709"/>
        </w:tabs>
        <w:ind w:left="709"/>
        <w:jc w:val="both"/>
        <w:rPr>
          <w:rFonts w:ascii="Arial" w:hAnsi="Arial" w:cs="Arial"/>
          <w:snapToGrid w:val="0"/>
        </w:rPr>
      </w:pPr>
      <w:r w:rsidRPr="00180F39">
        <w:rPr>
          <w:rFonts w:ascii="Arial" w:hAnsi="Arial" w:cs="Arial"/>
          <w:snapToGrid w:val="0"/>
        </w:rPr>
        <w:t xml:space="preserve">All staff have the opportunity to participate in both the departmental and corporate management process by providing general comments on various aspects of their </w:t>
      </w:r>
      <w:r w:rsidR="00CE1F57" w:rsidRPr="00180F39">
        <w:rPr>
          <w:rFonts w:ascii="Arial" w:hAnsi="Arial" w:cs="Arial"/>
          <w:snapToGrid w:val="0"/>
        </w:rPr>
        <w:t>day-to-day</w:t>
      </w:r>
      <w:r w:rsidRPr="00180F39">
        <w:rPr>
          <w:rFonts w:ascii="Arial" w:hAnsi="Arial" w:cs="Arial"/>
          <w:snapToGrid w:val="0"/>
        </w:rPr>
        <w:t xml:space="preserve"> work at departmental meetings, full staff meetings or at other times during the year.</w:t>
      </w:r>
    </w:p>
    <w:p w14:paraId="389DA9EA" w14:textId="77777777" w:rsidR="00763CB2" w:rsidRPr="00180F39" w:rsidRDefault="00763CB2" w:rsidP="00167BC9">
      <w:pPr>
        <w:tabs>
          <w:tab w:val="left" w:pos="709"/>
        </w:tabs>
        <w:ind w:left="709"/>
        <w:jc w:val="both"/>
        <w:rPr>
          <w:rFonts w:ascii="Arial" w:hAnsi="Arial" w:cs="Arial"/>
          <w:snapToGrid w:val="0"/>
        </w:rPr>
      </w:pPr>
    </w:p>
    <w:p w14:paraId="138C4150" w14:textId="77777777" w:rsidR="00763CB2" w:rsidRPr="00180F39" w:rsidRDefault="002179CD" w:rsidP="00167BC9">
      <w:pPr>
        <w:pStyle w:val="BodyTextIndent"/>
        <w:tabs>
          <w:tab w:val="left" w:pos="709"/>
        </w:tabs>
        <w:ind w:left="709"/>
        <w:jc w:val="both"/>
        <w:rPr>
          <w:rFonts w:ascii="Arial" w:hAnsi="Arial" w:cs="Arial"/>
        </w:rPr>
      </w:pPr>
      <w:r w:rsidRPr="00180F39">
        <w:rPr>
          <w:rFonts w:ascii="Arial" w:hAnsi="Arial" w:cs="Arial"/>
        </w:rPr>
        <w:t>The Corporate Management Plan</w:t>
      </w:r>
      <w:r w:rsidR="00763CB2" w:rsidRPr="00180F39">
        <w:rPr>
          <w:rFonts w:ascii="Arial" w:hAnsi="Arial" w:cs="Arial"/>
        </w:rPr>
        <w:t xml:space="preserve"> should be read in co</w:t>
      </w:r>
      <w:r w:rsidRPr="00180F39">
        <w:rPr>
          <w:rFonts w:ascii="Arial" w:hAnsi="Arial" w:cs="Arial"/>
        </w:rPr>
        <w:t xml:space="preserve">njunction with </w:t>
      </w:r>
      <w:r w:rsidR="00D03E44" w:rsidRPr="00180F39">
        <w:rPr>
          <w:rFonts w:ascii="Arial" w:hAnsi="Arial" w:cs="Arial"/>
        </w:rPr>
        <w:t xml:space="preserve">other key strategic and operational </w:t>
      </w:r>
      <w:r w:rsidRPr="00180F39">
        <w:rPr>
          <w:rFonts w:ascii="Arial" w:hAnsi="Arial" w:cs="Arial"/>
        </w:rPr>
        <w:t xml:space="preserve">planning documents </w:t>
      </w:r>
      <w:r w:rsidR="002E0460">
        <w:rPr>
          <w:rFonts w:ascii="Arial" w:hAnsi="Arial" w:cs="Arial"/>
        </w:rPr>
        <w:t xml:space="preserve">including: </w:t>
      </w:r>
    </w:p>
    <w:p w14:paraId="06B26299" w14:textId="77777777" w:rsidR="00763CB2" w:rsidRPr="00180F39" w:rsidRDefault="00763CB2" w:rsidP="00167BC9">
      <w:pPr>
        <w:ind w:left="709"/>
        <w:jc w:val="both"/>
        <w:rPr>
          <w:rFonts w:ascii="Arial" w:hAnsi="Arial" w:cs="Arial"/>
          <w:snapToGrid w:val="0"/>
        </w:rPr>
      </w:pPr>
    </w:p>
    <w:p w14:paraId="047D3478" w14:textId="77777777" w:rsidR="004A3AC1" w:rsidRDefault="004A3AC1" w:rsidP="007A68D2">
      <w:pPr>
        <w:numPr>
          <w:ilvl w:val="0"/>
          <w:numId w:val="26"/>
        </w:numPr>
        <w:tabs>
          <w:tab w:val="left" w:pos="1134"/>
        </w:tabs>
        <w:ind w:left="1134"/>
        <w:jc w:val="both"/>
        <w:rPr>
          <w:rFonts w:ascii="Arial" w:hAnsi="Arial" w:cs="Arial"/>
          <w:snapToGrid w:val="0"/>
        </w:rPr>
      </w:pPr>
      <w:r w:rsidRPr="00180F39">
        <w:rPr>
          <w:rFonts w:ascii="Arial" w:hAnsi="Arial" w:cs="Arial"/>
          <w:snapToGrid w:val="0"/>
        </w:rPr>
        <w:t xml:space="preserve">Departmental Service Plans </w:t>
      </w:r>
    </w:p>
    <w:p w14:paraId="52528B80" w14:textId="77777777" w:rsidR="00E33F78" w:rsidRDefault="00E33F78" w:rsidP="007A68D2">
      <w:pPr>
        <w:numPr>
          <w:ilvl w:val="0"/>
          <w:numId w:val="26"/>
        </w:numPr>
        <w:tabs>
          <w:tab w:val="left" w:pos="1134"/>
        </w:tabs>
        <w:ind w:left="1134"/>
        <w:jc w:val="both"/>
        <w:rPr>
          <w:rFonts w:ascii="Arial" w:hAnsi="Arial" w:cs="Arial"/>
          <w:snapToGrid w:val="0"/>
        </w:rPr>
      </w:pPr>
      <w:r>
        <w:rPr>
          <w:rFonts w:ascii="Arial" w:hAnsi="Arial" w:cs="Arial"/>
          <w:snapToGrid w:val="0"/>
        </w:rPr>
        <w:t>Development Strategy</w:t>
      </w:r>
    </w:p>
    <w:p w14:paraId="43BE9846" w14:textId="790CE18B" w:rsidR="00E33F78" w:rsidRPr="00E33F78" w:rsidRDefault="00E33F78" w:rsidP="007A68D2">
      <w:pPr>
        <w:numPr>
          <w:ilvl w:val="0"/>
          <w:numId w:val="26"/>
        </w:numPr>
        <w:tabs>
          <w:tab w:val="left" w:pos="1134"/>
        </w:tabs>
        <w:ind w:left="1134"/>
        <w:jc w:val="both"/>
        <w:rPr>
          <w:rFonts w:ascii="Arial" w:hAnsi="Arial" w:cs="Arial"/>
          <w:snapToGrid w:val="0"/>
        </w:rPr>
      </w:pPr>
      <w:r>
        <w:rPr>
          <w:rFonts w:ascii="Arial" w:hAnsi="Arial" w:cs="Arial"/>
          <w:snapToGrid w:val="0"/>
        </w:rPr>
        <w:t xml:space="preserve">Residential Property </w:t>
      </w:r>
      <w:r w:rsidR="00097F0A">
        <w:rPr>
          <w:rFonts w:ascii="Arial" w:hAnsi="Arial" w:cs="Arial"/>
          <w:snapToGrid w:val="0"/>
        </w:rPr>
        <w:t>Acquisition</w:t>
      </w:r>
      <w:r>
        <w:rPr>
          <w:rFonts w:ascii="Arial" w:hAnsi="Arial" w:cs="Arial"/>
          <w:snapToGrid w:val="0"/>
        </w:rPr>
        <w:t xml:space="preserve"> Strategy</w:t>
      </w:r>
    </w:p>
    <w:p w14:paraId="01E4890E" w14:textId="4281A426" w:rsidR="00ED4B57" w:rsidRDefault="00B44021" w:rsidP="007A68D2">
      <w:pPr>
        <w:numPr>
          <w:ilvl w:val="0"/>
          <w:numId w:val="26"/>
        </w:numPr>
        <w:tabs>
          <w:tab w:val="left" w:pos="1134"/>
        </w:tabs>
        <w:ind w:left="1134"/>
        <w:jc w:val="both"/>
        <w:rPr>
          <w:rFonts w:ascii="Arial" w:hAnsi="Arial" w:cs="Arial"/>
          <w:snapToGrid w:val="0"/>
        </w:rPr>
      </w:pPr>
      <w:r>
        <w:rPr>
          <w:rFonts w:ascii="Arial" w:hAnsi="Arial" w:cs="Arial"/>
          <w:snapToGrid w:val="0"/>
        </w:rPr>
        <w:t xml:space="preserve">Asset </w:t>
      </w:r>
      <w:r w:rsidR="00E33F78">
        <w:rPr>
          <w:rFonts w:ascii="Arial" w:hAnsi="Arial" w:cs="Arial"/>
          <w:snapToGrid w:val="0"/>
        </w:rPr>
        <w:t>Management Strategy</w:t>
      </w:r>
      <w:r w:rsidR="0042066C">
        <w:rPr>
          <w:rFonts w:ascii="Arial" w:hAnsi="Arial" w:cs="Arial"/>
          <w:snapToGrid w:val="0"/>
        </w:rPr>
        <w:t xml:space="preserve"> and Plans</w:t>
      </w:r>
      <w:r w:rsidR="00E33F78">
        <w:rPr>
          <w:rFonts w:ascii="Arial" w:hAnsi="Arial" w:cs="Arial"/>
          <w:snapToGrid w:val="0"/>
        </w:rPr>
        <w:t xml:space="preserve"> </w:t>
      </w:r>
    </w:p>
    <w:p w14:paraId="0CB5A621" w14:textId="77777777" w:rsidR="004A3AC1" w:rsidRPr="00180F39" w:rsidRDefault="004A3AC1" w:rsidP="007A68D2">
      <w:pPr>
        <w:numPr>
          <w:ilvl w:val="0"/>
          <w:numId w:val="26"/>
        </w:numPr>
        <w:tabs>
          <w:tab w:val="left" w:pos="1134"/>
        </w:tabs>
        <w:ind w:left="1134"/>
        <w:jc w:val="both"/>
        <w:rPr>
          <w:rFonts w:ascii="Arial" w:hAnsi="Arial" w:cs="Arial"/>
          <w:snapToGrid w:val="0"/>
        </w:rPr>
      </w:pPr>
      <w:r w:rsidRPr="00180F39">
        <w:rPr>
          <w:rFonts w:ascii="Arial" w:hAnsi="Arial" w:cs="Arial"/>
          <w:snapToGrid w:val="0"/>
        </w:rPr>
        <w:t xml:space="preserve">Annual Budget </w:t>
      </w:r>
    </w:p>
    <w:p w14:paraId="2FB3061F" w14:textId="77777777" w:rsidR="00763CB2" w:rsidRPr="00180F39" w:rsidRDefault="00763CB2" w:rsidP="007A68D2">
      <w:pPr>
        <w:numPr>
          <w:ilvl w:val="0"/>
          <w:numId w:val="26"/>
        </w:numPr>
        <w:tabs>
          <w:tab w:val="left" w:pos="1134"/>
        </w:tabs>
        <w:ind w:left="1134"/>
        <w:jc w:val="both"/>
        <w:rPr>
          <w:rFonts w:ascii="Arial" w:hAnsi="Arial" w:cs="Arial"/>
          <w:snapToGrid w:val="0"/>
        </w:rPr>
      </w:pPr>
      <w:r w:rsidRPr="00180F39">
        <w:rPr>
          <w:rFonts w:ascii="Arial" w:hAnsi="Arial" w:cs="Arial"/>
          <w:snapToGrid w:val="0"/>
        </w:rPr>
        <w:t xml:space="preserve">Medium Term </w:t>
      </w:r>
      <w:r w:rsidR="003F0B69" w:rsidRPr="00180F39">
        <w:rPr>
          <w:rFonts w:ascii="Arial" w:hAnsi="Arial" w:cs="Arial"/>
          <w:snapToGrid w:val="0"/>
        </w:rPr>
        <w:t xml:space="preserve">(5 Year) </w:t>
      </w:r>
      <w:r w:rsidRPr="00180F39">
        <w:rPr>
          <w:rFonts w:ascii="Arial" w:hAnsi="Arial" w:cs="Arial"/>
          <w:snapToGrid w:val="0"/>
        </w:rPr>
        <w:t>Cash Flow Projections</w:t>
      </w:r>
    </w:p>
    <w:p w14:paraId="01FEADB4" w14:textId="77777777" w:rsidR="004A3AC1" w:rsidRPr="00180F39" w:rsidRDefault="004A3AC1" w:rsidP="007A68D2">
      <w:pPr>
        <w:numPr>
          <w:ilvl w:val="0"/>
          <w:numId w:val="26"/>
        </w:numPr>
        <w:tabs>
          <w:tab w:val="left" w:pos="1134"/>
        </w:tabs>
        <w:ind w:left="1134"/>
        <w:jc w:val="both"/>
        <w:rPr>
          <w:rFonts w:ascii="Arial" w:hAnsi="Arial" w:cs="Arial"/>
          <w:snapToGrid w:val="0"/>
        </w:rPr>
      </w:pPr>
      <w:r w:rsidRPr="00180F39">
        <w:rPr>
          <w:rFonts w:ascii="Arial" w:hAnsi="Arial" w:cs="Arial"/>
          <w:snapToGrid w:val="0"/>
        </w:rPr>
        <w:t xml:space="preserve">30 Year Cash Flow </w:t>
      </w:r>
      <w:r w:rsidR="0026109A" w:rsidRPr="00180F39">
        <w:rPr>
          <w:rFonts w:ascii="Arial" w:hAnsi="Arial" w:cs="Arial"/>
          <w:snapToGrid w:val="0"/>
        </w:rPr>
        <w:t>Projections</w:t>
      </w:r>
    </w:p>
    <w:p w14:paraId="225A8F16" w14:textId="6C2EC94C" w:rsidR="00033414" w:rsidRDefault="00D46204" w:rsidP="007A68D2">
      <w:pPr>
        <w:pStyle w:val="Header"/>
        <w:numPr>
          <w:ilvl w:val="0"/>
          <w:numId w:val="26"/>
        </w:numPr>
        <w:tabs>
          <w:tab w:val="clear" w:pos="4153"/>
          <w:tab w:val="clear" w:pos="8306"/>
          <w:tab w:val="left" w:pos="1134"/>
        </w:tabs>
        <w:ind w:left="1134"/>
        <w:jc w:val="both"/>
        <w:rPr>
          <w:rFonts w:ascii="Arial" w:hAnsi="Arial" w:cs="Arial"/>
          <w:snapToGrid w:val="0"/>
        </w:rPr>
      </w:pPr>
      <w:r w:rsidRPr="00180F39">
        <w:rPr>
          <w:rFonts w:ascii="Arial" w:hAnsi="Arial" w:cs="Arial"/>
          <w:snapToGrid w:val="0"/>
        </w:rPr>
        <w:t xml:space="preserve">Risk Management </w:t>
      </w:r>
      <w:r w:rsidR="003F7FFB">
        <w:rPr>
          <w:rFonts w:ascii="Arial" w:hAnsi="Arial" w:cs="Arial"/>
          <w:snapToGrid w:val="0"/>
        </w:rPr>
        <w:t>Framework</w:t>
      </w:r>
    </w:p>
    <w:p w14:paraId="072FF76B" w14:textId="77777777" w:rsidR="005D6A68" w:rsidRDefault="005D6A68" w:rsidP="007A68D2">
      <w:pPr>
        <w:pStyle w:val="Header"/>
        <w:numPr>
          <w:ilvl w:val="0"/>
          <w:numId w:val="26"/>
        </w:numPr>
        <w:tabs>
          <w:tab w:val="clear" w:pos="4153"/>
          <w:tab w:val="clear" w:pos="8306"/>
          <w:tab w:val="left" w:pos="1134"/>
        </w:tabs>
        <w:ind w:left="1134"/>
        <w:jc w:val="both"/>
        <w:rPr>
          <w:rFonts w:ascii="Arial" w:hAnsi="Arial" w:cs="Arial"/>
          <w:snapToGrid w:val="0"/>
        </w:rPr>
      </w:pPr>
      <w:r>
        <w:rPr>
          <w:rFonts w:ascii="Arial" w:hAnsi="Arial" w:cs="Arial"/>
          <w:snapToGrid w:val="0"/>
        </w:rPr>
        <w:t xml:space="preserve">Corporate Procurement Policy </w:t>
      </w:r>
    </w:p>
    <w:p w14:paraId="563385BB" w14:textId="77777777" w:rsidR="00A7060D" w:rsidRPr="003247E7" w:rsidRDefault="005D6A68" w:rsidP="007A68D2">
      <w:pPr>
        <w:pStyle w:val="Header"/>
        <w:numPr>
          <w:ilvl w:val="0"/>
          <w:numId w:val="26"/>
        </w:numPr>
        <w:tabs>
          <w:tab w:val="clear" w:pos="4153"/>
          <w:tab w:val="clear" w:pos="8306"/>
          <w:tab w:val="left" w:pos="1134"/>
        </w:tabs>
        <w:ind w:left="1134"/>
        <w:jc w:val="both"/>
        <w:rPr>
          <w:rFonts w:ascii="Arial" w:hAnsi="Arial" w:cs="Arial"/>
        </w:rPr>
      </w:pPr>
      <w:r>
        <w:rPr>
          <w:rFonts w:ascii="Arial" w:hAnsi="Arial" w:cs="Arial"/>
          <w:snapToGrid w:val="0"/>
        </w:rPr>
        <w:t>Corporate Sustainability Strategy</w:t>
      </w:r>
    </w:p>
    <w:p w14:paraId="119E4A2D" w14:textId="33F0980F" w:rsidR="00F609C0" w:rsidRPr="00493FF0" w:rsidRDefault="00D62EB7" w:rsidP="007A68D2">
      <w:pPr>
        <w:pStyle w:val="Header"/>
        <w:numPr>
          <w:ilvl w:val="0"/>
          <w:numId w:val="26"/>
        </w:numPr>
        <w:tabs>
          <w:tab w:val="clear" w:pos="4153"/>
          <w:tab w:val="clear" w:pos="8306"/>
          <w:tab w:val="left" w:pos="1134"/>
        </w:tabs>
        <w:ind w:left="1134"/>
        <w:jc w:val="both"/>
        <w:rPr>
          <w:rFonts w:ascii="Arial" w:hAnsi="Arial" w:cs="Arial"/>
        </w:rPr>
      </w:pPr>
      <w:r>
        <w:rPr>
          <w:rFonts w:ascii="Arial" w:hAnsi="Arial" w:cs="Arial"/>
          <w:snapToGrid w:val="0"/>
        </w:rPr>
        <w:t>Treasury M</w:t>
      </w:r>
      <w:r w:rsidR="00F609C0">
        <w:rPr>
          <w:rFonts w:ascii="Arial" w:hAnsi="Arial" w:cs="Arial"/>
          <w:snapToGrid w:val="0"/>
        </w:rPr>
        <w:t>anagement Policy</w:t>
      </w:r>
    </w:p>
    <w:p w14:paraId="3006491F" w14:textId="7C15669D" w:rsidR="0042066C" w:rsidRPr="003247E7" w:rsidRDefault="0042066C" w:rsidP="007A68D2">
      <w:pPr>
        <w:pStyle w:val="Header"/>
        <w:numPr>
          <w:ilvl w:val="0"/>
          <w:numId w:val="26"/>
        </w:numPr>
        <w:tabs>
          <w:tab w:val="clear" w:pos="4153"/>
          <w:tab w:val="clear" w:pos="8306"/>
          <w:tab w:val="left" w:pos="1134"/>
        </w:tabs>
        <w:ind w:left="1134"/>
        <w:jc w:val="both"/>
        <w:rPr>
          <w:rFonts w:ascii="Arial" w:hAnsi="Arial" w:cs="Arial"/>
        </w:rPr>
      </w:pPr>
      <w:r>
        <w:rPr>
          <w:rFonts w:ascii="Arial" w:hAnsi="Arial" w:cs="Arial"/>
          <w:snapToGrid w:val="0"/>
        </w:rPr>
        <w:lastRenderedPageBreak/>
        <w:t>Business Continuity Policies and Plans</w:t>
      </w:r>
    </w:p>
    <w:p w14:paraId="009061C4" w14:textId="77777777" w:rsidR="00F609C0" w:rsidRPr="00902FF9" w:rsidRDefault="00F609C0" w:rsidP="003247E7">
      <w:pPr>
        <w:pStyle w:val="Header"/>
        <w:tabs>
          <w:tab w:val="clear" w:pos="4153"/>
          <w:tab w:val="clear" w:pos="8306"/>
          <w:tab w:val="left" w:pos="1134"/>
        </w:tabs>
        <w:ind w:left="1134"/>
        <w:jc w:val="both"/>
        <w:rPr>
          <w:rFonts w:ascii="Arial" w:hAnsi="Arial" w:cs="Arial"/>
        </w:rPr>
      </w:pPr>
    </w:p>
    <w:p w14:paraId="3E033F45" w14:textId="75BEDEC9" w:rsidR="00834A24" w:rsidRDefault="00763CB2" w:rsidP="00167BC9">
      <w:pPr>
        <w:ind w:left="567"/>
        <w:jc w:val="both"/>
        <w:rPr>
          <w:rFonts w:ascii="Arial" w:hAnsi="Arial" w:cs="Arial"/>
          <w:snapToGrid w:val="0"/>
        </w:rPr>
      </w:pPr>
      <w:r w:rsidRPr="00180F39">
        <w:rPr>
          <w:rFonts w:ascii="Arial" w:hAnsi="Arial" w:cs="Arial"/>
          <w:snapToGrid w:val="0"/>
        </w:rPr>
        <w:t xml:space="preserve">Taken in conjunction with these documents which provide further detailed information on the </w:t>
      </w:r>
      <w:r w:rsidR="00700B4C">
        <w:rPr>
          <w:rFonts w:ascii="Arial" w:hAnsi="Arial" w:cs="Arial"/>
          <w:snapToGrid w:val="0"/>
        </w:rPr>
        <w:t>Association’s</w:t>
      </w:r>
      <w:r w:rsidRPr="00180F39">
        <w:rPr>
          <w:rFonts w:ascii="Arial" w:hAnsi="Arial" w:cs="Arial"/>
          <w:snapToGrid w:val="0"/>
        </w:rPr>
        <w:t xml:space="preserve"> improvement / planned maintenance programmes and long term projected financial position, the Association considers that it has in place an effective planning framework on which to base sound </w:t>
      </w:r>
      <w:r w:rsidR="00CE1F57" w:rsidRPr="00180F39">
        <w:rPr>
          <w:rFonts w:ascii="Arial" w:hAnsi="Arial" w:cs="Arial"/>
          <w:snapToGrid w:val="0"/>
        </w:rPr>
        <w:t>short-, medium- and long-term</w:t>
      </w:r>
      <w:r w:rsidRPr="00180F39">
        <w:rPr>
          <w:rFonts w:ascii="Arial" w:hAnsi="Arial" w:cs="Arial"/>
          <w:snapToGrid w:val="0"/>
        </w:rPr>
        <w:t xml:space="preserve"> decisions.</w:t>
      </w:r>
    </w:p>
    <w:p w14:paraId="1EE517C6" w14:textId="54A9C825" w:rsidR="00E33F78" w:rsidRDefault="00E33F78" w:rsidP="00167BC9">
      <w:pPr>
        <w:jc w:val="both"/>
        <w:rPr>
          <w:rFonts w:ascii="Arial" w:hAnsi="Arial" w:cs="Arial"/>
          <w:snapToGrid w:val="0"/>
        </w:rPr>
      </w:pPr>
    </w:p>
    <w:p w14:paraId="10701D2B" w14:textId="77777777" w:rsidR="0026710D" w:rsidRPr="00B23E05" w:rsidRDefault="0026710D" w:rsidP="00167BC9">
      <w:pPr>
        <w:jc w:val="both"/>
        <w:rPr>
          <w:rFonts w:ascii="Arial" w:hAnsi="Arial" w:cs="Arial"/>
          <w:snapToGrid w:val="0"/>
        </w:rPr>
      </w:pPr>
    </w:p>
    <w:p w14:paraId="536057D4" w14:textId="5C0E88F3" w:rsidR="000457D1" w:rsidRPr="00180F39" w:rsidRDefault="000457D1" w:rsidP="00167BC9">
      <w:pPr>
        <w:tabs>
          <w:tab w:val="left" w:pos="709"/>
        </w:tabs>
        <w:jc w:val="both"/>
        <w:rPr>
          <w:rFonts w:ascii="Arial" w:hAnsi="Arial" w:cs="Arial"/>
        </w:rPr>
      </w:pPr>
      <w:r w:rsidRPr="005468E9">
        <w:rPr>
          <w:rFonts w:ascii="Arial" w:hAnsi="Arial" w:cs="Arial"/>
          <w:b/>
          <w:snapToGrid w:val="0"/>
          <w:color w:val="0070C0"/>
        </w:rPr>
        <w:t>2</w:t>
      </w:r>
      <w:r w:rsidR="00AA55D4" w:rsidRPr="005468E9">
        <w:rPr>
          <w:rFonts w:ascii="Arial" w:hAnsi="Arial" w:cs="Arial"/>
          <w:b/>
          <w:snapToGrid w:val="0"/>
          <w:color w:val="0070C0"/>
        </w:rPr>
        <w:t>.0</w:t>
      </w:r>
      <w:r w:rsidRPr="00180F39">
        <w:rPr>
          <w:rFonts w:ascii="Arial" w:hAnsi="Arial" w:cs="Arial"/>
          <w:b/>
          <w:snapToGrid w:val="0"/>
        </w:rPr>
        <w:tab/>
      </w:r>
      <w:r w:rsidRPr="00136B61">
        <w:rPr>
          <w:rFonts w:ascii="Arial" w:hAnsi="Arial" w:cs="Arial"/>
          <w:b/>
          <w:snapToGrid w:val="0"/>
          <w:color w:val="0070C0"/>
          <w:u w:val="single"/>
        </w:rPr>
        <w:t>EX</w:t>
      </w:r>
      <w:r w:rsidR="00F71050" w:rsidRPr="00136B61">
        <w:rPr>
          <w:rFonts w:ascii="Arial" w:hAnsi="Arial" w:cs="Arial"/>
          <w:b/>
          <w:snapToGrid w:val="0"/>
          <w:color w:val="0070C0"/>
          <w:u w:val="single"/>
        </w:rPr>
        <w:t>ECUTIVE SUMMARY</w:t>
      </w:r>
    </w:p>
    <w:p w14:paraId="3C6E235A" w14:textId="35B7D66E" w:rsidR="0042066C" w:rsidRDefault="0042066C" w:rsidP="00167BC9">
      <w:pPr>
        <w:tabs>
          <w:tab w:val="left" w:pos="709"/>
        </w:tabs>
        <w:jc w:val="both"/>
        <w:rPr>
          <w:rFonts w:ascii="Arial" w:hAnsi="Arial" w:cs="Arial"/>
          <w:color w:val="0070C0"/>
        </w:rPr>
      </w:pPr>
    </w:p>
    <w:p w14:paraId="32163C1B" w14:textId="1C669A96" w:rsidR="000457D1" w:rsidRPr="00D46154" w:rsidRDefault="0042066C" w:rsidP="00167BC9">
      <w:pPr>
        <w:tabs>
          <w:tab w:val="left" w:pos="709"/>
        </w:tabs>
        <w:jc w:val="both"/>
        <w:rPr>
          <w:rFonts w:ascii="Arial" w:hAnsi="Arial" w:cs="Arial"/>
          <w:color w:val="0070C0"/>
          <w:u w:val="single"/>
        </w:rPr>
      </w:pPr>
      <w:r w:rsidRPr="0096256A">
        <w:rPr>
          <w:rFonts w:ascii="Arial" w:hAnsi="Arial" w:cs="Arial"/>
          <w:b/>
          <w:bCs/>
          <w:color w:val="0070C0"/>
        </w:rPr>
        <w:t>2.1</w:t>
      </w:r>
      <w:r>
        <w:rPr>
          <w:rFonts w:ascii="Arial" w:hAnsi="Arial" w:cs="Arial"/>
          <w:color w:val="0070C0"/>
        </w:rPr>
        <w:t xml:space="preserve">      </w:t>
      </w:r>
      <w:r w:rsidR="000457D1" w:rsidRPr="00D46154">
        <w:rPr>
          <w:rFonts w:ascii="Arial" w:hAnsi="Arial" w:cs="Arial"/>
          <w:b/>
          <w:color w:val="0070C0"/>
          <w:u w:val="single"/>
        </w:rPr>
        <w:t>Introduction</w:t>
      </w:r>
    </w:p>
    <w:p w14:paraId="1A0C945A" w14:textId="455FEF47" w:rsidR="00AA55D4" w:rsidRPr="00180F39" w:rsidRDefault="005C365C" w:rsidP="00167BC9">
      <w:pPr>
        <w:tabs>
          <w:tab w:val="left" w:pos="709"/>
        </w:tabs>
        <w:ind w:left="709" w:hanging="142"/>
        <w:jc w:val="both"/>
        <w:rPr>
          <w:rFonts w:ascii="Arial" w:hAnsi="Arial" w:cs="Arial"/>
        </w:rPr>
      </w:pPr>
      <w:r w:rsidRPr="00180F39">
        <w:rPr>
          <w:rFonts w:ascii="Arial" w:hAnsi="Arial" w:cs="Arial"/>
        </w:rPr>
        <w:tab/>
      </w:r>
      <w:r w:rsidR="0004235A" w:rsidRPr="00180F39">
        <w:rPr>
          <w:rFonts w:ascii="Arial" w:hAnsi="Arial" w:cs="Arial"/>
        </w:rPr>
        <w:t>Section 1</w:t>
      </w:r>
      <w:r w:rsidR="002179CD" w:rsidRPr="00180F39">
        <w:rPr>
          <w:rFonts w:ascii="Arial" w:hAnsi="Arial" w:cs="Arial"/>
        </w:rPr>
        <w:t xml:space="preserve"> of the plan</w:t>
      </w:r>
      <w:r w:rsidR="006578F9">
        <w:rPr>
          <w:rFonts w:ascii="Arial" w:hAnsi="Arial" w:cs="Arial"/>
        </w:rPr>
        <w:t xml:space="preserve"> begins </w:t>
      </w:r>
      <w:r w:rsidR="00582C88">
        <w:rPr>
          <w:rFonts w:ascii="Arial" w:hAnsi="Arial" w:cs="Arial"/>
        </w:rPr>
        <w:t>with</w:t>
      </w:r>
      <w:r w:rsidR="006578F9">
        <w:rPr>
          <w:rFonts w:ascii="Arial" w:hAnsi="Arial" w:cs="Arial"/>
        </w:rPr>
        <w:t xml:space="preserve"> an</w:t>
      </w:r>
      <w:r w:rsidR="008A2554">
        <w:rPr>
          <w:rFonts w:ascii="Arial" w:hAnsi="Arial" w:cs="Arial"/>
        </w:rPr>
        <w:t xml:space="preserve"> </w:t>
      </w:r>
      <w:r w:rsidR="002179CD" w:rsidRPr="00180F39">
        <w:rPr>
          <w:rFonts w:ascii="Arial" w:hAnsi="Arial" w:cs="Arial"/>
        </w:rPr>
        <w:t>outline</w:t>
      </w:r>
      <w:r w:rsidR="006578F9">
        <w:rPr>
          <w:rFonts w:ascii="Arial" w:hAnsi="Arial" w:cs="Arial"/>
        </w:rPr>
        <w:t xml:space="preserve"> of</w:t>
      </w:r>
      <w:r w:rsidR="002179CD" w:rsidRPr="00180F39">
        <w:rPr>
          <w:rFonts w:ascii="Arial" w:hAnsi="Arial" w:cs="Arial"/>
        </w:rPr>
        <w:t xml:space="preserve"> its purpose and the period covered</w:t>
      </w:r>
      <w:r w:rsidR="006578F9">
        <w:rPr>
          <w:rFonts w:ascii="Arial" w:hAnsi="Arial" w:cs="Arial"/>
        </w:rPr>
        <w:t>. It also</w:t>
      </w:r>
      <w:r w:rsidR="00D03E44" w:rsidRPr="00180F39">
        <w:rPr>
          <w:rFonts w:ascii="Arial" w:hAnsi="Arial" w:cs="Arial"/>
        </w:rPr>
        <w:t xml:space="preserve"> summarises the process by which it is prepared, monitored and reviewed. It concludes that the document is the key strategic planning document and is supported by a range of other key strategic and operational planning documents which together provide a robust forward planning framework for the </w:t>
      </w:r>
      <w:r w:rsidR="00700B4C">
        <w:rPr>
          <w:rFonts w:ascii="Arial" w:hAnsi="Arial" w:cs="Arial"/>
        </w:rPr>
        <w:t>Association’s</w:t>
      </w:r>
      <w:r w:rsidR="00D03E44" w:rsidRPr="00180F39">
        <w:rPr>
          <w:rFonts w:ascii="Arial" w:hAnsi="Arial" w:cs="Arial"/>
        </w:rPr>
        <w:t xml:space="preserve"> activities. </w:t>
      </w:r>
    </w:p>
    <w:p w14:paraId="6FA4118A" w14:textId="77777777" w:rsidR="0004235A" w:rsidRPr="00180F39" w:rsidRDefault="0004235A" w:rsidP="00167BC9">
      <w:pPr>
        <w:tabs>
          <w:tab w:val="left" w:pos="709"/>
        </w:tabs>
        <w:ind w:left="567" w:hanging="567"/>
        <w:jc w:val="both"/>
        <w:rPr>
          <w:rFonts w:ascii="Arial" w:hAnsi="Arial" w:cs="Arial"/>
          <w:u w:val="single"/>
        </w:rPr>
      </w:pPr>
    </w:p>
    <w:p w14:paraId="0441DAF7" w14:textId="77777777" w:rsidR="0004235A" w:rsidRPr="00D46154" w:rsidRDefault="00AA55D4" w:rsidP="00167BC9">
      <w:pPr>
        <w:ind w:left="709" w:hanging="709"/>
        <w:jc w:val="both"/>
        <w:rPr>
          <w:rFonts w:ascii="Arial" w:hAnsi="Arial" w:cs="Arial"/>
          <w:b/>
          <w:color w:val="0070C0"/>
          <w:u w:val="single"/>
        </w:rPr>
      </w:pPr>
      <w:r w:rsidRPr="00E16D7A">
        <w:rPr>
          <w:rFonts w:ascii="Arial" w:hAnsi="Arial" w:cs="Arial"/>
          <w:b/>
          <w:color w:val="0070C0"/>
        </w:rPr>
        <w:t>2.2</w:t>
      </w:r>
      <w:r w:rsidRPr="00180F39">
        <w:rPr>
          <w:rFonts w:ascii="Arial" w:hAnsi="Arial" w:cs="Arial"/>
          <w:b/>
        </w:rPr>
        <w:tab/>
      </w:r>
      <w:r w:rsidR="0004235A" w:rsidRPr="00D46154">
        <w:rPr>
          <w:rFonts w:ascii="Arial" w:hAnsi="Arial" w:cs="Arial"/>
          <w:b/>
          <w:color w:val="0070C0"/>
          <w:u w:val="single"/>
        </w:rPr>
        <w:t>Vision, Aims &amp; Objectives</w:t>
      </w:r>
    </w:p>
    <w:p w14:paraId="6D79E4B5" w14:textId="77777777" w:rsidR="0004235A" w:rsidRPr="00180F39" w:rsidRDefault="005C365C" w:rsidP="00167BC9">
      <w:pPr>
        <w:tabs>
          <w:tab w:val="left" w:pos="709"/>
        </w:tabs>
        <w:ind w:left="709" w:hanging="142"/>
        <w:jc w:val="both"/>
        <w:rPr>
          <w:rFonts w:ascii="Arial" w:hAnsi="Arial" w:cs="Arial"/>
        </w:rPr>
      </w:pPr>
      <w:r w:rsidRPr="00180F39">
        <w:rPr>
          <w:rFonts w:ascii="Arial" w:hAnsi="Arial" w:cs="Arial"/>
        </w:rPr>
        <w:tab/>
      </w:r>
      <w:bookmarkStart w:id="0" w:name="_Hlk39583531"/>
      <w:r w:rsidR="0004235A" w:rsidRPr="00180F39">
        <w:rPr>
          <w:rFonts w:ascii="Arial" w:hAnsi="Arial" w:cs="Arial"/>
        </w:rPr>
        <w:t>Section 3</w:t>
      </w:r>
      <w:r w:rsidR="00D03E44" w:rsidRPr="00180F39">
        <w:rPr>
          <w:rFonts w:ascii="Arial" w:hAnsi="Arial" w:cs="Arial"/>
        </w:rPr>
        <w:t xml:space="preserve"> of the plan confirms the </w:t>
      </w:r>
      <w:r w:rsidR="00700B4C">
        <w:rPr>
          <w:rFonts w:ascii="Arial" w:hAnsi="Arial" w:cs="Arial"/>
        </w:rPr>
        <w:t>Association’s</w:t>
      </w:r>
      <w:r w:rsidR="00D03E44" w:rsidRPr="00180F39">
        <w:rPr>
          <w:rFonts w:ascii="Arial" w:hAnsi="Arial" w:cs="Arial"/>
        </w:rPr>
        <w:t xml:space="preserve"> key strategic and operational ob</w:t>
      </w:r>
      <w:r w:rsidR="000D04B6" w:rsidRPr="00180F39">
        <w:rPr>
          <w:rFonts w:ascii="Arial" w:hAnsi="Arial" w:cs="Arial"/>
        </w:rPr>
        <w:t xml:space="preserve">jectives which </w:t>
      </w:r>
      <w:r w:rsidR="00D03E44" w:rsidRPr="00180F39">
        <w:rPr>
          <w:rFonts w:ascii="Arial" w:hAnsi="Arial" w:cs="Arial"/>
        </w:rPr>
        <w:t>are aligned to the key activities of the Association</w:t>
      </w:r>
      <w:r w:rsidR="00ED05C8" w:rsidRPr="00180F39">
        <w:rPr>
          <w:rFonts w:ascii="Arial" w:hAnsi="Arial" w:cs="Arial"/>
        </w:rPr>
        <w:t>. Each objective is</w:t>
      </w:r>
      <w:r w:rsidR="00D03E44" w:rsidRPr="00180F39">
        <w:rPr>
          <w:rFonts w:ascii="Arial" w:hAnsi="Arial" w:cs="Arial"/>
        </w:rPr>
        <w:t xml:space="preserve"> directly linked to a specific departmental service plan</w:t>
      </w:r>
      <w:r w:rsidR="00ED05C8" w:rsidRPr="00180F39">
        <w:rPr>
          <w:rFonts w:ascii="Arial" w:hAnsi="Arial" w:cs="Arial"/>
        </w:rPr>
        <w:t xml:space="preserve"> and this is identified in all instances.  </w:t>
      </w:r>
      <w:r w:rsidR="00D03E44" w:rsidRPr="00180F39">
        <w:rPr>
          <w:rFonts w:ascii="Arial" w:hAnsi="Arial" w:cs="Arial"/>
        </w:rPr>
        <w:t xml:space="preserve">  </w:t>
      </w:r>
      <w:bookmarkEnd w:id="0"/>
    </w:p>
    <w:p w14:paraId="7847EFAF" w14:textId="77777777" w:rsidR="0004235A" w:rsidRPr="00180F39" w:rsidRDefault="0004235A" w:rsidP="00167BC9">
      <w:pPr>
        <w:tabs>
          <w:tab w:val="left" w:pos="709"/>
        </w:tabs>
        <w:ind w:left="567" w:hanging="567"/>
        <w:jc w:val="both"/>
        <w:rPr>
          <w:rFonts w:ascii="Arial" w:hAnsi="Arial" w:cs="Arial"/>
          <w:b/>
          <w:u w:val="single"/>
        </w:rPr>
      </w:pPr>
    </w:p>
    <w:p w14:paraId="7AC2F732" w14:textId="77777777" w:rsidR="0004235A" w:rsidRPr="00D46154" w:rsidRDefault="00AA55D4" w:rsidP="00167BC9">
      <w:pPr>
        <w:tabs>
          <w:tab w:val="left" w:pos="709"/>
        </w:tabs>
        <w:ind w:left="709" w:hanging="709"/>
        <w:jc w:val="both"/>
        <w:rPr>
          <w:rFonts w:ascii="Arial" w:hAnsi="Arial" w:cs="Arial"/>
          <w:b/>
          <w:color w:val="0070C0"/>
          <w:u w:val="single"/>
        </w:rPr>
      </w:pPr>
      <w:r w:rsidRPr="00E16D7A">
        <w:rPr>
          <w:rFonts w:ascii="Arial" w:hAnsi="Arial" w:cs="Arial"/>
          <w:b/>
          <w:color w:val="0070C0"/>
        </w:rPr>
        <w:t>2.3</w:t>
      </w:r>
      <w:r w:rsidRPr="00180F39">
        <w:rPr>
          <w:rFonts w:ascii="Arial" w:hAnsi="Arial" w:cs="Arial"/>
          <w:b/>
        </w:rPr>
        <w:tab/>
      </w:r>
      <w:r w:rsidR="0004235A" w:rsidRPr="00D46154">
        <w:rPr>
          <w:rFonts w:ascii="Arial" w:hAnsi="Arial" w:cs="Arial"/>
          <w:b/>
          <w:color w:val="0070C0"/>
          <w:u w:val="single"/>
        </w:rPr>
        <w:t xml:space="preserve">A Brief History &amp; Future </w:t>
      </w:r>
      <w:r w:rsidR="00E805F5">
        <w:rPr>
          <w:rFonts w:ascii="Arial" w:hAnsi="Arial" w:cs="Arial"/>
          <w:b/>
          <w:color w:val="0070C0"/>
          <w:u w:val="single"/>
        </w:rPr>
        <w:t xml:space="preserve">Strategic </w:t>
      </w:r>
      <w:r w:rsidR="0004235A" w:rsidRPr="00D46154">
        <w:rPr>
          <w:rFonts w:ascii="Arial" w:hAnsi="Arial" w:cs="Arial"/>
          <w:b/>
          <w:color w:val="0070C0"/>
          <w:u w:val="single"/>
        </w:rPr>
        <w:t>Direction</w:t>
      </w:r>
    </w:p>
    <w:p w14:paraId="2492254A" w14:textId="00BE8936" w:rsidR="0004235A" w:rsidRDefault="00BF2D7D" w:rsidP="00167BC9">
      <w:pPr>
        <w:tabs>
          <w:tab w:val="left" w:pos="709"/>
        </w:tabs>
        <w:ind w:left="709" w:hanging="709"/>
        <w:jc w:val="both"/>
        <w:rPr>
          <w:rFonts w:ascii="Arial" w:hAnsi="Arial" w:cs="Arial"/>
        </w:rPr>
      </w:pPr>
      <w:r w:rsidRPr="00180F39">
        <w:rPr>
          <w:rFonts w:ascii="Arial" w:hAnsi="Arial" w:cs="Arial"/>
        </w:rPr>
        <w:tab/>
      </w:r>
      <w:r w:rsidR="0004235A" w:rsidRPr="00180F39">
        <w:rPr>
          <w:rFonts w:ascii="Arial" w:hAnsi="Arial" w:cs="Arial"/>
        </w:rPr>
        <w:t>Section 4</w:t>
      </w:r>
      <w:r w:rsidR="00AE0019" w:rsidRPr="00180F39">
        <w:rPr>
          <w:rFonts w:ascii="Arial" w:hAnsi="Arial" w:cs="Arial"/>
        </w:rPr>
        <w:t xml:space="preserve"> of the plan gives readers an understanding of the </w:t>
      </w:r>
      <w:r w:rsidR="00700B4C">
        <w:rPr>
          <w:rFonts w:ascii="Arial" w:hAnsi="Arial" w:cs="Arial"/>
        </w:rPr>
        <w:t>Association’s</w:t>
      </w:r>
      <w:r w:rsidR="00AE0019" w:rsidRPr="00180F39">
        <w:rPr>
          <w:rFonts w:ascii="Arial" w:hAnsi="Arial" w:cs="Arial"/>
        </w:rPr>
        <w:t xml:space="preserve"> origins and how it has evolved since being established in 1989. It highlights various achievements and key milestones during </w:t>
      </w:r>
      <w:r w:rsidR="00AE0019" w:rsidRPr="007E3FFA">
        <w:rPr>
          <w:rFonts w:ascii="Arial" w:hAnsi="Arial" w:cs="Arial"/>
        </w:rPr>
        <w:t xml:space="preserve">the </w:t>
      </w:r>
      <w:r w:rsidR="00AE0019" w:rsidRPr="008505B8">
        <w:rPr>
          <w:rFonts w:ascii="Arial" w:hAnsi="Arial" w:cs="Arial"/>
        </w:rPr>
        <w:t xml:space="preserve">past </w:t>
      </w:r>
      <w:r w:rsidR="00D968DE" w:rsidRPr="00A25667">
        <w:rPr>
          <w:rFonts w:ascii="Arial" w:hAnsi="Arial" w:cs="Arial"/>
          <w:color w:val="00B050"/>
        </w:rPr>
        <w:t>3</w:t>
      </w:r>
      <w:r w:rsidR="003F7FFB">
        <w:rPr>
          <w:rFonts w:ascii="Arial" w:hAnsi="Arial" w:cs="Arial"/>
          <w:color w:val="00B050"/>
        </w:rPr>
        <w:t>6</w:t>
      </w:r>
      <w:r w:rsidR="00AE0019" w:rsidRPr="00A25667">
        <w:rPr>
          <w:rFonts w:ascii="Arial" w:hAnsi="Arial" w:cs="Arial"/>
          <w:color w:val="00B050"/>
        </w:rPr>
        <w:t xml:space="preserve"> </w:t>
      </w:r>
      <w:r w:rsidR="00AE0019" w:rsidRPr="008505B8">
        <w:rPr>
          <w:rFonts w:ascii="Arial" w:hAnsi="Arial" w:cs="Arial"/>
        </w:rPr>
        <w:t xml:space="preserve">years and considers </w:t>
      </w:r>
      <w:r w:rsidR="00AE0019" w:rsidRPr="00180F39">
        <w:rPr>
          <w:rFonts w:ascii="Arial" w:hAnsi="Arial" w:cs="Arial"/>
        </w:rPr>
        <w:t>the key themes and challenges it faces in the future.</w:t>
      </w:r>
    </w:p>
    <w:p w14:paraId="15AD3F8F" w14:textId="77777777" w:rsidR="00B54943" w:rsidRDefault="00B54943" w:rsidP="00167BC9">
      <w:pPr>
        <w:tabs>
          <w:tab w:val="left" w:pos="709"/>
        </w:tabs>
        <w:ind w:left="709" w:hanging="709"/>
        <w:jc w:val="both"/>
        <w:rPr>
          <w:rFonts w:ascii="Arial" w:hAnsi="Arial" w:cs="Arial"/>
        </w:rPr>
      </w:pPr>
    </w:p>
    <w:p w14:paraId="326C02DA" w14:textId="77777777" w:rsidR="00B54943" w:rsidRPr="00180F39" w:rsidRDefault="00B54943" w:rsidP="00167BC9">
      <w:pPr>
        <w:tabs>
          <w:tab w:val="left" w:pos="709"/>
        </w:tabs>
        <w:ind w:left="709"/>
        <w:jc w:val="both"/>
        <w:rPr>
          <w:rFonts w:ascii="Arial" w:hAnsi="Arial" w:cs="Arial"/>
        </w:rPr>
      </w:pPr>
      <w:r>
        <w:rPr>
          <w:rFonts w:ascii="Arial" w:hAnsi="Arial" w:cs="Arial"/>
        </w:rPr>
        <w:t xml:space="preserve">This section also looks ahead in terms of its growth potential and recent consideration of its </w:t>
      </w:r>
      <w:r w:rsidR="001218D3">
        <w:rPr>
          <w:rFonts w:ascii="Arial" w:hAnsi="Arial" w:cs="Arial"/>
        </w:rPr>
        <w:t xml:space="preserve">future </w:t>
      </w:r>
      <w:r>
        <w:rPr>
          <w:rFonts w:ascii="Arial" w:hAnsi="Arial" w:cs="Arial"/>
        </w:rPr>
        <w:t>strategic direction</w:t>
      </w:r>
      <w:r w:rsidR="001218D3">
        <w:rPr>
          <w:rFonts w:ascii="Arial" w:hAnsi="Arial" w:cs="Arial"/>
        </w:rPr>
        <w:t>.</w:t>
      </w:r>
      <w:r>
        <w:rPr>
          <w:rFonts w:ascii="Arial" w:hAnsi="Arial" w:cs="Arial"/>
        </w:rPr>
        <w:t xml:space="preserve"> </w:t>
      </w:r>
    </w:p>
    <w:p w14:paraId="74B63DFC" w14:textId="77777777" w:rsidR="0004235A" w:rsidRPr="00180F39" w:rsidRDefault="0004235A" w:rsidP="00167BC9">
      <w:pPr>
        <w:tabs>
          <w:tab w:val="left" w:pos="709"/>
        </w:tabs>
        <w:ind w:left="567" w:hanging="567"/>
        <w:jc w:val="both"/>
        <w:rPr>
          <w:rFonts w:ascii="Arial" w:hAnsi="Arial" w:cs="Arial"/>
          <w:b/>
        </w:rPr>
      </w:pPr>
    </w:p>
    <w:p w14:paraId="0E74CFC1" w14:textId="77777777" w:rsidR="0004235A" w:rsidRPr="00180F39" w:rsidRDefault="00AA55D4" w:rsidP="00167BC9">
      <w:pPr>
        <w:tabs>
          <w:tab w:val="left" w:pos="709"/>
        </w:tabs>
        <w:ind w:left="709" w:hanging="709"/>
        <w:jc w:val="both"/>
        <w:rPr>
          <w:rFonts w:ascii="Arial" w:hAnsi="Arial" w:cs="Arial"/>
          <w:b/>
          <w:u w:val="single"/>
        </w:rPr>
      </w:pPr>
      <w:r w:rsidRPr="00E16D7A">
        <w:rPr>
          <w:rFonts w:ascii="Arial" w:hAnsi="Arial" w:cs="Arial"/>
          <w:b/>
          <w:color w:val="0070C0"/>
        </w:rPr>
        <w:t>2.4</w:t>
      </w:r>
      <w:r w:rsidRPr="00180F39">
        <w:rPr>
          <w:rFonts w:ascii="Arial" w:hAnsi="Arial" w:cs="Arial"/>
          <w:b/>
        </w:rPr>
        <w:tab/>
      </w:r>
      <w:r w:rsidR="0004235A" w:rsidRPr="00D46154">
        <w:rPr>
          <w:rFonts w:ascii="Arial" w:hAnsi="Arial" w:cs="Arial"/>
          <w:b/>
          <w:color w:val="0070C0"/>
          <w:u w:val="single"/>
        </w:rPr>
        <w:t>Key Services, Outputs &amp; Outcomes</w:t>
      </w:r>
    </w:p>
    <w:p w14:paraId="3252E579" w14:textId="77777777" w:rsidR="00AE0019" w:rsidRPr="00180F39" w:rsidRDefault="00BF2D7D" w:rsidP="00167BC9">
      <w:pPr>
        <w:tabs>
          <w:tab w:val="left" w:pos="709"/>
        </w:tabs>
        <w:ind w:left="709" w:hanging="709"/>
        <w:jc w:val="both"/>
        <w:rPr>
          <w:rFonts w:ascii="Arial" w:hAnsi="Arial" w:cs="Arial"/>
        </w:rPr>
      </w:pPr>
      <w:r w:rsidRPr="00180F39">
        <w:rPr>
          <w:rFonts w:ascii="Arial" w:hAnsi="Arial" w:cs="Arial"/>
        </w:rPr>
        <w:tab/>
      </w:r>
      <w:r w:rsidR="0004235A" w:rsidRPr="00180F39">
        <w:rPr>
          <w:rFonts w:ascii="Arial" w:hAnsi="Arial" w:cs="Arial"/>
        </w:rPr>
        <w:t>Section 5</w:t>
      </w:r>
      <w:r w:rsidR="00AE0019" w:rsidRPr="00180F39">
        <w:rPr>
          <w:rFonts w:ascii="Arial" w:hAnsi="Arial" w:cs="Arial"/>
        </w:rPr>
        <w:t xml:space="preserve"> of the plan outlines the core service areas </w:t>
      </w:r>
      <w:bookmarkStart w:id="1" w:name="_Hlk39583769"/>
      <w:r w:rsidR="00AE0019" w:rsidRPr="00180F39">
        <w:rPr>
          <w:rFonts w:ascii="Arial" w:hAnsi="Arial" w:cs="Arial"/>
        </w:rPr>
        <w:t xml:space="preserve">which have underpinned the growth and reputation of the Association to date </w:t>
      </w:r>
      <w:bookmarkEnd w:id="1"/>
      <w:r w:rsidR="00AE0019" w:rsidRPr="00180F39">
        <w:rPr>
          <w:rFonts w:ascii="Arial" w:hAnsi="Arial" w:cs="Arial"/>
        </w:rPr>
        <w:t>and quantifies the extent to which the Asso</w:t>
      </w:r>
      <w:r w:rsidR="00B60695" w:rsidRPr="00180F39">
        <w:rPr>
          <w:rFonts w:ascii="Arial" w:hAnsi="Arial" w:cs="Arial"/>
        </w:rPr>
        <w:t>ciation has grown and developed.</w:t>
      </w:r>
    </w:p>
    <w:p w14:paraId="313A1BF0" w14:textId="77777777" w:rsidR="0004235A" w:rsidRPr="00180F39" w:rsidRDefault="0004235A" w:rsidP="00167BC9">
      <w:pPr>
        <w:tabs>
          <w:tab w:val="left" w:pos="709"/>
        </w:tabs>
        <w:ind w:left="709" w:hanging="709"/>
        <w:jc w:val="both"/>
        <w:rPr>
          <w:rFonts w:ascii="Arial" w:hAnsi="Arial" w:cs="Arial"/>
          <w:b/>
          <w:u w:val="single"/>
        </w:rPr>
      </w:pPr>
    </w:p>
    <w:p w14:paraId="1D4E9CE2" w14:textId="77777777" w:rsidR="0004235A" w:rsidRPr="00D46154" w:rsidRDefault="00AA55D4" w:rsidP="00167BC9">
      <w:pPr>
        <w:tabs>
          <w:tab w:val="left" w:pos="709"/>
        </w:tabs>
        <w:ind w:left="709" w:hanging="709"/>
        <w:jc w:val="both"/>
        <w:rPr>
          <w:rFonts w:ascii="Arial" w:hAnsi="Arial" w:cs="Arial"/>
          <w:b/>
          <w:color w:val="0070C0"/>
          <w:u w:val="single"/>
        </w:rPr>
      </w:pPr>
      <w:r w:rsidRPr="00E16D7A">
        <w:rPr>
          <w:rFonts w:ascii="Arial" w:hAnsi="Arial" w:cs="Arial"/>
          <w:b/>
          <w:color w:val="0070C0"/>
        </w:rPr>
        <w:t>2.5</w:t>
      </w:r>
      <w:r w:rsidRPr="00180F39">
        <w:rPr>
          <w:rFonts w:ascii="Arial" w:hAnsi="Arial" w:cs="Arial"/>
          <w:b/>
        </w:rPr>
        <w:tab/>
      </w:r>
      <w:r w:rsidR="0004235A" w:rsidRPr="00D46154">
        <w:rPr>
          <w:rFonts w:ascii="Arial" w:hAnsi="Arial" w:cs="Arial"/>
          <w:b/>
          <w:color w:val="0070C0"/>
          <w:u w:val="single"/>
        </w:rPr>
        <w:t>The External Environment</w:t>
      </w:r>
      <w:r w:rsidR="00E805F5">
        <w:rPr>
          <w:rFonts w:ascii="Arial" w:hAnsi="Arial" w:cs="Arial"/>
          <w:b/>
          <w:color w:val="0070C0"/>
          <w:u w:val="single"/>
        </w:rPr>
        <w:t xml:space="preserve"> &amp; Key Stakeholders</w:t>
      </w:r>
    </w:p>
    <w:p w14:paraId="6BE543A5" w14:textId="77777777" w:rsidR="00AE0019" w:rsidRPr="00180F39" w:rsidRDefault="00BF2D7D" w:rsidP="00167BC9">
      <w:pPr>
        <w:tabs>
          <w:tab w:val="left" w:pos="709"/>
        </w:tabs>
        <w:ind w:left="709" w:hanging="709"/>
        <w:jc w:val="both"/>
        <w:rPr>
          <w:rFonts w:ascii="Arial" w:hAnsi="Arial" w:cs="Arial"/>
        </w:rPr>
      </w:pPr>
      <w:r w:rsidRPr="00180F39">
        <w:rPr>
          <w:rFonts w:ascii="Arial" w:hAnsi="Arial" w:cs="Arial"/>
        </w:rPr>
        <w:tab/>
      </w:r>
      <w:r w:rsidR="0004235A" w:rsidRPr="00180F39">
        <w:rPr>
          <w:rFonts w:ascii="Arial" w:hAnsi="Arial" w:cs="Arial"/>
        </w:rPr>
        <w:t>Section 6</w:t>
      </w:r>
      <w:r w:rsidR="00AE0019" w:rsidRPr="00180F39">
        <w:rPr>
          <w:rFonts w:ascii="Arial" w:hAnsi="Arial" w:cs="Arial"/>
        </w:rPr>
        <w:t xml:space="preserve"> of the plan</w:t>
      </w:r>
      <w:r w:rsidR="00B60695" w:rsidRPr="00180F39">
        <w:rPr>
          <w:rFonts w:ascii="Arial" w:hAnsi="Arial" w:cs="Arial"/>
        </w:rPr>
        <w:t xml:space="preserve"> considers the extent to which external influences affect the development and/or management of the </w:t>
      </w:r>
      <w:r w:rsidR="00700B4C">
        <w:rPr>
          <w:rFonts w:ascii="Arial" w:hAnsi="Arial" w:cs="Arial"/>
        </w:rPr>
        <w:t>Association’s</w:t>
      </w:r>
      <w:r w:rsidR="00B60695" w:rsidRPr="00180F39">
        <w:rPr>
          <w:rFonts w:ascii="Arial" w:hAnsi="Arial" w:cs="Arial"/>
        </w:rPr>
        <w:t xml:space="preserve"> activities and highlights in particular the part played by key stakeholders in determining the achievement of its goals and objectives. This section confirms that without the positive support of a variety of external agencies the Association would not have grown to the organisation that it is today and without this continued support will be unable to fulfil many of its objectives in the years ahead. </w:t>
      </w:r>
    </w:p>
    <w:p w14:paraId="5560FDF6" w14:textId="77777777" w:rsidR="0004235A" w:rsidRPr="00180F39" w:rsidRDefault="0004235A" w:rsidP="00167BC9">
      <w:pPr>
        <w:tabs>
          <w:tab w:val="left" w:pos="709"/>
        </w:tabs>
        <w:ind w:left="567" w:hanging="567"/>
        <w:jc w:val="both"/>
        <w:rPr>
          <w:rFonts w:ascii="Arial" w:hAnsi="Arial" w:cs="Arial"/>
          <w:u w:val="single"/>
        </w:rPr>
      </w:pPr>
    </w:p>
    <w:p w14:paraId="04FBAB4D" w14:textId="69C9DED6" w:rsidR="0004235A" w:rsidRPr="00D46154" w:rsidRDefault="00AA55D4" w:rsidP="00167BC9">
      <w:pPr>
        <w:tabs>
          <w:tab w:val="left" w:pos="709"/>
        </w:tabs>
        <w:ind w:left="709" w:hanging="709"/>
        <w:jc w:val="both"/>
        <w:rPr>
          <w:rFonts w:ascii="Arial" w:hAnsi="Arial" w:cs="Arial"/>
          <w:b/>
          <w:color w:val="0070C0"/>
          <w:u w:val="single"/>
        </w:rPr>
      </w:pPr>
      <w:r w:rsidRPr="00E16D7A">
        <w:rPr>
          <w:rFonts w:ascii="Arial" w:hAnsi="Arial" w:cs="Arial"/>
          <w:b/>
          <w:color w:val="0070C0"/>
        </w:rPr>
        <w:t>2.6</w:t>
      </w:r>
      <w:r w:rsidRPr="00180F39">
        <w:rPr>
          <w:rFonts w:ascii="Arial" w:hAnsi="Arial" w:cs="Arial"/>
          <w:b/>
        </w:rPr>
        <w:tab/>
      </w:r>
      <w:r w:rsidR="00097F0A" w:rsidRPr="00D46154">
        <w:rPr>
          <w:rFonts w:ascii="Arial" w:hAnsi="Arial" w:cs="Arial"/>
          <w:b/>
          <w:color w:val="0070C0"/>
          <w:u w:val="single"/>
        </w:rPr>
        <w:t>Self-Assessment</w:t>
      </w:r>
    </w:p>
    <w:p w14:paraId="45E74FC9" w14:textId="77777777" w:rsidR="00AE0019" w:rsidRPr="00180F39" w:rsidRDefault="00BF2D7D" w:rsidP="00167BC9">
      <w:pPr>
        <w:tabs>
          <w:tab w:val="left" w:pos="709"/>
        </w:tabs>
        <w:ind w:left="709" w:hanging="709"/>
        <w:jc w:val="both"/>
        <w:rPr>
          <w:rFonts w:ascii="Arial" w:hAnsi="Arial" w:cs="Arial"/>
        </w:rPr>
      </w:pPr>
      <w:r w:rsidRPr="00180F39">
        <w:rPr>
          <w:rFonts w:ascii="Arial" w:hAnsi="Arial" w:cs="Arial"/>
        </w:rPr>
        <w:tab/>
      </w:r>
      <w:r w:rsidR="0004235A" w:rsidRPr="00180F39">
        <w:rPr>
          <w:rFonts w:ascii="Arial" w:hAnsi="Arial" w:cs="Arial"/>
        </w:rPr>
        <w:t>Section 7</w:t>
      </w:r>
      <w:r w:rsidR="00AE0019" w:rsidRPr="00180F39">
        <w:rPr>
          <w:rFonts w:ascii="Arial" w:hAnsi="Arial" w:cs="Arial"/>
        </w:rPr>
        <w:t xml:space="preserve"> of the plan</w:t>
      </w:r>
      <w:r w:rsidR="00B60695" w:rsidRPr="00180F39">
        <w:rPr>
          <w:rFonts w:ascii="Arial" w:hAnsi="Arial" w:cs="Arial"/>
        </w:rPr>
        <w:t xml:space="preserve"> sets out what the Association itself considers to be its strengths, weaknesses, opportunities and threats and establishes a range of actions aimed at maximising the opportunities and minimising the threats</w:t>
      </w:r>
      <w:r w:rsidR="00CB4FD1" w:rsidRPr="00180F39">
        <w:rPr>
          <w:rFonts w:ascii="Arial" w:hAnsi="Arial" w:cs="Arial"/>
        </w:rPr>
        <w:t xml:space="preserve"> identified</w:t>
      </w:r>
      <w:r w:rsidR="00B60695" w:rsidRPr="00180F39">
        <w:rPr>
          <w:rFonts w:ascii="Arial" w:hAnsi="Arial" w:cs="Arial"/>
        </w:rPr>
        <w:t>.</w:t>
      </w:r>
    </w:p>
    <w:p w14:paraId="55ECAF4E" w14:textId="77777777" w:rsidR="0004235A" w:rsidRPr="00180F39" w:rsidRDefault="0004235A" w:rsidP="00167BC9">
      <w:pPr>
        <w:tabs>
          <w:tab w:val="left" w:pos="709"/>
        </w:tabs>
        <w:ind w:left="567" w:hanging="567"/>
        <w:jc w:val="both"/>
        <w:rPr>
          <w:rFonts w:ascii="Arial" w:hAnsi="Arial" w:cs="Arial"/>
          <w:u w:val="single"/>
        </w:rPr>
      </w:pPr>
    </w:p>
    <w:p w14:paraId="740E22A4" w14:textId="77777777" w:rsidR="0004235A" w:rsidRPr="00D46154" w:rsidRDefault="00AA55D4" w:rsidP="00167BC9">
      <w:pPr>
        <w:tabs>
          <w:tab w:val="left" w:pos="709"/>
        </w:tabs>
        <w:ind w:left="709" w:hanging="709"/>
        <w:jc w:val="both"/>
        <w:rPr>
          <w:rFonts w:ascii="Arial" w:hAnsi="Arial" w:cs="Arial"/>
          <w:b/>
          <w:color w:val="0070C0"/>
          <w:u w:val="single"/>
        </w:rPr>
      </w:pPr>
      <w:r w:rsidRPr="00E16D7A">
        <w:rPr>
          <w:rFonts w:ascii="Arial" w:hAnsi="Arial" w:cs="Arial"/>
          <w:b/>
          <w:color w:val="0070C0"/>
        </w:rPr>
        <w:lastRenderedPageBreak/>
        <w:t>2.7</w:t>
      </w:r>
      <w:r w:rsidRPr="00180F39">
        <w:rPr>
          <w:rFonts w:ascii="Arial" w:hAnsi="Arial" w:cs="Arial"/>
          <w:b/>
        </w:rPr>
        <w:tab/>
      </w:r>
      <w:r w:rsidR="0004235A" w:rsidRPr="00D46154">
        <w:rPr>
          <w:rFonts w:ascii="Arial" w:hAnsi="Arial" w:cs="Arial"/>
          <w:b/>
          <w:color w:val="0070C0"/>
          <w:u w:val="single"/>
        </w:rPr>
        <w:t>Asset Management Strateg</w:t>
      </w:r>
      <w:r w:rsidR="00E805F5">
        <w:rPr>
          <w:rFonts w:ascii="Arial" w:hAnsi="Arial" w:cs="Arial"/>
          <w:b/>
          <w:color w:val="0070C0"/>
          <w:u w:val="single"/>
        </w:rPr>
        <w:t>y</w:t>
      </w:r>
      <w:r w:rsidR="0004235A" w:rsidRPr="00D46154">
        <w:rPr>
          <w:rFonts w:ascii="Arial" w:hAnsi="Arial" w:cs="Arial"/>
          <w:b/>
          <w:color w:val="0070C0"/>
          <w:u w:val="single"/>
        </w:rPr>
        <w:t xml:space="preserve"> &amp; P</w:t>
      </w:r>
      <w:r w:rsidR="003937BB" w:rsidRPr="00D46154">
        <w:rPr>
          <w:rFonts w:ascii="Arial" w:hAnsi="Arial" w:cs="Arial"/>
          <w:b/>
          <w:color w:val="0070C0"/>
          <w:u w:val="single"/>
        </w:rPr>
        <w:t>lans</w:t>
      </w:r>
    </w:p>
    <w:p w14:paraId="5D53EF94" w14:textId="3AA6CE91" w:rsidR="00DE5FA6" w:rsidRDefault="00BF2D7D" w:rsidP="006627F7">
      <w:pPr>
        <w:tabs>
          <w:tab w:val="left" w:pos="709"/>
        </w:tabs>
        <w:ind w:left="709" w:hanging="709"/>
        <w:jc w:val="both"/>
        <w:rPr>
          <w:rFonts w:ascii="Arial" w:hAnsi="Arial" w:cs="Arial"/>
          <w:u w:val="single"/>
        </w:rPr>
      </w:pPr>
      <w:r w:rsidRPr="00180F39">
        <w:rPr>
          <w:rFonts w:ascii="Arial" w:hAnsi="Arial" w:cs="Arial"/>
        </w:rPr>
        <w:tab/>
      </w:r>
      <w:r w:rsidR="0004235A" w:rsidRPr="00180F39">
        <w:rPr>
          <w:rFonts w:ascii="Arial" w:hAnsi="Arial" w:cs="Arial"/>
        </w:rPr>
        <w:t>Section 8</w:t>
      </w:r>
      <w:r w:rsidR="00AE0019" w:rsidRPr="00180F39">
        <w:rPr>
          <w:rFonts w:ascii="Arial" w:hAnsi="Arial" w:cs="Arial"/>
        </w:rPr>
        <w:t xml:space="preserve"> of the plan</w:t>
      </w:r>
      <w:r w:rsidR="00B60695" w:rsidRPr="00180F39">
        <w:rPr>
          <w:rFonts w:ascii="Arial" w:hAnsi="Arial" w:cs="Arial"/>
        </w:rPr>
        <w:t xml:space="preserve"> considers the </w:t>
      </w:r>
      <w:r w:rsidR="00700B4C">
        <w:rPr>
          <w:rFonts w:ascii="Arial" w:hAnsi="Arial" w:cs="Arial"/>
        </w:rPr>
        <w:t>Association’s</w:t>
      </w:r>
      <w:r w:rsidR="00B60695" w:rsidRPr="00180F39">
        <w:rPr>
          <w:rFonts w:ascii="Arial" w:hAnsi="Arial" w:cs="Arial"/>
        </w:rPr>
        <w:t xml:space="preserve"> assets in terms of “bricks and mortar” and outlines how the Association intends to </w:t>
      </w:r>
      <w:r w:rsidR="0059374F">
        <w:rPr>
          <w:rFonts w:ascii="Arial" w:hAnsi="Arial" w:cs="Arial"/>
        </w:rPr>
        <w:t>remain</w:t>
      </w:r>
      <w:r w:rsidR="00B60695" w:rsidRPr="00180F39">
        <w:rPr>
          <w:rFonts w:ascii="Arial" w:hAnsi="Arial" w:cs="Arial"/>
        </w:rPr>
        <w:t xml:space="preserve"> compliant with the Scottish Housing Quality Standard </w:t>
      </w:r>
      <w:r w:rsidR="0059374F">
        <w:rPr>
          <w:rFonts w:ascii="Arial" w:hAnsi="Arial" w:cs="Arial"/>
        </w:rPr>
        <w:t xml:space="preserve">now and </w:t>
      </w:r>
      <w:r w:rsidR="00B60695" w:rsidRPr="00180F39">
        <w:rPr>
          <w:rFonts w:ascii="Arial" w:hAnsi="Arial" w:cs="Arial"/>
        </w:rPr>
        <w:t>in the future</w:t>
      </w:r>
      <w:r w:rsidR="00CE71A3" w:rsidRPr="00180F39">
        <w:rPr>
          <w:rFonts w:ascii="Arial" w:hAnsi="Arial" w:cs="Arial"/>
        </w:rPr>
        <w:t>.</w:t>
      </w:r>
      <w:r w:rsidR="00B60695" w:rsidRPr="00180F39">
        <w:rPr>
          <w:rFonts w:ascii="Arial" w:hAnsi="Arial" w:cs="Arial"/>
        </w:rPr>
        <w:t xml:space="preserve"> </w:t>
      </w:r>
    </w:p>
    <w:p w14:paraId="37DE10CA" w14:textId="77777777" w:rsidR="006578F9" w:rsidRPr="00180F39" w:rsidRDefault="006578F9" w:rsidP="00167BC9">
      <w:pPr>
        <w:jc w:val="both"/>
        <w:rPr>
          <w:rFonts w:ascii="Arial" w:hAnsi="Arial" w:cs="Arial"/>
          <w:u w:val="single"/>
        </w:rPr>
      </w:pPr>
    </w:p>
    <w:p w14:paraId="3A1BB427" w14:textId="77777777" w:rsidR="0004235A" w:rsidRPr="00180F39" w:rsidRDefault="00AA55D4" w:rsidP="00167BC9">
      <w:pPr>
        <w:ind w:left="709" w:hanging="709"/>
        <w:jc w:val="both"/>
        <w:rPr>
          <w:rFonts w:ascii="Arial" w:hAnsi="Arial" w:cs="Arial"/>
          <w:b/>
          <w:u w:val="single"/>
        </w:rPr>
      </w:pPr>
      <w:r w:rsidRPr="00E16D7A">
        <w:rPr>
          <w:rFonts w:ascii="Arial" w:hAnsi="Arial" w:cs="Arial"/>
          <w:b/>
          <w:color w:val="0070C0"/>
        </w:rPr>
        <w:t>2.8</w:t>
      </w:r>
      <w:r w:rsidRPr="00180F39">
        <w:rPr>
          <w:rFonts w:ascii="Arial" w:hAnsi="Arial" w:cs="Arial"/>
          <w:b/>
        </w:rPr>
        <w:tab/>
      </w:r>
      <w:r w:rsidR="00CA41CC">
        <w:rPr>
          <w:rFonts w:ascii="Arial" w:hAnsi="Arial" w:cs="Arial"/>
          <w:b/>
          <w:color w:val="0070C0"/>
          <w:u w:val="single"/>
        </w:rPr>
        <w:t>Corporate Governance &amp; Human Resources</w:t>
      </w:r>
      <w:r w:rsidR="0004235A" w:rsidRPr="00180F39">
        <w:rPr>
          <w:rFonts w:ascii="Arial" w:hAnsi="Arial" w:cs="Arial"/>
          <w:b/>
          <w:u w:val="single"/>
        </w:rPr>
        <w:t xml:space="preserve"> </w:t>
      </w:r>
    </w:p>
    <w:p w14:paraId="53DB0F6A" w14:textId="4E774AD5" w:rsidR="0004235A" w:rsidRPr="00D46154" w:rsidRDefault="00BF2D7D" w:rsidP="00167BC9">
      <w:pPr>
        <w:spacing w:after="240"/>
        <w:ind w:left="709" w:hanging="709"/>
        <w:jc w:val="both"/>
        <w:rPr>
          <w:rFonts w:ascii="Arial" w:hAnsi="Arial" w:cs="Arial"/>
          <w:b/>
          <w:color w:val="0070C0"/>
          <w:u w:val="single"/>
        </w:rPr>
      </w:pPr>
      <w:r w:rsidRPr="00180F39">
        <w:rPr>
          <w:rFonts w:ascii="Arial" w:hAnsi="Arial" w:cs="Arial"/>
        </w:rPr>
        <w:tab/>
      </w:r>
      <w:r w:rsidR="0004235A" w:rsidRPr="00180F39">
        <w:rPr>
          <w:rFonts w:ascii="Arial" w:hAnsi="Arial" w:cs="Arial"/>
        </w:rPr>
        <w:t>Section 9</w:t>
      </w:r>
      <w:r w:rsidR="00AE0019" w:rsidRPr="00180F39">
        <w:rPr>
          <w:rFonts w:ascii="Arial" w:hAnsi="Arial" w:cs="Arial"/>
        </w:rPr>
        <w:t xml:space="preserve"> of the plan</w:t>
      </w:r>
      <w:r w:rsidR="00CE71A3" w:rsidRPr="00180F39">
        <w:rPr>
          <w:rFonts w:ascii="Arial" w:hAnsi="Arial" w:cs="Arial"/>
        </w:rPr>
        <w:t xml:space="preserve"> considers the corporate decision making process, other assets such as human resources and information technology and considers how the Association intends to ensure that there will be sufficient resources and investment not only to maintain but to improve the quality of housing available to tenants </w:t>
      </w:r>
      <w:r w:rsidR="00CB4FD1" w:rsidRPr="00180F39">
        <w:rPr>
          <w:rFonts w:ascii="Arial" w:hAnsi="Arial" w:cs="Arial"/>
        </w:rPr>
        <w:t>(</w:t>
      </w:r>
      <w:r w:rsidR="00CE71A3" w:rsidRPr="00180F39">
        <w:rPr>
          <w:rFonts w:ascii="Arial" w:hAnsi="Arial" w:cs="Arial"/>
        </w:rPr>
        <w:t>and potential tenants</w:t>
      </w:r>
      <w:r w:rsidR="00CB4FD1" w:rsidRPr="00180F39">
        <w:rPr>
          <w:rFonts w:ascii="Arial" w:hAnsi="Arial" w:cs="Arial"/>
        </w:rPr>
        <w:t>)</w:t>
      </w:r>
      <w:r w:rsidR="00CE71A3" w:rsidRPr="00180F39">
        <w:rPr>
          <w:rFonts w:ascii="Arial" w:hAnsi="Arial" w:cs="Arial"/>
        </w:rPr>
        <w:t xml:space="preserve"> and </w:t>
      </w:r>
      <w:r w:rsidR="00CB4FD1" w:rsidRPr="00180F39">
        <w:rPr>
          <w:rFonts w:ascii="Arial" w:hAnsi="Arial" w:cs="Arial"/>
        </w:rPr>
        <w:t xml:space="preserve">ensure that </w:t>
      </w:r>
      <w:r w:rsidR="00CE71A3" w:rsidRPr="00180F39">
        <w:rPr>
          <w:rFonts w:ascii="Arial" w:hAnsi="Arial" w:cs="Arial"/>
        </w:rPr>
        <w:t>a high standard of service provision can be m</w:t>
      </w:r>
      <w:r w:rsidR="003D25CB">
        <w:rPr>
          <w:rFonts w:ascii="Arial" w:hAnsi="Arial" w:cs="Arial"/>
        </w:rPr>
        <w:t>a</w:t>
      </w:r>
      <w:r w:rsidR="00CE71A3" w:rsidRPr="00180F39">
        <w:rPr>
          <w:rFonts w:ascii="Arial" w:hAnsi="Arial" w:cs="Arial"/>
        </w:rPr>
        <w:t xml:space="preserve">intained in the long term. </w:t>
      </w:r>
    </w:p>
    <w:p w14:paraId="15EB27C8" w14:textId="62E4A521" w:rsidR="00AE0019" w:rsidRPr="008505B8" w:rsidRDefault="00BF2D7D" w:rsidP="00167BC9">
      <w:pPr>
        <w:ind w:left="709" w:hanging="709"/>
        <w:jc w:val="both"/>
        <w:rPr>
          <w:rFonts w:ascii="Arial" w:hAnsi="Arial" w:cs="Arial"/>
        </w:rPr>
      </w:pPr>
      <w:r w:rsidRPr="00180F39">
        <w:rPr>
          <w:rFonts w:ascii="Arial" w:hAnsi="Arial" w:cs="Arial"/>
        </w:rPr>
        <w:tab/>
      </w:r>
      <w:r w:rsidR="0004235A" w:rsidRPr="00180F39">
        <w:rPr>
          <w:rFonts w:ascii="Arial" w:hAnsi="Arial" w:cs="Arial"/>
        </w:rPr>
        <w:t xml:space="preserve">Section </w:t>
      </w:r>
      <w:r w:rsidR="00CA41CC">
        <w:rPr>
          <w:rFonts w:ascii="Arial" w:hAnsi="Arial" w:cs="Arial"/>
        </w:rPr>
        <w:t>9</w:t>
      </w:r>
      <w:r w:rsidR="00AE0019" w:rsidRPr="00180F39">
        <w:rPr>
          <w:rFonts w:ascii="Arial" w:hAnsi="Arial" w:cs="Arial"/>
        </w:rPr>
        <w:t xml:space="preserve"> of the plan</w:t>
      </w:r>
      <w:r w:rsidR="00CE71A3" w:rsidRPr="00180F39">
        <w:rPr>
          <w:rFonts w:ascii="Arial" w:hAnsi="Arial" w:cs="Arial"/>
        </w:rPr>
        <w:t xml:space="preserve"> </w:t>
      </w:r>
      <w:r w:rsidR="00CA41CC">
        <w:rPr>
          <w:rFonts w:ascii="Arial" w:hAnsi="Arial" w:cs="Arial"/>
        </w:rPr>
        <w:t xml:space="preserve">also </w:t>
      </w:r>
      <w:r w:rsidR="00CE71A3" w:rsidRPr="00180F39">
        <w:rPr>
          <w:rFonts w:ascii="Arial" w:hAnsi="Arial" w:cs="Arial"/>
        </w:rPr>
        <w:t xml:space="preserve">outlines </w:t>
      </w:r>
      <w:r w:rsidR="00CE71A3" w:rsidRPr="007E3FFA">
        <w:rPr>
          <w:rFonts w:ascii="Arial" w:hAnsi="Arial" w:cs="Arial"/>
        </w:rPr>
        <w:t xml:space="preserve">some of the key elements of the Association which have resulted in the achievement of Investor in People </w:t>
      </w:r>
      <w:r w:rsidR="00CE71A3" w:rsidRPr="008505B8">
        <w:rPr>
          <w:rFonts w:ascii="Arial" w:hAnsi="Arial" w:cs="Arial"/>
        </w:rPr>
        <w:t xml:space="preserve">status </w:t>
      </w:r>
      <w:r w:rsidR="00B03279" w:rsidRPr="008505B8">
        <w:rPr>
          <w:rFonts w:ascii="Arial" w:hAnsi="Arial" w:cs="Arial"/>
        </w:rPr>
        <w:t>consistently si</w:t>
      </w:r>
      <w:r w:rsidR="00CE71A3" w:rsidRPr="008505B8">
        <w:rPr>
          <w:rFonts w:ascii="Arial" w:hAnsi="Arial" w:cs="Arial"/>
        </w:rPr>
        <w:t>nce 2001</w:t>
      </w:r>
      <w:r w:rsidR="00211CEB" w:rsidRPr="008505B8">
        <w:rPr>
          <w:rFonts w:ascii="Arial" w:hAnsi="Arial" w:cs="Arial"/>
        </w:rPr>
        <w:t xml:space="preserve"> </w:t>
      </w:r>
      <w:r w:rsidR="00211CEB" w:rsidRPr="007E3FFA">
        <w:rPr>
          <w:rFonts w:ascii="Arial" w:hAnsi="Arial" w:cs="Arial"/>
        </w:rPr>
        <w:t>and the retention</w:t>
      </w:r>
      <w:r w:rsidR="00CE71A3" w:rsidRPr="007E3FFA">
        <w:rPr>
          <w:rFonts w:ascii="Arial" w:hAnsi="Arial" w:cs="Arial"/>
        </w:rPr>
        <w:t xml:space="preserve"> </w:t>
      </w:r>
      <w:r w:rsidR="00211CEB" w:rsidRPr="007E3FFA">
        <w:rPr>
          <w:rFonts w:ascii="Arial" w:hAnsi="Arial" w:cs="Arial"/>
        </w:rPr>
        <w:t xml:space="preserve">of our </w:t>
      </w:r>
      <w:r w:rsidR="00E33F78" w:rsidRPr="007E3FFA">
        <w:rPr>
          <w:rFonts w:ascii="Arial" w:hAnsi="Arial" w:cs="Arial"/>
        </w:rPr>
        <w:t xml:space="preserve">Gold Status in </w:t>
      </w:r>
      <w:r w:rsidR="003F7FFB" w:rsidRPr="003F7FFB">
        <w:rPr>
          <w:rFonts w:ascii="Arial" w:hAnsi="Arial" w:cs="Arial"/>
          <w:color w:val="00B050"/>
        </w:rPr>
        <w:t>March 2025</w:t>
      </w:r>
      <w:r w:rsidR="00D968DE" w:rsidRPr="003F7FFB">
        <w:rPr>
          <w:rFonts w:ascii="Arial" w:hAnsi="Arial" w:cs="Arial"/>
          <w:color w:val="00B050"/>
        </w:rPr>
        <w:t xml:space="preserve"> </w:t>
      </w:r>
      <w:r w:rsidR="00CE71A3" w:rsidRPr="007E3FFA">
        <w:rPr>
          <w:rFonts w:ascii="Arial" w:hAnsi="Arial" w:cs="Arial"/>
        </w:rPr>
        <w:t xml:space="preserve">confirms that a culture of training and development for all staff exists within the organisation </w:t>
      </w:r>
      <w:r w:rsidR="00E33F78" w:rsidRPr="007E3FFA">
        <w:rPr>
          <w:rFonts w:ascii="Arial" w:hAnsi="Arial" w:cs="Arial"/>
        </w:rPr>
        <w:t xml:space="preserve">with this being </w:t>
      </w:r>
      <w:r w:rsidR="00CE71A3" w:rsidRPr="007E3FFA">
        <w:rPr>
          <w:rFonts w:ascii="Arial" w:hAnsi="Arial" w:cs="Arial"/>
        </w:rPr>
        <w:t xml:space="preserve">aimed at delivering key objectives and continuous </w:t>
      </w:r>
      <w:r w:rsidR="00E33F78" w:rsidRPr="007E3FFA">
        <w:rPr>
          <w:rFonts w:ascii="Arial" w:hAnsi="Arial" w:cs="Arial"/>
        </w:rPr>
        <w:t xml:space="preserve">business </w:t>
      </w:r>
      <w:r w:rsidR="00CE71A3" w:rsidRPr="007E3FFA">
        <w:rPr>
          <w:rFonts w:ascii="Arial" w:hAnsi="Arial" w:cs="Arial"/>
        </w:rPr>
        <w:t>improvement.</w:t>
      </w:r>
      <w:r w:rsidR="006578F9" w:rsidRPr="007E3FFA">
        <w:rPr>
          <w:rFonts w:ascii="Arial" w:hAnsi="Arial" w:cs="Arial"/>
        </w:rPr>
        <w:t xml:space="preserve"> It also confirms the Associations </w:t>
      </w:r>
      <w:r w:rsidR="00321CF3" w:rsidRPr="007E3FFA">
        <w:rPr>
          <w:rFonts w:ascii="Arial" w:hAnsi="Arial" w:cs="Arial"/>
        </w:rPr>
        <w:t xml:space="preserve">still intends to </w:t>
      </w:r>
      <w:r w:rsidR="003F7FFB">
        <w:rPr>
          <w:rFonts w:ascii="Arial" w:hAnsi="Arial" w:cs="Arial"/>
        </w:rPr>
        <w:t xml:space="preserve">continue to </w:t>
      </w:r>
      <w:r w:rsidR="006578F9" w:rsidRPr="007E3FFA">
        <w:rPr>
          <w:rFonts w:ascii="Arial" w:hAnsi="Arial" w:cs="Arial"/>
        </w:rPr>
        <w:t>work towards Platinum status</w:t>
      </w:r>
      <w:r w:rsidR="00321CF3" w:rsidRPr="007E3FFA">
        <w:rPr>
          <w:rFonts w:ascii="Arial" w:hAnsi="Arial" w:cs="Arial"/>
        </w:rPr>
        <w:t>, although this has been delayed somewhat by challenges with staff absence and competing work priorities</w:t>
      </w:r>
      <w:r w:rsidR="003F7FFB">
        <w:rPr>
          <w:rFonts w:ascii="Arial" w:hAnsi="Arial" w:cs="Arial"/>
        </w:rPr>
        <w:t>.</w:t>
      </w:r>
    </w:p>
    <w:p w14:paraId="7961E810" w14:textId="77777777" w:rsidR="0004235A" w:rsidRPr="00180F39" w:rsidRDefault="0004235A" w:rsidP="00167BC9">
      <w:pPr>
        <w:ind w:left="709" w:hanging="709"/>
        <w:jc w:val="both"/>
        <w:rPr>
          <w:rFonts w:ascii="Arial" w:hAnsi="Arial" w:cs="Arial"/>
          <w:u w:val="single"/>
        </w:rPr>
      </w:pPr>
    </w:p>
    <w:p w14:paraId="3C10A7CC" w14:textId="77777777" w:rsidR="0004235A" w:rsidRPr="00D46154" w:rsidRDefault="00AA55D4" w:rsidP="00167BC9">
      <w:pPr>
        <w:ind w:left="709" w:hanging="709"/>
        <w:jc w:val="both"/>
        <w:rPr>
          <w:rFonts w:ascii="Arial" w:hAnsi="Arial" w:cs="Arial"/>
          <w:b/>
          <w:color w:val="0070C0"/>
          <w:u w:val="single"/>
        </w:rPr>
      </w:pPr>
      <w:r w:rsidRPr="00E16D7A">
        <w:rPr>
          <w:rFonts w:ascii="Arial" w:hAnsi="Arial" w:cs="Arial"/>
          <w:b/>
          <w:color w:val="0070C0"/>
        </w:rPr>
        <w:t>2.</w:t>
      </w:r>
      <w:r w:rsidR="00CA41CC">
        <w:rPr>
          <w:rFonts w:ascii="Arial" w:hAnsi="Arial" w:cs="Arial"/>
          <w:b/>
          <w:color w:val="0070C0"/>
        </w:rPr>
        <w:t>9</w:t>
      </w:r>
      <w:r w:rsidRPr="00180F39">
        <w:rPr>
          <w:rFonts w:ascii="Arial" w:hAnsi="Arial" w:cs="Arial"/>
          <w:b/>
        </w:rPr>
        <w:tab/>
      </w:r>
      <w:r w:rsidR="0004235A" w:rsidRPr="00D46154">
        <w:rPr>
          <w:rFonts w:ascii="Arial" w:hAnsi="Arial" w:cs="Arial"/>
          <w:b/>
          <w:color w:val="0070C0"/>
          <w:u w:val="single"/>
        </w:rPr>
        <w:t>Implementation Plan</w:t>
      </w:r>
    </w:p>
    <w:p w14:paraId="66020BDB" w14:textId="77777777" w:rsidR="00AE0019" w:rsidRPr="00180F39" w:rsidRDefault="00BF2D7D" w:rsidP="00167BC9">
      <w:pPr>
        <w:ind w:left="709" w:hanging="709"/>
        <w:jc w:val="both"/>
        <w:rPr>
          <w:rFonts w:ascii="Arial" w:hAnsi="Arial" w:cs="Arial"/>
        </w:rPr>
      </w:pPr>
      <w:r w:rsidRPr="00180F39">
        <w:rPr>
          <w:rFonts w:ascii="Arial" w:hAnsi="Arial" w:cs="Arial"/>
        </w:rPr>
        <w:tab/>
      </w:r>
      <w:bookmarkStart w:id="2" w:name="_Hlk39584348"/>
      <w:r w:rsidR="0004235A" w:rsidRPr="00180F39">
        <w:rPr>
          <w:rFonts w:ascii="Arial" w:hAnsi="Arial" w:cs="Arial"/>
        </w:rPr>
        <w:t>Section 1</w:t>
      </w:r>
      <w:r w:rsidR="001218D3">
        <w:rPr>
          <w:rFonts w:ascii="Arial" w:hAnsi="Arial" w:cs="Arial"/>
        </w:rPr>
        <w:t>0</w:t>
      </w:r>
      <w:r w:rsidR="00AE0019" w:rsidRPr="00180F39">
        <w:rPr>
          <w:rFonts w:ascii="Arial" w:hAnsi="Arial" w:cs="Arial"/>
        </w:rPr>
        <w:t xml:space="preserve"> of the plan</w:t>
      </w:r>
      <w:r w:rsidR="00CE71A3" w:rsidRPr="00180F39">
        <w:rPr>
          <w:rFonts w:ascii="Arial" w:hAnsi="Arial" w:cs="Arial"/>
        </w:rPr>
        <w:t xml:space="preserve"> summarises how the </w:t>
      </w:r>
      <w:r w:rsidR="00700B4C">
        <w:rPr>
          <w:rFonts w:ascii="Arial" w:hAnsi="Arial" w:cs="Arial"/>
        </w:rPr>
        <w:t>Association’s</w:t>
      </w:r>
      <w:r w:rsidR="00CE71A3" w:rsidRPr="00180F39">
        <w:rPr>
          <w:rFonts w:ascii="Arial" w:hAnsi="Arial" w:cs="Arial"/>
        </w:rPr>
        <w:t xml:space="preserve"> aims and objectives will be delivered and what the key priorities are for the forthcoming financial year</w:t>
      </w:r>
      <w:r w:rsidR="00F73945" w:rsidRPr="00180F39">
        <w:rPr>
          <w:rFonts w:ascii="Arial" w:hAnsi="Arial" w:cs="Arial"/>
        </w:rPr>
        <w:t>.</w:t>
      </w:r>
    </w:p>
    <w:bookmarkEnd w:id="2"/>
    <w:p w14:paraId="778DCD16" w14:textId="77777777" w:rsidR="0004235A" w:rsidRPr="00180F39" w:rsidRDefault="0004235A" w:rsidP="00167BC9">
      <w:pPr>
        <w:ind w:left="709" w:hanging="709"/>
        <w:jc w:val="both"/>
        <w:rPr>
          <w:rFonts w:ascii="Arial" w:hAnsi="Arial" w:cs="Arial"/>
          <w:u w:val="single"/>
        </w:rPr>
      </w:pPr>
    </w:p>
    <w:p w14:paraId="1601C0DA" w14:textId="77777777" w:rsidR="0004235A" w:rsidRPr="00F81774" w:rsidRDefault="00AA55D4" w:rsidP="00167BC9">
      <w:pPr>
        <w:ind w:left="709" w:hanging="709"/>
        <w:jc w:val="both"/>
        <w:rPr>
          <w:rFonts w:ascii="Arial" w:hAnsi="Arial" w:cs="Arial"/>
          <w:b/>
          <w:color w:val="0070C0"/>
          <w:u w:val="single"/>
        </w:rPr>
      </w:pPr>
      <w:r w:rsidRPr="00E16D7A">
        <w:rPr>
          <w:rFonts w:ascii="Arial" w:hAnsi="Arial" w:cs="Arial"/>
          <w:b/>
          <w:color w:val="0070C0"/>
        </w:rPr>
        <w:t>2.1</w:t>
      </w:r>
      <w:r w:rsidR="00CA41CC">
        <w:rPr>
          <w:rFonts w:ascii="Arial" w:hAnsi="Arial" w:cs="Arial"/>
          <w:b/>
          <w:color w:val="0070C0"/>
        </w:rPr>
        <w:t>0</w:t>
      </w:r>
      <w:r w:rsidRPr="00180F39">
        <w:rPr>
          <w:rFonts w:ascii="Arial" w:hAnsi="Arial" w:cs="Arial"/>
          <w:b/>
        </w:rPr>
        <w:tab/>
      </w:r>
      <w:r w:rsidR="0004235A" w:rsidRPr="001576AB">
        <w:rPr>
          <w:rFonts w:ascii="Arial" w:hAnsi="Arial" w:cs="Arial"/>
          <w:b/>
          <w:color w:val="0070C0"/>
          <w:u w:val="single"/>
        </w:rPr>
        <w:t xml:space="preserve">Financial </w:t>
      </w:r>
      <w:r w:rsidR="00E805F5" w:rsidRPr="00623DDF">
        <w:rPr>
          <w:rFonts w:ascii="Arial" w:hAnsi="Arial" w:cs="Arial"/>
          <w:b/>
          <w:color w:val="0070C0"/>
          <w:u w:val="single"/>
        </w:rPr>
        <w:t xml:space="preserve">&amp; Treasury </w:t>
      </w:r>
      <w:r w:rsidR="0004235A" w:rsidRPr="00F81774">
        <w:rPr>
          <w:rFonts w:ascii="Arial" w:hAnsi="Arial" w:cs="Arial"/>
          <w:b/>
          <w:color w:val="0070C0"/>
          <w:u w:val="single"/>
        </w:rPr>
        <w:t>Management</w:t>
      </w:r>
    </w:p>
    <w:p w14:paraId="5C502869" w14:textId="28AFFCE2" w:rsidR="00AE0019" w:rsidRPr="00180F39" w:rsidRDefault="00BF2D7D" w:rsidP="00167BC9">
      <w:pPr>
        <w:ind w:left="709" w:hanging="709"/>
        <w:jc w:val="both"/>
        <w:rPr>
          <w:rFonts w:ascii="Arial" w:hAnsi="Arial" w:cs="Arial"/>
        </w:rPr>
      </w:pPr>
      <w:r w:rsidRPr="00BE189A">
        <w:rPr>
          <w:rFonts w:ascii="Arial" w:hAnsi="Arial" w:cs="Arial"/>
        </w:rPr>
        <w:tab/>
      </w:r>
      <w:r w:rsidR="0004235A" w:rsidRPr="00BE189A">
        <w:rPr>
          <w:rFonts w:ascii="Arial" w:hAnsi="Arial" w:cs="Arial"/>
        </w:rPr>
        <w:t>Section 1</w:t>
      </w:r>
      <w:r w:rsidR="001218D3" w:rsidRPr="00E44A7F">
        <w:rPr>
          <w:rFonts w:ascii="Arial" w:hAnsi="Arial" w:cs="Arial"/>
        </w:rPr>
        <w:t>1</w:t>
      </w:r>
      <w:r w:rsidR="00AE0019" w:rsidRPr="007B6CE5">
        <w:rPr>
          <w:rFonts w:ascii="Arial" w:hAnsi="Arial" w:cs="Arial"/>
        </w:rPr>
        <w:t xml:space="preserve"> of the plan</w:t>
      </w:r>
      <w:r w:rsidR="00F73945" w:rsidRPr="00391DC1">
        <w:rPr>
          <w:rFonts w:ascii="Arial" w:hAnsi="Arial" w:cs="Arial"/>
        </w:rPr>
        <w:t xml:space="preserve"> considers how the Association operates from a financial perspective and summarises the key elements a</w:t>
      </w:r>
      <w:r w:rsidR="00F73945" w:rsidRPr="009B6C9A">
        <w:rPr>
          <w:rFonts w:ascii="Arial" w:hAnsi="Arial" w:cs="Arial"/>
        </w:rPr>
        <w:t xml:space="preserve">nd results of its </w:t>
      </w:r>
      <w:r w:rsidR="00CE1F57" w:rsidRPr="009B6C9A">
        <w:rPr>
          <w:rFonts w:ascii="Arial" w:hAnsi="Arial" w:cs="Arial"/>
        </w:rPr>
        <w:t>short-, medium- and long-term</w:t>
      </w:r>
      <w:r w:rsidR="00F73945" w:rsidRPr="009B6C9A">
        <w:rPr>
          <w:rFonts w:ascii="Arial" w:hAnsi="Arial" w:cs="Arial"/>
        </w:rPr>
        <w:t xml:space="preserve"> financial projections. It concludes that the Association is currently in a strong financial position and well placed to finance the actions required to achieve its stated objectives.</w:t>
      </w:r>
    </w:p>
    <w:p w14:paraId="0A2B2D59" w14:textId="77777777" w:rsidR="0004235A" w:rsidRPr="00180F39" w:rsidRDefault="0004235A" w:rsidP="00167BC9">
      <w:pPr>
        <w:ind w:left="709" w:hanging="709"/>
        <w:jc w:val="both"/>
        <w:rPr>
          <w:rFonts w:ascii="Arial" w:hAnsi="Arial" w:cs="Arial"/>
          <w:u w:val="single"/>
        </w:rPr>
      </w:pPr>
    </w:p>
    <w:p w14:paraId="357763B5" w14:textId="77777777" w:rsidR="0004235A" w:rsidRPr="00180F39" w:rsidRDefault="00AA55D4" w:rsidP="00167BC9">
      <w:pPr>
        <w:jc w:val="both"/>
        <w:rPr>
          <w:rFonts w:ascii="Arial" w:hAnsi="Arial" w:cs="Arial"/>
          <w:b/>
          <w:u w:val="single"/>
        </w:rPr>
      </w:pPr>
      <w:r w:rsidRPr="00E16D7A">
        <w:rPr>
          <w:rFonts w:ascii="Arial" w:hAnsi="Arial" w:cs="Arial"/>
          <w:b/>
          <w:color w:val="0070C0"/>
        </w:rPr>
        <w:t>2.1</w:t>
      </w:r>
      <w:r w:rsidR="00CA41CC">
        <w:rPr>
          <w:rFonts w:ascii="Arial" w:hAnsi="Arial" w:cs="Arial"/>
          <w:b/>
          <w:color w:val="0070C0"/>
        </w:rPr>
        <w:t>1</w:t>
      </w:r>
      <w:r w:rsidRPr="00180F39">
        <w:rPr>
          <w:rFonts w:ascii="Arial" w:hAnsi="Arial" w:cs="Arial"/>
          <w:b/>
        </w:rPr>
        <w:tab/>
      </w:r>
      <w:r w:rsidR="0004235A" w:rsidRPr="00D46154">
        <w:rPr>
          <w:rFonts w:ascii="Arial" w:hAnsi="Arial" w:cs="Arial"/>
          <w:b/>
          <w:color w:val="0070C0"/>
          <w:u w:val="single"/>
        </w:rPr>
        <w:t>Risk Management</w:t>
      </w:r>
      <w:r w:rsidR="00E805F5">
        <w:rPr>
          <w:rFonts w:ascii="Arial" w:hAnsi="Arial" w:cs="Arial"/>
          <w:b/>
          <w:color w:val="0070C0"/>
          <w:u w:val="single"/>
        </w:rPr>
        <w:t xml:space="preserve"> &amp; Mitigation</w:t>
      </w:r>
      <w:r w:rsidR="0004235A" w:rsidRPr="00180F39">
        <w:rPr>
          <w:rFonts w:ascii="Arial" w:hAnsi="Arial" w:cs="Arial"/>
          <w:b/>
          <w:u w:val="single"/>
        </w:rPr>
        <w:t xml:space="preserve"> </w:t>
      </w:r>
    </w:p>
    <w:p w14:paraId="4038EF52" w14:textId="77777777" w:rsidR="00AE0019" w:rsidRPr="00180F39" w:rsidRDefault="00BF2D7D" w:rsidP="00167BC9">
      <w:pPr>
        <w:ind w:left="709" w:hanging="709"/>
        <w:jc w:val="both"/>
        <w:rPr>
          <w:rFonts w:ascii="Arial" w:hAnsi="Arial" w:cs="Arial"/>
        </w:rPr>
      </w:pPr>
      <w:r w:rsidRPr="00180F39">
        <w:rPr>
          <w:rFonts w:ascii="Arial" w:hAnsi="Arial" w:cs="Arial"/>
        </w:rPr>
        <w:tab/>
      </w:r>
      <w:r w:rsidR="0004235A" w:rsidRPr="00180F39">
        <w:rPr>
          <w:rFonts w:ascii="Arial" w:hAnsi="Arial" w:cs="Arial"/>
        </w:rPr>
        <w:t>Section 1</w:t>
      </w:r>
      <w:r w:rsidR="001218D3">
        <w:rPr>
          <w:rFonts w:ascii="Arial" w:hAnsi="Arial" w:cs="Arial"/>
        </w:rPr>
        <w:t>2</w:t>
      </w:r>
      <w:r w:rsidR="00AE0019" w:rsidRPr="00180F39">
        <w:rPr>
          <w:rFonts w:ascii="Arial" w:hAnsi="Arial" w:cs="Arial"/>
        </w:rPr>
        <w:t xml:space="preserve"> of the plan</w:t>
      </w:r>
      <w:r w:rsidR="00F73945" w:rsidRPr="00180F39">
        <w:rPr>
          <w:rFonts w:ascii="Arial" w:hAnsi="Arial" w:cs="Arial"/>
        </w:rPr>
        <w:t xml:space="preserve"> considers the range of risks which required to </w:t>
      </w:r>
      <w:r w:rsidR="00405F87" w:rsidRPr="00180F39">
        <w:rPr>
          <w:rFonts w:ascii="Arial" w:hAnsi="Arial" w:cs="Arial"/>
        </w:rPr>
        <w:t xml:space="preserve">be </w:t>
      </w:r>
      <w:r w:rsidR="00F73945" w:rsidRPr="00180F39">
        <w:rPr>
          <w:rFonts w:ascii="Arial" w:hAnsi="Arial" w:cs="Arial"/>
        </w:rPr>
        <w:t xml:space="preserve">taken into account and managed if the Association is to continue to prosper. It summarises the risk management framework which underpins each activity or decision which is aimed at ensuring that the Association operates in an environment where associated risks are identified, quantified, managed and monitored as an ongoing business process. </w:t>
      </w:r>
    </w:p>
    <w:p w14:paraId="6341EB16" w14:textId="77777777" w:rsidR="0004235A" w:rsidRPr="00180F39" w:rsidRDefault="0004235A" w:rsidP="00167BC9">
      <w:pPr>
        <w:ind w:left="709" w:hanging="709"/>
        <w:jc w:val="both"/>
        <w:rPr>
          <w:rFonts w:ascii="Arial" w:hAnsi="Arial" w:cs="Arial"/>
          <w:u w:val="single"/>
        </w:rPr>
      </w:pPr>
    </w:p>
    <w:p w14:paraId="72E4A413" w14:textId="77777777" w:rsidR="00F71050" w:rsidRPr="00180F39" w:rsidRDefault="00AA55D4" w:rsidP="00167BC9">
      <w:pPr>
        <w:ind w:left="709" w:hanging="709"/>
        <w:jc w:val="both"/>
        <w:rPr>
          <w:rFonts w:ascii="Arial" w:hAnsi="Arial" w:cs="Arial"/>
          <w:b/>
          <w:u w:val="single"/>
        </w:rPr>
      </w:pPr>
      <w:r w:rsidRPr="00E16D7A">
        <w:rPr>
          <w:rFonts w:ascii="Arial" w:hAnsi="Arial" w:cs="Arial"/>
          <w:b/>
          <w:color w:val="0070C0"/>
        </w:rPr>
        <w:t>2.1</w:t>
      </w:r>
      <w:r w:rsidR="00CA41CC">
        <w:rPr>
          <w:rFonts w:ascii="Arial" w:hAnsi="Arial" w:cs="Arial"/>
          <w:b/>
          <w:color w:val="0070C0"/>
        </w:rPr>
        <w:t>2</w:t>
      </w:r>
      <w:r w:rsidRPr="00180F39">
        <w:rPr>
          <w:rFonts w:ascii="Arial" w:hAnsi="Arial" w:cs="Arial"/>
          <w:b/>
        </w:rPr>
        <w:tab/>
      </w:r>
      <w:r w:rsidR="0004235A" w:rsidRPr="00D46154">
        <w:rPr>
          <w:rFonts w:ascii="Arial" w:hAnsi="Arial" w:cs="Arial"/>
          <w:b/>
          <w:color w:val="0070C0"/>
          <w:u w:val="single"/>
        </w:rPr>
        <w:t>Performance Management &amp; Monitor</w:t>
      </w:r>
      <w:r w:rsidR="00AE0019" w:rsidRPr="00D46154">
        <w:rPr>
          <w:rFonts w:ascii="Arial" w:hAnsi="Arial" w:cs="Arial"/>
          <w:b/>
          <w:color w:val="0070C0"/>
          <w:u w:val="single"/>
        </w:rPr>
        <w:t>ing</w:t>
      </w:r>
    </w:p>
    <w:p w14:paraId="48775B1F" w14:textId="77777777" w:rsidR="00AE0019" w:rsidRPr="00180F39" w:rsidRDefault="00BF2D7D" w:rsidP="00167BC9">
      <w:pPr>
        <w:ind w:left="709" w:hanging="709"/>
        <w:jc w:val="both"/>
        <w:rPr>
          <w:rFonts w:ascii="Arial" w:hAnsi="Arial" w:cs="Arial"/>
        </w:rPr>
      </w:pPr>
      <w:r w:rsidRPr="00180F39">
        <w:rPr>
          <w:rFonts w:ascii="Arial" w:hAnsi="Arial" w:cs="Arial"/>
        </w:rPr>
        <w:tab/>
      </w:r>
      <w:r w:rsidR="0004235A" w:rsidRPr="00180F39">
        <w:rPr>
          <w:rFonts w:ascii="Arial" w:hAnsi="Arial" w:cs="Arial"/>
        </w:rPr>
        <w:t>Section 1</w:t>
      </w:r>
      <w:r w:rsidR="001218D3">
        <w:rPr>
          <w:rFonts w:ascii="Arial" w:hAnsi="Arial" w:cs="Arial"/>
        </w:rPr>
        <w:t>3</w:t>
      </w:r>
      <w:r w:rsidR="00AE0019" w:rsidRPr="00180F39">
        <w:rPr>
          <w:rFonts w:ascii="Arial" w:hAnsi="Arial" w:cs="Arial"/>
        </w:rPr>
        <w:t xml:space="preserve"> of the plan</w:t>
      </w:r>
      <w:r w:rsidR="00F73945" w:rsidRPr="00180F39">
        <w:rPr>
          <w:rFonts w:ascii="Arial" w:hAnsi="Arial" w:cs="Arial"/>
        </w:rPr>
        <w:t xml:space="preserve"> outlines how the Association measures how well it is performing and to what extent it is achieving its aims and objectives. It considers the plethora of internal and external performance </w:t>
      </w:r>
      <w:r w:rsidR="0055276B" w:rsidRPr="00180F39">
        <w:rPr>
          <w:rFonts w:ascii="Arial" w:hAnsi="Arial" w:cs="Arial"/>
        </w:rPr>
        <w:t xml:space="preserve">monitoring which is in place and in particular it confirms the level of performance </w:t>
      </w:r>
      <w:r w:rsidR="00A5727D">
        <w:rPr>
          <w:rFonts w:ascii="Arial" w:hAnsi="Arial" w:cs="Arial"/>
        </w:rPr>
        <w:t>met</w:t>
      </w:r>
      <w:r w:rsidR="0055276B" w:rsidRPr="00180F39">
        <w:rPr>
          <w:rFonts w:ascii="Arial" w:hAnsi="Arial" w:cs="Arial"/>
        </w:rPr>
        <w:t xml:space="preserve"> in the previous financial year and how this compares to the previous two years.</w:t>
      </w:r>
      <w:r w:rsidR="006E799F">
        <w:rPr>
          <w:rFonts w:ascii="Arial" w:hAnsi="Arial" w:cs="Arial"/>
        </w:rPr>
        <w:t xml:space="preserve"> It also considers how the Association’s performance compares to its peers.</w:t>
      </w:r>
      <w:r w:rsidR="0055276B" w:rsidRPr="00180F39">
        <w:rPr>
          <w:rFonts w:ascii="Arial" w:hAnsi="Arial" w:cs="Arial"/>
        </w:rPr>
        <w:t xml:space="preserve"> </w:t>
      </w:r>
    </w:p>
    <w:p w14:paraId="25EF9598" w14:textId="77777777" w:rsidR="0004235A" w:rsidRPr="00180F39" w:rsidRDefault="0004235A" w:rsidP="00167BC9">
      <w:pPr>
        <w:ind w:left="567" w:hanging="567"/>
        <w:jc w:val="both"/>
        <w:rPr>
          <w:rFonts w:ascii="Arial" w:hAnsi="Arial" w:cs="Arial"/>
        </w:rPr>
      </w:pPr>
    </w:p>
    <w:p w14:paraId="734AC02F" w14:textId="77777777" w:rsidR="00134812" w:rsidRPr="00D46154" w:rsidRDefault="00134812" w:rsidP="00167BC9">
      <w:pPr>
        <w:pStyle w:val="BodyTextIndent3"/>
        <w:ind w:left="709" w:hanging="709"/>
        <w:jc w:val="both"/>
        <w:rPr>
          <w:rFonts w:ascii="Arial" w:hAnsi="Arial" w:cs="Arial"/>
          <w:bCs/>
          <w:color w:val="0070C0"/>
          <w:szCs w:val="24"/>
          <w:u w:val="single"/>
        </w:rPr>
      </w:pPr>
      <w:r w:rsidRPr="00E16D7A">
        <w:rPr>
          <w:rFonts w:ascii="Arial" w:hAnsi="Arial" w:cs="Arial"/>
          <w:bCs/>
          <w:color w:val="0070C0"/>
          <w:szCs w:val="24"/>
        </w:rPr>
        <w:t>2.1</w:t>
      </w:r>
      <w:r w:rsidR="00CA41CC">
        <w:rPr>
          <w:rFonts w:ascii="Arial" w:hAnsi="Arial" w:cs="Arial"/>
          <w:bCs/>
          <w:color w:val="0070C0"/>
          <w:szCs w:val="24"/>
        </w:rPr>
        <w:t>3</w:t>
      </w:r>
      <w:r w:rsidRPr="00134812">
        <w:rPr>
          <w:rFonts w:ascii="Arial" w:hAnsi="Arial" w:cs="Arial"/>
          <w:bCs/>
          <w:szCs w:val="24"/>
        </w:rPr>
        <w:tab/>
      </w:r>
      <w:r w:rsidRPr="00D46154">
        <w:rPr>
          <w:rFonts w:ascii="Arial" w:hAnsi="Arial" w:cs="Arial"/>
          <w:bCs/>
          <w:color w:val="0070C0"/>
          <w:szCs w:val="24"/>
          <w:u w:val="single"/>
        </w:rPr>
        <w:t>Corporate Performance</w:t>
      </w:r>
      <w:r w:rsidR="00E16D7A">
        <w:rPr>
          <w:rFonts w:ascii="Arial" w:hAnsi="Arial" w:cs="Arial"/>
          <w:bCs/>
          <w:color w:val="0070C0"/>
          <w:szCs w:val="24"/>
          <w:u w:val="single"/>
        </w:rPr>
        <w:t xml:space="preserve"> </w:t>
      </w:r>
      <w:r w:rsidR="00E805F5">
        <w:rPr>
          <w:rFonts w:ascii="Arial" w:hAnsi="Arial" w:cs="Arial"/>
          <w:bCs/>
          <w:color w:val="0070C0"/>
          <w:szCs w:val="24"/>
          <w:u w:val="single"/>
        </w:rPr>
        <w:t xml:space="preserve">&amp; </w:t>
      </w:r>
      <w:r w:rsidR="00E16D7A">
        <w:rPr>
          <w:rFonts w:ascii="Arial" w:hAnsi="Arial" w:cs="Arial"/>
          <w:bCs/>
          <w:color w:val="0070C0"/>
          <w:szCs w:val="24"/>
          <w:u w:val="single"/>
        </w:rPr>
        <w:t>Compliance with Strategic Objectives</w:t>
      </w:r>
    </w:p>
    <w:p w14:paraId="15BBAE5B" w14:textId="52C9FC60" w:rsidR="00134812" w:rsidRDefault="00134812" w:rsidP="00167BC9">
      <w:pPr>
        <w:pStyle w:val="BodyTextIndent3"/>
        <w:ind w:left="709"/>
        <w:jc w:val="both"/>
        <w:rPr>
          <w:rFonts w:ascii="Arial" w:hAnsi="Arial" w:cs="Arial"/>
          <w:b w:val="0"/>
          <w:bCs/>
          <w:szCs w:val="24"/>
        </w:rPr>
      </w:pPr>
      <w:r>
        <w:rPr>
          <w:rFonts w:ascii="Arial" w:hAnsi="Arial" w:cs="Arial"/>
          <w:b w:val="0"/>
          <w:bCs/>
          <w:szCs w:val="24"/>
        </w:rPr>
        <w:lastRenderedPageBreak/>
        <w:t>Section 1</w:t>
      </w:r>
      <w:r w:rsidR="001218D3">
        <w:rPr>
          <w:rFonts w:ascii="Arial" w:hAnsi="Arial" w:cs="Arial"/>
          <w:b w:val="0"/>
          <w:bCs/>
          <w:szCs w:val="24"/>
        </w:rPr>
        <w:t>4</w:t>
      </w:r>
      <w:r>
        <w:rPr>
          <w:rFonts w:ascii="Arial" w:hAnsi="Arial" w:cs="Arial"/>
          <w:b w:val="0"/>
          <w:bCs/>
          <w:szCs w:val="24"/>
        </w:rPr>
        <w:t xml:space="preserve"> of the plan outlines how the Association is currently performing as an organisation in relation to a number of key areas and also how it is complying with its stated </w:t>
      </w:r>
      <w:r w:rsidR="00097F0A">
        <w:rPr>
          <w:rFonts w:ascii="Arial" w:hAnsi="Arial" w:cs="Arial"/>
          <w:b w:val="0"/>
          <w:bCs/>
          <w:szCs w:val="24"/>
        </w:rPr>
        <w:t>objectives</w:t>
      </w:r>
      <w:r>
        <w:rPr>
          <w:rFonts w:ascii="Arial" w:hAnsi="Arial" w:cs="Arial"/>
          <w:b w:val="0"/>
          <w:bCs/>
          <w:szCs w:val="24"/>
        </w:rPr>
        <w:t xml:space="preserve"> as measured by a series of</w:t>
      </w:r>
      <w:r w:rsidR="00033414">
        <w:rPr>
          <w:rFonts w:ascii="Arial" w:hAnsi="Arial" w:cs="Arial"/>
          <w:b w:val="0"/>
          <w:bCs/>
          <w:szCs w:val="24"/>
        </w:rPr>
        <w:t xml:space="preserve"> </w:t>
      </w:r>
      <w:r>
        <w:rPr>
          <w:rFonts w:ascii="Arial" w:hAnsi="Arial" w:cs="Arial"/>
          <w:b w:val="0"/>
          <w:bCs/>
          <w:szCs w:val="24"/>
        </w:rPr>
        <w:t>P</w:t>
      </w:r>
      <w:r w:rsidR="00033414">
        <w:rPr>
          <w:rFonts w:ascii="Arial" w:hAnsi="Arial" w:cs="Arial"/>
          <w:b w:val="0"/>
          <w:bCs/>
          <w:szCs w:val="24"/>
        </w:rPr>
        <w:t xml:space="preserve">erformance </w:t>
      </w:r>
      <w:r>
        <w:rPr>
          <w:rFonts w:ascii="Arial" w:hAnsi="Arial" w:cs="Arial"/>
          <w:b w:val="0"/>
          <w:bCs/>
          <w:szCs w:val="24"/>
        </w:rPr>
        <w:t>I</w:t>
      </w:r>
      <w:r w:rsidR="00033414">
        <w:rPr>
          <w:rFonts w:ascii="Arial" w:hAnsi="Arial" w:cs="Arial"/>
          <w:b w:val="0"/>
          <w:bCs/>
          <w:szCs w:val="24"/>
        </w:rPr>
        <w:t>ndicator</w:t>
      </w:r>
      <w:r>
        <w:rPr>
          <w:rFonts w:ascii="Arial" w:hAnsi="Arial" w:cs="Arial"/>
          <w:b w:val="0"/>
          <w:bCs/>
          <w:szCs w:val="24"/>
        </w:rPr>
        <w:t>s.</w:t>
      </w:r>
    </w:p>
    <w:p w14:paraId="5C1CA675" w14:textId="77777777" w:rsidR="00134812" w:rsidRDefault="00134812" w:rsidP="00167BC9">
      <w:pPr>
        <w:pStyle w:val="BodyTextIndent3"/>
        <w:ind w:left="709"/>
        <w:jc w:val="both"/>
        <w:rPr>
          <w:rFonts w:ascii="Arial" w:hAnsi="Arial" w:cs="Arial"/>
          <w:b w:val="0"/>
          <w:bCs/>
          <w:szCs w:val="24"/>
        </w:rPr>
      </w:pPr>
    </w:p>
    <w:p w14:paraId="522AC8B2" w14:textId="24B3C575" w:rsidR="00F71050" w:rsidRPr="00B80FC1" w:rsidRDefault="00953DB2" w:rsidP="00167BC9">
      <w:pPr>
        <w:ind w:left="709" w:hanging="709"/>
        <w:jc w:val="both"/>
        <w:rPr>
          <w:rFonts w:ascii="Arial" w:hAnsi="Arial" w:cs="Arial"/>
          <w:b/>
          <w:snapToGrid w:val="0"/>
        </w:rPr>
      </w:pPr>
      <w:r w:rsidRPr="00B23E05">
        <w:rPr>
          <w:rFonts w:ascii="Arial" w:hAnsi="Arial" w:cs="Arial"/>
          <w:b/>
          <w:snapToGrid w:val="0"/>
          <w:color w:val="0070C0"/>
        </w:rPr>
        <w:t xml:space="preserve">2.14 </w:t>
      </w:r>
      <w:r w:rsidRPr="00B23E05">
        <w:rPr>
          <w:rFonts w:ascii="Arial" w:hAnsi="Arial" w:cs="Arial"/>
          <w:b/>
          <w:snapToGrid w:val="0"/>
          <w:color w:val="0070C0"/>
        </w:rPr>
        <w:tab/>
      </w:r>
      <w:r w:rsidRPr="006232CF">
        <w:rPr>
          <w:rFonts w:ascii="Arial" w:hAnsi="Arial" w:cs="Arial"/>
          <w:b/>
          <w:snapToGrid w:val="0"/>
          <w:u w:val="single"/>
        </w:rPr>
        <w:t>Key Priorities</w:t>
      </w:r>
      <w:r w:rsidR="00E805F5" w:rsidRPr="006232CF">
        <w:rPr>
          <w:rFonts w:ascii="Arial" w:hAnsi="Arial" w:cs="Arial"/>
          <w:b/>
          <w:snapToGrid w:val="0"/>
          <w:u w:val="single"/>
        </w:rPr>
        <w:t xml:space="preserve"> </w:t>
      </w:r>
      <w:r w:rsidR="00E805F5" w:rsidRPr="00B80FC1">
        <w:rPr>
          <w:rFonts w:ascii="Arial" w:hAnsi="Arial" w:cs="Arial"/>
          <w:b/>
          <w:snapToGrid w:val="0"/>
          <w:u w:val="single"/>
        </w:rPr>
        <w:t>20</w:t>
      </w:r>
      <w:r w:rsidR="00211CEB" w:rsidRPr="00B80FC1">
        <w:rPr>
          <w:rFonts w:ascii="Arial" w:hAnsi="Arial" w:cs="Arial"/>
          <w:b/>
          <w:snapToGrid w:val="0"/>
          <w:u w:val="single"/>
        </w:rPr>
        <w:t>2</w:t>
      </w:r>
      <w:r w:rsidR="00232E16" w:rsidRPr="00B80FC1">
        <w:rPr>
          <w:rFonts w:ascii="Arial" w:hAnsi="Arial" w:cs="Arial"/>
          <w:b/>
          <w:snapToGrid w:val="0"/>
          <w:u w:val="single"/>
        </w:rPr>
        <w:t>5</w:t>
      </w:r>
      <w:r w:rsidR="00E805F5" w:rsidRPr="00B80FC1">
        <w:rPr>
          <w:rFonts w:ascii="Arial" w:hAnsi="Arial" w:cs="Arial"/>
          <w:b/>
          <w:snapToGrid w:val="0"/>
          <w:u w:val="single"/>
        </w:rPr>
        <w:t>/20</w:t>
      </w:r>
      <w:r w:rsidR="00ED4B57" w:rsidRPr="00B80FC1">
        <w:rPr>
          <w:rFonts w:ascii="Arial" w:hAnsi="Arial" w:cs="Arial"/>
          <w:b/>
          <w:snapToGrid w:val="0"/>
          <w:u w:val="single"/>
        </w:rPr>
        <w:t>2</w:t>
      </w:r>
      <w:r w:rsidR="00232E16" w:rsidRPr="00B80FC1">
        <w:rPr>
          <w:rFonts w:ascii="Arial" w:hAnsi="Arial" w:cs="Arial"/>
          <w:b/>
          <w:snapToGrid w:val="0"/>
          <w:u w:val="single"/>
        </w:rPr>
        <w:t>6</w:t>
      </w:r>
    </w:p>
    <w:p w14:paraId="6055B309" w14:textId="59BC3386" w:rsidR="00B23E05" w:rsidRDefault="00953DB2" w:rsidP="00493FF0">
      <w:pPr>
        <w:ind w:left="709"/>
        <w:jc w:val="both"/>
        <w:rPr>
          <w:rFonts w:ascii="Arial" w:hAnsi="Arial" w:cs="Arial"/>
          <w:snapToGrid w:val="0"/>
        </w:rPr>
      </w:pPr>
      <w:r w:rsidRPr="006232CF">
        <w:rPr>
          <w:rFonts w:ascii="Arial" w:hAnsi="Arial" w:cs="Arial"/>
          <w:snapToGrid w:val="0"/>
        </w:rPr>
        <w:tab/>
        <w:t>Section 1</w:t>
      </w:r>
      <w:r w:rsidR="001218D3" w:rsidRPr="006232CF">
        <w:rPr>
          <w:rFonts w:ascii="Arial" w:hAnsi="Arial" w:cs="Arial"/>
          <w:snapToGrid w:val="0"/>
        </w:rPr>
        <w:t xml:space="preserve">5 </w:t>
      </w:r>
      <w:r w:rsidR="00EB0D4C" w:rsidRPr="006232CF">
        <w:rPr>
          <w:rFonts w:ascii="Arial" w:hAnsi="Arial" w:cs="Arial"/>
          <w:snapToGrid w:val="0"/>
        </w:rPr>
        <w:t xml:space="preserve">of the plan outlines </w:t>
      </w:r>
      <w:r w:rsidR="00EB0D4C" w:rsidRPr="000430B1">
        <w:rPr>
          <w:rFonts w:ascii="Arial" w:hAnsi="Arial" w:cs="Arial"/>
          <w:snapToGrid w:val="0"/>
        </w:rPr>
        <w:t xml:space="preserve">the Associations priorities </w:t>
      </w:r>
      <w:r w:rsidR="00EB0D4C">
        <w:rPr>
          <w:rFonts w:ascii="Arial" w:hAnsi="Arial" w:cs="Arial"/>
          <w:snapToGrid w:val="0"/>
        </w:rPr>
        <w:t xml:space="preserve">and performance indicators for </w:t>
      </w:r>
      <w:r w:rsidR="005D6A68">
        <w:rPr>
          <w:rFonts w:ascii="Arial" w:hAnsi="Arial" w:cs="Arial"/>
          <w:snapToGrid w:val="0"/>
        </w:rPr>
        <w:t>year 1 of the plan</w:t>
      </w:r>
      <w:r w:rsidR="00E507C6">
        <w:rPr>
          <w:rFonts w:ascii="Arial" w:hAnsi="Arial" w:cs="Arial"/>
          <w:snapToGrid w:val="0"/>
        </w:rPr>
        <w:t>.</w:t>
      </w:r>
      <w:r w:rsidR="005D6A68">
        <w:rPr>
          <w:rFonts w:ascii="Arial" w:hAnsi="Arial" w:cs="Arial"/>
          <w:snapToGrid w:val="0"/>
        </w:rPr>
        <w:t xml:space="preserve"> </w:t>
      </w:r>
    </w:p>
    <w:p w14:paraId="1AA4D33A" w14:textId="77777777" w:rsidR="0026710D" w:rsidRDefault="0026710D" w:rsidP="00493FF0">
      <w:pPr>
        <w:ind w:left="709"/>
        <w:jc w:val="both"/>
        <w:rPr>
          <w:rFonts w:ascii="Arial" w:hAnsi="Arial" w:cs="Arial"/>
          <w:b/>
          <w:snapToGrid w:val="0"/>
          <w:u w:val="single"/>
        </w:rPr>
      </w:pPr>
    </w:p>
    <w:p w14:paraId="376FFCE4" w14:textId="77777777" w:rsidR="005A4D4B" w:rsidRPr="00180F39" w:rsidRDefault="005A4D4B" w:rsidP="00493FF0">
      <w:pPr>
        <w:ind w:left="709"/>
        <w:jc w:val="both"/>
        <w:rPr>
          <w:rFonts w:ascii="Arial" w:hAnsi="Arial" w:cs="Arial"/>
          <w:b/>
          <w:snapToGrid w:val="0"/>
          <w:u w:val="single"/>
        </w:rPr>
      </w:pPr>
    </w:p>
    <w:p w14:paraId="52C254A2" w14:textId="77777777" w:rsidR="00763CB2" w:rsidRPr="00180F39" w:rsidRDefault="00124917" w:rsidP="002C7706">
      <w:pPr>
        <w:numPr>
          <w:ilvl w:val="1"/>
          <w:numId w:val="13"/>
        </w:numPr>
        <w:ind w:left="709" w:hanging="709"/>
        <w:jc w:val="both"/>
        <w:rPr>
          <w:rFonts w:ascii="Arial" w:hAnsi="Arial" w:cs="Arial"/>
          <w:b/>
          <w:snapToGrid w:val="0"/>
          <w:u w:val="single"/>
        </w:rPr>
      </w:pPr>
      <w:r w:rsidRPr="00136B61">
        <w:rPr>
          <w:rFonts w:ascii="Arial" w:hAnsi="Arial" w:cs="Arial"/>
          <w:b/>
          <w:snapToGrid w:val="0"/>
          <w:color w:val="0070C0"/>
          <w:u w:val="single"/>
        </w:rPr>
        <w:t xml:space="preserve">VISION, </w:t>
      </w:r>
      <w:r w:rsidR="00763CB2" w:rsidRPr="00136B61">
        <w:rPr>
          <w:rFonts w:ascii="Arial" w:hAnsi="Arial" w:cs="Arial"/>
          <w:b/>
          <w:snapToGrid w:val="0"/>
          <w:color w:val="0070C0"/>
          <w:u w:val="single"/>
        </w:rPr>
        <w:t>AIMS AND OBJECTIVES</w:t>
      </w:r>
    </w:p>
    <w:p w14:paraId="0435A811" w14:textId="77777777" w:rsidR="00124917" w:rsidRPr="00180F39" w:rsidRDefault="00124917" w:rsidP="00167BC9">
      <w:pPr>
        <w:ind w:left="709" w:hanging="709"/>
        <w:jc w:val="both"/>
        <w:rPr>
          <w:rFonts w:ascii="Arial" w:hAnsi="Arial" w:cs="Arial"/>
          <w:b/>
          <w:snapToGrid w:val="0"/>
          <w:u w:val="single"/>
        </w:rPr>
      </w:pPr>
    </w:p>
    <w:p w14:paraId="197D4628" w14:textId="77777777" w:rsidR="00C10397" w:rsidRPr="00D46154" w:rsidRDefault="00C10397" w:rsidP="002C7706">
      <w:pPr>
        <w:numPr>
          <w:ilvl w:val="1"/>
          <w:numId w:val="13"/>
        </w:numPr>
        <w:tabs>
          <w:tab w:val="left" w:pos="709"/>
        </w:tabs>
        <w:ind w:left="709" w:hanging="709"/>
        <w:jc w:val="both"/>
        <w:rPr>
          <w:rFonts w:ascii="Arial" w:hAnsi="Arial" w:cs="Arial"/>
          <w:b/>
          <w:snapToGrid w:val="0"/>
          <w:color w:val="0070C0"/>
          <w:u w:val="single"/>
        </w:rPr>
      </w:pPr>
      <w:r w:rsidRPr="00D46154">
        <w:rPr>
          <w:rFonts w:ascii="Arial" w:hAnsi="Arial" w:cs="Arial"/>
          <w:b/>
          <w:snapToGrid w:val="0"/>
          <w:color w:val="0070C0"/>
          <w:u w:val="single"/>
        </w:rPr>
        <w:t>Introduction</w:t>
      </w:r>
    </w:p>
    <w:p w14:paraId="75F925EC" w14:textId="77777777" w:rsidR="00C10397" w:rsidRPr="00180F39" w:rsidRDefault="00C10397" w:rsidP="00167BC9">
      <w:pPr>
        <w:tabs>
          <w:tab w:val="left" w:pos="709"/>
        </w:tabs>
        <w:ind w:left="709"/>
        <w:jc w:val="both"/>
        <w:rPr>
          <w:rFonts w:ascii="Arial" w:hAnsi="Arial" w:cs="Arial"/>
        </w:rPr>
      </w:pPr>
      <w:bookmarkStart w:id="3" w:name="_Hlk39584699"/>
      <w:r>
        <w:rPr>
          <w:rFonts w:ascii="Arial" w:hAnsi="Arial" w:cs="Arial"/>
        </w:rPr>
        <w:tab/>
        <w:t xml:space="preserve">This section </w:t>
      </w:r>
      <w:r w:rsidRPr="00180F39">
        <w:rPr>
          <w:rFonts w:ascii="Arial" w:hAnsi="Arial" w:cs="Arial"/>
        </w:rPr>
        <w:t xml:space="preserve">of the plan confirms the </w:t>
      </w:r>
      <w:r>
        <w:rPr>
          <w:rFonts w:ascii="Arial" w:hAnsi="Arial" w:cs="Arial"/>
        </w:rPr>
        <w:t>Association’s</w:t>
      </w:r>
      <w:r w:rsidRPr="00180F39">
        <w:rPr>
          <w:rFonts w:ascii="Arial" w:hAnsi="Arial" w:cs="Arial"/>
        </w:rPr>
        <w:t xml:space="preserve"> key strategic and operational objectives which are aligned to the key activities of the Association. Each objective is directly linked to a specific departmental service plan and this is identified in all instances.    </w:t>
      </w:r>
    </w:p>
    <w:p w14:paraId="7230D42E" w14:textId="77777777" w:rsidR="00C10397" w:rsidRPr="00C10397" w:rsidRDefault="00C10397" w:rsidP="00167BC9">
      <w:pPr>
        <w:tabs>
          <w:tab w:val="left" w:pos="709"/>
        </w:tabs>
        <w:jc w:val="both"/>
        <w:rPr>
          <w:rFonts w:ascii="Arial" w:hAnsi="Arial" w:cs="Arial"/>
          <w:b/>
          <w:snapToGrid w:val="0"/>
          <w:u w:val="single"/>
        </w:rPr>
      </w:pPr>
    </w:p>
    <w:p w14:paraId="5648D5E1" w14:textId="77777777" w:rsidR="00763CB2" w:rsidRPr="00D46154" w:rsidRDefault="00763CB2" w:rsidP="002C7706">
      <w:pPr>
        <w:numPr>
          <w:ilvl w:val="1"/>
          <w:numId w:val="13"/>
        </w:numPr>
        <w:tabs>
          <w:tab w:val="left" w:pos="709"/>
        </w:tabs>
        <w:ind w:left="709" w:hanging="709"/>
        <w:jc w:val="both"/>
        <w:rPr>
          <w:rFonts w:ascii="Arial" w:hAnsi="Arial" w:cs="Arial"/>
          <w:b/>
          <w:snapToGrid w:val="0"/>
          <w:color w:val="0070C0"/>
        </w:rPr>
      </w:pPr>
      <w:r w:rsidRPr="00D46154">
        <w:rPr>
          <w:rFonts w:ascii="Arial" w:hAnsi="Arial" w:cs="Arial"/>
          <w:b/>
          <w:snapToGrid w:val="0"/>
          <w:color w:val="0070C0"/>
          <w:u w:val="single"/>
        </w:rPr>
        <w:t>Corporate Goal</w:t>
      </w:r>
    </w:p>
    <w:p w14:paraId="43420B9A" w14:textId="1F6B2B4C" w:rsidR="002B3176" w:rsidRPr="00136B61" w:rsidRDefault="00F609C0" w:rsidP="00167BC9">
      <w:pPr>
        <w:ind w:left="709"/>
        <w:jc w:val="both"/>
        <w:rPr>
          <w:rFonts w:ascii="Arial" w:hAnsi="Arial" w:cs="Arial"/>
          <w:bCs/>
          <w:szCs w:val="24"/>
        </w:rPr>
      </w:pPr>
      <w:r>
        <w:rPr>
          <w:rFonts w:ascii="Arial" w:hAnsi="Arial" w:cs="Arial"/>
          <w:bCs/>
          <w:szCs w:val="24"/>
        </w:rPr>
        <w:t>The Association</w:t>
      </w:r>
      <w:r w:rsidR="00A03871">
        <w:rPr>
          <w:rFonts w:ascii="Arial" w:hAnsi="Arial" w:cs="Arial"/>
          <w:bCs/>
          <w:szCs w:val="24"/>
        </w:rPr>
        <w:t>’</w:t>
      </w:r>
      <w:r>
        <w:rPr>
          <w:rFonts w:ascii="Arial" w:hAnsi="Arial" w:cs="Arial"/>
          <w:bCs/>
          <w:szCs w:val="24"/>
        </w:rPr>
        <w:t>s key strategic aim referred to as “</w:t>
      </w:r>
      <w:r w:rsidR="008B23CE">
        <w:rPr>
          <w:rFonts w:ascii="Arial" w:hAnsi="Arial" w:cs="Arial"/>
          <w:bCs/>
          <w:szCs w:val="24"/>
        </w:rPr>
        <w:t>th</w:t>
      </w:r>
      <w:r>
        <w:rPr>
          <w:rFonts w:ascii="Arial" w:hAnsi="Arial" w:cs="Arial"/>
          <w:bCs/>
          <w:szCs w:val="24"/>
        </w:rPr>
        <w:t>e c</w:t>
      </w:r>
      <w:r w:rsidR="008B23CE">
        <w:rPr>
          <w:rFonts w:ascii="Arial" w:hAnsi="Arial" w:cs="Arial"/>
          <w:bCs/>
          <w:szCs w:val="24"/>
        </w:rPr>
        <w:t xml:space="preserve">orporate </w:t>
      </w:r>
      <w:r>
        <w:rPr>
          <w:rFonts w:ascii="Arial" w:hAnsi="Arial" w:cs="Arial"/>
          <w:bCs/>
          <w:szCs w:val="24"/>
        </w:rPr>
        <w:t>g</w:t>
      </w:r>
      <w:r w:rsidR="008B23CE">
        <w:rPr>
          <w:rFonts w:ascii="Arial" w:hAnsi="Arial" w:cs="Arial"/>
          <w:bCs/>
          <w:szCs w:val="24"/>
        </w:rPr>
        <w:t>oal</w:t>
      </w:r>
      <w:r>
        <w:rPr>
          <w:rFonts w:ascii="Arial" w:hAnsi="Arial" w:cs="Arial"/>
          <w:bCs/>
          <w:szCs w:val="24"/>
        </w:rPr>
        <w:t>”</w:t>
      </w:r>
      <w:r w:rsidR="008B23CE">
        <w:rPr>
          <w:rFonts w:ascii="Arial" w:hAnsi="Arial" w:cs="Arial"/>
          <w:bCs/>
          <w:szCs w:val="24"/>
        </w:rPr>
        <w:t xml:space="preserve"> </w:t>
      </w:r>
      <w:r>
        <w:rPr>
          <w:rFonts w:ascii="Arial" w:hAnsi="Arial" w:cs="Arial"/>
          <w:bCs/>
          <w:szCs w:val="24"/>
        </w:rPr>
        <w:t xml:space="preserve">is reviewed annually and is </w:t>
      </w:r>
      <w:r w:rsidR="00E33F78">
        <w:rPr>
          <w:rFonts w:ascii="Arial" w:hAnsi="Arial" w:cs="Arial"/>
          <w:bCs/>
          <w:szCs w:val="24"/>
        </w:rPr>
        <w:t>as</w:t>
      </w:r>
      <w:r w:rsidR="00214077">
        <w:rPr>
          <w:rFonts w:ascii="Arial" w:hAnsi="Arial" w:cs="Arial"/>
          <w:bCs/>
          <w:szCs w:val="24"/>
        </w:rPr>
        <w:t xml:space="preserve"> follow</w:t>
      </w:r>
      <w:r w:rsidR="00E33F78">
        <w:rPr>
          <w:rFonts w:ascii="Arial" w:hAnsi="Arial" w:cs="Arial"/>
          <w:bCs/>
          <w:szCs w:val="24"/>
        </w:rPr>
        <w:t>s</w:t>
      </w:r>
      <w:r w:rsidR="008B23CE">
        <w:rPr>
          <w:rFonts w:ascii="Arial" w:hAnsi="Arial" w:cs="Arial"/>
          <w:bCs/>
          <w:szCs w:val="24"/>
        </w:rPr>
        <w:t>:</w:t>
      </w:r>
    </w:p>
    <w:p w14:paraId="57C3FE3E" w14:textId="77777777" w:rsidR="00763CB2" w:rsidRPr="00180F39" w:rsidRDefault="00763CB2" w:rsidP="00167BC9">
      <w:pPr>
        <w:tabs>
          <w:tab w:val="left" w:pos="709"/>
        </w:tabs>
        <w:ind w:left="709" w:hanging="709"/>
        <w:jc w:val="both"/>
        <w:rPr>
          <w:rFonts w:ascii="Arial" w:hAnsi="Arial" w:cs="Arial"/>
          <w:snapToGrid w:val="0"/>
        </w:rPr>
      </w:pPr>
      <w:r w:rsidRPr="00180F39">
        <w:rPr>
          <w:rFonts w:ascii="Arial" w:hAnsi="Arial" w:cs="Arial"/>
          <w:snapToGrid w:val="0"/>
        </w:rPr>
        <w:tab/>
      </w:r>
      <w:r w:rsidRPr="00180F39">
        <w:rPr>
          <w:rFonts w:ascii="Arial" w:hAnsi="Arial" w:cs="Arial"/>
          <w:snapToGrid w:val="0"/>
        </w:rPr>
        <w:tab/>
      </w:r>
    </w:p>
    <w:p w14:paraId="14FD6E90" w14:textId="48E63BC3" w:rsidR="008B23CE" w:rsidRPr="00DD58A1" w:rsidRDefault="008B23CE" w:rsidP="00167BC9">
      <w:pPr>
        <w:ind w:left="709"/>
        <w:jc w:val="both"/>
        <w:rPr>
          <w:rFonts w:ascii="Arial" w:hAnsi="Arial" w:cs="Arial"/>
          <w:b/>
          <w:i/>
          <w:szCs w:val="24"/>
        </w:rPr>
      </w:pPr>
      <w:r w:rsidRPr="00DD58A1">
        <w:rPr>
          <w:rFonts w:ascii="Arial" w:hAnsi="Arial" w:cs="Arial"/>
          <w:b/>
          <w:i/>
          <w:szCs w:val="24"/>
        </w:rPr>
        <w:t>“</w:t>
      </w:r>
      <w:r w:rsidRPr="006232CF">
        <w:rPr>
          <w:rFonts w:ascii="Arial" w:hAnsi="Arial" w:cs="Arial"/>
          <w:b/>
          <w:i/>
          <w:szCs w:val="24"/>
        </w:rPr>
        <w:t xml:space="preserve">To build and maintain affordable, energy efficient, good quality homes whilst </w:t>
      </w:r>
      <w:r w:rsidR="0037447A" w:rsidRPr="006232CF">
        <w:rPr>
          <w:rFonts w:ascii="Arial" w:hAnsi="Arial" w:cs="Arial"/>
          <w:b/>
          <w:i/>
          <w:szCs w:val="24"/>
        </w:rPr>
        <w:t xml:space="preserve">putting tenants at the heart of decisions and </w:t>
      </w:r>
      <w:r w:rsidRPr="006232CF">
        <w:rPr>
          <w:rFonts w:ascii="Arial" w:hAnsi="Arial" w:cs="Arial"/>
          <w:b/>
          <w:i/>
          <w:szCs w:val="24"/>
        </w:rPr>
        <w:t xml:space="preserve">protecting the </w:t>
      </w:r>
      <w:r w:rsidR="00CE1F57" w:rsidRPr="006232CF">
        <w:rPr>
          <w:rFonts w:ascii="Arial" w:hAnsi="Arial" w:cs="Arial"/>
          <w:b/>
          <w:i/>
          <w:szCs w:val="24"/>
        </w:rPr>
        <w:t>long-term</w:t>
      </w:r>
      <w:r w:rsidRPr="006232CF">
        <w:rPr>
          <w:rFonts w:ascii="Arial" w:hAnsi="Arial" w:cs="Arial"/>
          <w:b/>
          <w:i/>
          <w:szCs w:val="24"/>
        </w:rPr>
        <w:t xml:space="preserve"> viability </w:t>
      </w:r>
      <w:r w:rsidRPr="00DD58A1">
        <w:rPr>
          <w:rFonts w:ascii="Arial" w:hAnsi="Arial" w:cs="Arial"/>
          <w:b/>
          <w:i/>
          <w:szCs w:val="24"/>
        </w:rPr>
        <w:t>of the Association”</w:t>
      </w:r>
    </w:p>
    <w:bookmarkEnd w:id="3"/>
    <w:p w14:paraId="59873C37" w14:textId="77777777" w:rsidR="00B80653" w:rsidRPr="00180F39" w:rsidRDefault="00B80653" w:rsidP="00167BC9">
      <w:pPr>
        <w:tabs>
          <w:tab w:val="left" w:pos="567"/>
          <w:tab w:val="left" w:pos="709"/>
        </w:tabs>
        <w:jc w:val="both"/>
        <w:rPr>
          <w:rFonts w:ascii="Arial" w:hAnsi="Arial" w:cs="Arial"/>
          <w:b/>
          <w:snapToGrid w:val="0"/>
        </w:rPr>
      </w:pPr>
    </w:p>
    <w:p w14:paraId="341DE2C6" w14:textId="77777777" w:rsidR="00F20E61" w:rsidRPr="00724E49" w:rsidRDefault="00F20E61" w:rsidP="002C7706">
      <w:pPr>
        <w:numPr>
          <w:ilvl w:val="1"/>
          <w:numId w:val="13"/>
        </w:numPr>
        <w:tabs>
          <w:tab w:val="left" w:pos="709"/>
        </w:tabs>
        <w:ind w:left="709" w:hanging="709"/>
        <w:jc w:val="both"/>
        <w:rPr>
          <w:rFonts w:ascii="Arial" w:hAnsi="Arial" w:cs="Arial"/>
          <w:b/>
          <w:snapToGrid w:val="0"/>
          <w:color w:val="0070C0"/>
          <w:u w:val="single"/>
        </w:rPr>
      </w:pPr>
      <w:r w:rsidRPr="00724E49">
        <w:rPr>
          <w:rFonts w:ascii="Arial" w:hAnsi="Arial" w:cs="Arial"/>
          <w:b/>
          <w:snapToGrid w:val="0"/>
          <w:color w:val="0070C0"/>
          <w:u w:val="single"/>
        </w:rPr>
        <w:t>Core Values</w:t>
      </w:r>
    </w:p>
    <w:p w14:paraId="799182C5" w14:textId="77777777" w:rsidR="00085D64" w:rsidRPr="00DD58A1" w:rsidRDefault="00085D64" w:rsidP="00F609C0">
      <w:pPr>
        <w:tabs>
          <w:tab w:val="left" w:pos="709"/>
        </w:tabs>
        <w:ind w:left="709"/>
        <w:jc w:val="both"/>
        <w:rPr>
          <w:rFonts w:ascii="Arial" w:hAnsi="Arial" w:cs="Arial"/>
          <w:snapToGrid w:val="0"/>
        </w:rPr>
      </w:pPr>
      <w:r w:rsidRPr="002E7EAA">
        <w:rPr>
          <w:rFonts w:ascii="Arial" w:hAnsi="Arial" w:cs="Arial"/>
          <w:snapToGrid w:val="0"/>
        </w:rPr>
        <w:tab/>
      </w:r>
      <w:r w:rsidR="00F609C0" w:rsidRPr="002E7EAA">
        <w:rPr>
          <w:rFonts w:ascii="Arial" w:hAnsi="Arial" w:cs="Arial"/>
          <w:snapToGrid w:val="0"/>
        </w:rPr>
        <w:t xml:space="preserve">The </w:t>
      </w:r>
      <w:r w:rsidR="00F609C0" w:rsidRPr="00DD58A1">
        <w:rPr>
          <w:rFonts w:ascii="Arial" w:hAnsi="Arial" w:cs="Arial"/>
          <w:snapToGrid w:val="0"/>
        </w:rPr>
        <w:t>Associations “core values” are as follows:</w:t>
      </w:r>
    </w:p>
    <w:p w14:paraId="5E52AC49" w14:textId="77777777" w:rsidR="00085D64" w:rsidRPr="00DD58A1" w:rsidRDefault="00085D64" w:rsidP="00167BC9">
      <w:pPr>
        <w:tabs>
          <w:tab w:val="left" w:pos="709"/>
        </w:tabs>
        <w:ind w:left="360"/>
        <w:jc w:val="both"/>
        <w:rPr>
          <w:rFonts w:ascii="Arial" w:hAnsi="Arial" w:cs="Arial"/>
          <w:snapToGrid w:val="0"/>
        </w:rPr>
      </w:pPr>
    </w:p>
    <w:p w14:paraId="24A85BF1" w14:textId="77777777" w:rsidR="00146E92" w:rsidRDefault="00146E92" w:rsidP="007A68D2">
      <w:pPr>
        <w:numPr>
          <w:ilvl w:val="0"/>
          <w:numId w:val="43"/>
        </w:numPr>
        <w:tabs>
          <w:tab w:val="left" w:pos="1134"/>
        </w:tabs>
        <w:ind w:left="1134" w:hanging="425"/>
        <w:jc w:val="both"/>
        <w:rPr>
          <w:rFonts w:ascii="Arial" w:hAnsi="Arial" w:cs="Arial"/>
          <w:snapToGrid w:val="0"/>
        </w:rPr>
      </w:pPr>
      <w:r w:rsidRPr="00DD58A1">
        <w:rPr>
          <w:rFonts w:ascii="Arial" w:hAnsi="Arial" w:cs="Arial"/>
          <w:snapToGrid w:val="0"/>
        </w:rPr>
        <w:t>Open</w:t>
      </w:r>
    </w:p>
    <w:p w14:paraId="772D435A" w14:textId="76153A5D" w:rsidR="00232E16" w:rsidRPr="00B80FC1" w:rsidRDefault="00521A34" w:rsidP="00521A34">
      <w:pPr>
        <w:tabs>
          <w:tab w:val="left" w:pos="1134"/>
        </w:tabs>
        <w:ind w:left="1134"/>
        <w:jc w:val="both"/>
        <w:rPr>
          <w:rFonts w:ascii="Arial" w:hAnsi="Arial" w:cs="Arial"/>
          <w:snapToGrid w:val="0"/>
        </w:rPr>
      </w:pPr>
      <w:r w:rsidRPr="00B80FC1">
        <w:rPr>
          <w:rFonts w:ascii="Arial" w:hAnsi="Arial" w:cs="Arial"/>
          <w:snapToGrid w:val="0"/>
        </w:rPr>
        <w:t xml:space="preserve">Board Members and employees are open to learning, growing, challenging </w:t>
      </w:r>
      <w:r w:rsidR="00CE1F57" w:rsidRPr="00B80FC1">
        <w:rPr>
          <w:rFonts w:ascii="Arial" w:hAnsi="Arial" w:cs="Arial"/>
          <w:snapToGrid w:val="0"/>
        </w:rPr>
        <w:t>themselves</w:t>
      </w:r>
      <w:r w:rsidRPr="00B80FC1">
        <w:rPr>
          <w:rFonts w:ascii="Arial" w:hAnsi="Arial" w:cs="Arial"/>
          <w:snapToGrid w:val="0"/>
        </w:rPr>
        <w:t>, communicating properly and sharing ideas freely.</w:t>
      </w:r>
    </w:p>
    <w:p w14:paraId="000F9FD8" w14:textId="77777777" w:rsidR="00232E16" w:rsidRPr="00B80FC1" w:rsidRDefault="00232E16" w:rsidP="00232E16">
      <w:pPr>
        <w:tabs>
          <w:tab w:val="left" w:pos="1134"/>
        </w:tabs>
        <w:jc w:val="both"/>
        <w:rPr>
          <w:rFonts w:ascii="Arial" w:hAnsi="Arial" w:cs="Arial"/>
          <w:snapToGrid w:val="0"/>
        </w:rPr>
      </w:pPr>
    </w:p>
    <w:p w14:paraId="69DBE3D8" w14:textId="77777777" w:rsidR="00146E92" w:rsidRPr="00B80FC1" w:rsidRDefault="00146E92" w:rsidP="007A68D2">
      <w:pPr>
        <w:numPr>
          <w:ilvl w:val="0"/>
          <w:numId w:val="43"/>
        </w:numPr>
        <w:tabs>
          <w:tab w:val="left" w:pos="1134"/>
        </w:tabs>
        <w:ind w:left="1134" w:hanging="425"/>
        <w:jc w:val="both"/>
        <w:rPr>
          <w:rFonts w:ascii="Arial" w:hAnsi="Arial" w:cs="Arial"/>
          <w:snapToGrid w:val="0"/>
        </w:rPr>
      </w:pPr>
      <w:r w:rsidRPr="00B80FC1">
        <w:rPr>
          <w:rFonts w:ascii="Arial" w:hAnsi="Arial" w:cs="Arial"/>
          <w:snapToGrid w:val="0"/>
        </w:rPr>
        <w:t>Transparent</w:t>
      </w:r>
    </w:p>
    <w:p w14:paraId="5EC892E2" w14:textId="45E7B84E" w:rsidR="00521A34" w:rsidRPr="00B80FC1" w:rsidRDefault="00094234" w:rsidP="00094234">
      <w:pPr>
        <w:tabs>
          <w:tab w:val="left" w:pos="1134"/>
        </w:tabs>
        <w:ind w:left="1134"/>
        <w:jc w:val="both"/>
        <w:rPr>
          <w:rFonts w:ascii="Arial" w:hAnsi="Arial" w:cs="Arial"/>
          <w:snapToGrid w:val="0"/>
        </w:rPr>
      </w:pPr>
      <w:r w:rsidRPr="00B80FC1">
        <w:rPr>
          <w:rFonts w:ascii="Arial" w:hAnsi="Arial" w:cs="Arial"/>
          <w:snapToGrid w:val="0"/>
        </w:rPr>
        <w:t>Board Members and employees ensure that decisions are taken</w:t>
      </w:r>
      <w:r w:rsidR="006762A6" w:rsidRPr="00B80FC1">
        <w:rPr>
          <w:rFonts w:ascii="Arial" w:hAnsi="Arial" w:cs="Arial"/>
          <w:snapToGrid w:val="0"/>
        </w:rPr>
        <w:t>, d</w:t>
      </w:r>
      <w:r w:rsidRPr="00B80FC1">
        <w:rPr>
          <w:rFonts w:ascii="Arial" w:hAnsi="Arial" w:cs="Arial"/>
          <w:snapToGrid w:val="0"/>
        </w:rPr>
        <w:t xml:space="preserve">ocumented </w:t>
      </w:r>
      <w:r w:rsidR="006762A6" w:rsidRPr="00B80FC1">
        <w:rPr>
          <w:rFonts w:ascii="Arial" w:hAnsi="Arial" w:cs="Arial"/>
          <w:snapToGrid w:val="0"/>
        </w:rPr>
        <w:t xml:space="preserve">and communicated </w:t>
      </w:r>
      <w:r w:rsidR="00CC73D5" w:rsidRPr="00B80FC1">
        <w:rPr>
          <w:rFonts w:ascii="Arial" w:hAnsi="Arial" w:cs="Arial"/>
          <w:snapToGrid w:val="0"/>
        </w:rPr>
        <w:t xml:space="preserve">after </w:t>
      </w:r>
      <w:r w:rsidR="006762A6" w:rsidRPr="00B80FC1">
        <w:rPr>
          <w:rFonts w:ascii="Arial" w:hAnsi="Arial" w:cs="Arial"/>
          <w:snapToGrid w:val="0"/>
        </w:rPr>
        <w:t xml:space="preserve">following due process and </w:t>
      </w:r>
      <w:r w:rsidRPr="00B80FC1">
        <w:rPr>
          <w:rFonts w:ascii="Arial" w:hAnsi="Arial" w:cs="Arial"/>
          <w:snapToGrid w:val="0"/>
        </w:rPr>
        <w:t xml:space="preserve">in accordance with approved policies and procedures </w:t>
      </w:r>
      <w:r w:rsidR="006762A6" w:rsidRPr="00B80FC1">
        <w:rPr>
          <w:rFonts w:ascii="Arial" w:hAnsi="Arial" w:cs="Arial"/>
          <w:snapToGrid w:val="0"/>
        </w:rPr>
        <w:t xml:space="preserve">- </w:t>
      </w:r>
      <w:r w:rsidRPr="00B80FC1">
        <w:rPr>
          <w:rFonts w:ascii="Arial" w:hAnsi="Arial" w:cs="Arial"/>
          <w:snapToGrid w:val="0"/>
        </w:rPr>
        <w:t>and that information is freely available and accessible to those affected by such decisions.</w:t>
      </w:r>
    </w:p>
    <w:p w14:paraId="5C8E930F" w14:textId="77777777" w:rsidR="00521A34" w:rsidRPr="00B80FC1" w:rsidRDefault="00521A34" w:rsidP="00521A34">
      <w:pPr>
        <w:tabs>
          <w:tab w:val="left" w:pos="1134"/>
        </w:tabs>
        <w:jc w:val="both"/>
        <w:rPr>
          <w:rFonts w:ascii="Arial" w:hAnsi="Arial" w:cs="Arial"/>
          <w:snapToGrid w:val="0"/>
        </w:rPr>
      </w:pPr>
    </w:p>
    <w:p w14:paraId="33C0D79F" w14:textId="77777777" w:rsidR="00146E92" w:rsidRPr="00B80FC1" w:rsidRDefault="00146E92" w:rsidP="007A68D2">
      <w:pPr>
        <w:numPr>
          <w:ilvl w:val="0"/>
          <w:numId w:val="43"/>
        </w:numPr>
        <w:tabs>
          <w:tab w:val="left" w:pos="1134"/>
        </w:tabs>
        <w:ind w:left="1134" w:hanging="425"/>
        <w:jc w:val="both"/>
        <w:rPr>
          <w:rFonts w:ascii="Arial" w:hAnsi="Arial" w:cs="Arial"/>
          <w:snapToGrid w:val="0"/>
        </w:rPr>
      </w:pPr>
      <w:r w:rsidRPr="00B80FC1">
        <w:rPr>
          <w:rFonts w:ascii="Arial" w:hAnsi="Arial" w:cs="Arial"/>
          <w:snapToGrid w:val="0"/>
        </w:rPr>
        <w:t>Responsive</w:t>
      </w:r>
    </w:p>
    <w:p w14:paraId="1FE6F45F" w14:textId="63EB860D" w:rsidR="00094234" w:rsidRPr="00B80FC1" w:rsidRDefault="00507B4F" w:rsidP="00507B4F">
      <w:pPr>
        <w:tabs>
          <w:tab w:val="left" w:pos="1134"/>
        </w:tabs>
        <w:ind w:left="1134"/>
        <w:jc w:val="both"/>
        <w:rPr>
          <w:rFonts w:ascii="Arial" w:hAnsi="Arial" w:cs="Arial"/>
          <w:snapToGrid w:val="0"/>
        </w:rPr>
      </w:pPr>
      <w:r w:rsidRPr="00B80FC1">
        <w:rPr>
          <w:rFonts w:ascii="Arial" w:hAnsi="Arial" w:cs="Arial"/>
          <w:snapToGrid w:val="0"/>
        </w:rPr>
        <w:t>Board Members and employees are quick to react with positivity and politeness to people or events</w:t>
      </w:r>
    </w:p>
    <w:p w14:paraId="122AD1D4" w14:textId="77777777" w:rsidR="00094234" w:rsidRPr="00B80FC1" w:rsidRDefault="00094234" w:rsidP="00094234">
      <w:pPr>
        <w:tabs>
          <w:tab w:val="left" w:pos="1134"/>
        </w:tabs>
        <w:jc w:val="both"/>
        <w:rPr>
          <w:rFonts w:ascii="Arial" w:hAnsi="Arial" w:cs="Arial"/>
          <w:snapToGrid w:val="0"/>
        </w:rPr>
      </w:pPr>
    </w:p>
    <w:p w14:paraId="081CB5CC" w14:textId="77777777" w:rsidR="00BC0855" w:rsidRPr="00B80FC1" w:rsidRDefault="00BC0855" w:rsidP="007A68D2">
      <w:pPr>
        <w:numPr>
          <w:ilvl w:val="0"/>
          <w:numId w:val="43"/>
        </w:numPr>
        <w:tabs>
          <w:tab w:val="left" w:pos="1134"/>
        </w:tabs>
        <w:ind w:left="1134" w:hanging="425"/>
        <w:jc w:val="both"/>
        <w:rPr>
          <w:rFonts w:ascii="Arial" w:hAnsi="Arial" w:cs="Arial"/>
          <w:snapToGrid w:val="0"/>
        </w:rPr>
      </w:pPr>
      <w:r w:rsidRPr="00B80FC1">
        <w:rPr>
          <w:rFonts w:ascii="Arial" w:hAnsi="Arial" w:cs="Arial"/>
          <w:snapToGrid w:val="0"/>
        </w:rPr>
        <w:t>Trustworthy</w:t>
      </w:r>
    </w:p>
    <w:p w14:paraId="2DED9CEB" w14:textId="20D291FB" w:rsidR="009A30B1" w:rsidRPr="00B80FC1" w:rsidRDefault="00F55CEB" w:rsidP="00F55CEB">
      <w:pPr>
        <w:tabs>
          <w:tab w:val="left" w:pos="1134"/>
        </w:tabs>
        <w:ind w:left="1134"/>
        <w:jc w:val="both"/>
        <w:rPr>
          <w:rFonts w:ascii="Arial" w:hAnsi="Arial" w:cs="Arial"/>
          <w:snapToGrid w:val="0"/>
        </w:rPr>
      </w:pPr>
      <w:r w:rsidRPr="00B80FC1">
        <w:rPr>
          <w:rFonts w:ascii="Arial" w:hAnsi="Arial" w:cs="Arial"/>
          <w:snapToGrid w:val="0"/>
        </w:rPr>
        <w:t>Board Members and employees keep commitments, communicate honestly, respect confidentiality, act ethically and support each other</w:t>
      </w:r>
    </w:p>
    <w:p w14:paraId="50770E14" w14:textId="77777777" w:rsidR="00F20E61" w:rsidRPr="00F55CEB" w:rsidRDefault="00F20E61" w:rsidP="00167BC9">
      <w:pPr>
        <w:tabs>
          <w:tab w:val="left" w:pos="709"/>
        </w:tabs>
        <w:jc w:val="both"/>
        <w:rPr>
          <w:rFonts w:ascii="Arial" w:hAnsi="Arial" w:cs="Arial"/>
          <w:snapToGrid w:val="0"/>
          <w:color w:val="00B050"/>
          <w:u w:val="single"/>
        </w:rPr>
      </w:pPr>
    </w:p>
    <w:p w14:paraId="0263ED3C" w14:textId="77777777" w:rsidR="00763CB2" w:rsidRPr="00D46154" w:rsidRDefault="00763CB2" w:rsidP="002C7706">
      <w:pPr>
        <w:numPr>
          <w:ilvl w:val="1"/>
          <w:numId w:val="13"/>
        </w:numPr>
        <w:tabs>
          <w:tab w:val="left" w:pos="709"/>
        </w:tabs>
        <w:ind w:left="709" w:hanging="709"/>
        <w:jc w:val="both"/>
        <w:rPr>
          <w:rFonts w:ascii="Arial" w:hAnsi="Arial" w:cs="Arial"/>
          <w:snapToGrid w:val="0"/>
          <w:color w:val="0070C0"/>
          <w:u w:val="single"/>
        </w:rPr>
      </w:pPr>
      <w:r w:rsidRPr="00D46154">
        <w:rPr>
          <w:rFonts w:ascii="Arial" w:hAnsi="Arial" w:cs="Arial"/>
          <w:b/>
          <w:snapToGrid w:val="0"/>
          <w:color w:val="0070C0"/>
          <w:u w:val="single"/>
        </w:rPr>
        <w:t>Strategic Objectives</w:t>
      </w:r>
    </w:p>
    <w:p w14:paraId="4E90D3B7" w14:textId="77777777" w:rsidR="00214077" w:rsidRDefault="00214077" w:rsidP="00167BC9">
      <w:pPr>
        <w:ind w:left="709"/>
        <w:jc w:val="both"/>
        <w:rPr>
          <w:rFonts w:ascii="Arial" w:hAnsi="Arial" w:cs="Arial"/>
          <w:snapToGrid w:val="0"/>
        </w:rPr>
      </w:pPr>
      <w:r w:rsidRPr="00180F39">
        <w:rPr>
          <w:rFonts w:ascii="Arial" w:hAnsi="Arial" w:cs="Arial"/>
          <w:snapToGrid w:val="0"/>
        </w:rPr>
        <w:t>The above corporate goal is underpinned by a number of Strategic Objectives</w:t>
      </w:r>
      <w:r>
        <w:rPr>
          <w:rFonts w:ascii="Arial" w:hAnsi="Arial" w:cs="Arial"/>
          <w:snapToGrid w:val="0"/>
        </w:rPr>
        <w:t xml:space="preserve"> which are reviewed annually.</w:t>
      </w:r>
    </w:p>
    <w:p w14:paraId="1FBBD0D1" w14:textId="77777777" w:rsidR="00214077" w:rsidRPr="00A5303A" w:rsidRDefault="00214077" w:rsidP="00167BC9">
      <w:pPr>
        <w:jc w:val="both"/>
        <w:rPr>
          <w:rFonts w:ascii="Arial" w:hAnsi="Arial" w:cs="Arial"/>
          <w:snapToGrid w:val="0"/>
          <w:szCs w:val="24"/>
        </w:rPr>
      </w:pPr>
    </w:p>
    <w:p w14:paraId="034698DA" w14:textId="2ACBBE8C" w:rsidR="00214077" w:rsidRPr="00DD58A1" w:rsidRDefault="00F15725" w:rsidP="00167BC9">
      <w:pPr>
        <w:tabs>
          <w:tab w:val="left" w:pos="567"/>
        </w:tabs>
        <w:ind w:left="709"/>
        <w:jc w:val="both"/>
        <w:rPr>
          <w:rFonts w:ascii="Arial" w:hAnsi="Arial" w:cs="Arial"/>
          <w:snapToGrid w:val="0"/>
          <w:szCs w:val="24"/>
        </w:rPr>
      </w:pPr>
      <w:r>
        <w:rPr>
          <w:rFonts w:ascii="Arial" w:hAnsi="Arial" w:cs="Arial"/>
          <w:snapToGrid w:val="0"/>
          <w:szCs w:val="24"/>
        </w:rPr>
        <w:lastRenderedPageBreak/>
        <w:t xml:space="preserve"> </w:t>
      </w:r>
      <w:r w:rsidR="00875064" w:rsidRPr="00DD58A1">
        <w:rPr>
          <w:rFonts w:ascii="Arial" w:hAnsi="Arial" w:cs="Arial"/>
          <w:snapToGrid w:val="0"/>
          <w:szCs w:val="24"/>
        </w:rPr>
        <w:t>T</w:t>
      </w:r>
      <w:r w:rsidR="00834A24" w:rsidRPr="00DD58A1">
        <w:rPr>
          <w:rFonts w:ascii="Arial" w:hAnsi="Arial" w:cs="Arial"/>
          <w:snapToGrid w:val="0"/>
          <w:szCs w:val="24"/>
        </w:rPr>
        <w:t>he Association</w:t>
      </w:r>
      <w:r w:rsidR="00DD58A1" w:rsidRPr="00DD58A1">
        <w:rPr>
          <w:rFonts w:ascii="Arial" w:hAnsi="Arial" w:cs="Arial"/>
          <w:snapToGrid w:val="0"/>
          <w:szCs w:val="24"/>
        </w:rPr>
        <w:t>’</w:t>
      </w:r>
      <w:r w:rsidR="00834A24" w:rsidRPr="00DD58A1">
        <w:rPr>
          <w:rFonts w:ascii="Arial" w:hAnsi="Arial" w:cs="Arial"/>
          <w:snapToGrid w:val="0"/>
          <w:szCs w:val="24"/>
        </w:rPr>
        <w:t xml:space="preserve">s </w:t>
      </w:r>
      <w:r w:rsidR="00214077" w:rsidRPr="00DD58A1">
        <w:rPr>
          <w:rFonts w:ascii="Arial" w:hAnsi="Arial" w:cs="Arial"/>
          <w:snapToGrid w:val="0"/>
          <w:szCs w:val="24"/>
        </w:rPr>
        <w:t xml:space="preserve">strategic objectives </w:t>
      </w:r>
      <w:r w:rsidRPr="00DD58A1">
        <w:rPr>
          <w:rFonts w:ascii="Arial" w:hAnsi="Arial" w:cs="Arial"/>
          <w:snapToGrid w:val="0"/>
          <w:szCs w:val="24"/>
        </w:rPr>
        <w:t>are as follows;</w:t>
      </w:r>
    </w:p>
    <w:p w14:paraId="46629C24" w14:textId="77777777" w:rsidR="00763CB2" w:rsidRPr="00DD58A1" w:rsidRDefault="00214077" w:rsidP="00167BC9">
      <w:pPr>
        <w:tabs>
          <w:tab w:val="left" w:pos="567"/>
        </w:tabs>
        <w:ind w:left="709"/>
        <w:jc w:val="both"/>
        <w:rPr>
          <w:rFonts w:ascii="Arial" w:hAnsi="Arial" w:cs="Arial"/>
          <w:b/>
          <w:snapToGrid w:val="0"/>
        </w:rPr>
      </w:pPr>
      <w:r w:rsidRPr="00DD58A1">
        <w:rPr>
          <w:rFonts w:ascii="Arial" w:hAnsi="Arial" w:cs="Arial"/>
          <w:snapToGrid w:val="0"/>
          <w:szCs w:val="24"/>
        </w:rPr>
        <w:t xml:space="preserve"> </w:t>
      </w:r>
    </w:p>
    <w:p w14:paraId="500CECB8" w14:textId="77777777" w:rsidR="00214077" w:rsidRPr="00DD58A1" w:rsidRDefault="00214077" w:rsidP="007A68D2">
      <w:pPr>
        <w:pStyle w:val="ListParagraph"/>
        <w:numPr>
          <w:ilvl w:val="0"/>
          <w:numId w:val="28"/>
        </w:numPr>
        <w:ind w:left="1134"/>
        <w:contextualSpacing/>
        <w:jc w:val="both"/>
        <w:rPr>
          <w:rFonts w:ascii="Arial" w:hAnsi="Arial" w:cs="Arial"/>
          <w:b/>
          <w:snapToGrid w:val="0"/>
          <w:szCs w:val="24"/>
        </w:rPr>
      </w:pPr>
      <w:r w:rsidRPr="00DD58A1">
        <w:rPr>
          <w:rFonts w:ascii="Arial" w:hAnsi="Arial" w:cs="Arial"/>
          <w:i/>
          <w:snapToGrid w:val="0"/>
          <w:szCs w:val="24"/>
        </w:rPr>
        <w:t xml:space="preserve">To invest in its existing housing stock to ensure that </w:t>
      </w:r>
      <w:r w:rsidR="009A2AE9" w:rsidRPr="00DD58A1">
        <w:rPr>
          <w:rFonts w:ascii="Arial" w:hAnsi="Arial" w:cs="Arial"/>
          <w:i/>
          <w:snapToGrid w:val="0"/>
          <w:szCs w:val="24"/>
        </w:rPr>
        <w:t xml:space="preserve">the Association </w:t>
      </w:r>
      <w:r w:rsidRPr="00DD58A1">
        <w:rPr>
          <w:rFonts w:ascii="Arial" w:hAnsi="Arial" w:cs="Arial"/>
          <w:i/>
          <w:snapToGrid w:val="0"/>
          <w:szCs w:val="24"/>
        </w:rPr>
        <w:t>provides the highest standard of accommodation possible</w:t>
      </w:r>
      <w:r w:rsidRPr="00DD58A1">
        <w:rPr>
          <w:rFonts w:ascii="Arial" w:hAnsi="Arial" w:cs="Arial"/>
          <w:b/>
          <w:snapToGrid w:val="0"/>
          <w:szCs w:val="24"/>
        </w:rPr>
        <w:t xml:space="preserve"> </w:t>
      </w:r>
      <w:r w:rsidRPr="00DD58A1">
        <w:rPr>
          <w:rFonts w:ascii="Arial" w:hAnsi="Arial" w:cs="Arial"/>
          <w:b/>
          <w:i/>
          <w:snapToGrid w:val="0"/>
          <w:szCs w:val="24"/>
        </w:rPr>
        <w:t>(Strategic Objective 1)</w:t>
      </w:r>
      <w:r w:rsidR="00396723" w:rsidRPr="00DD58A1">
        <w:rPr>
          <w:rFonts w:ascii="Arial" w:hAnsi="Arial" w:cs="Arial"/>
          <w:b/>
          <w:i/>
          <w:snapToGrid w:val="0"/>
          <w:szCs w:val="24"/>
        </w:rPr>
        <w:t xml:space="preserve"> (Asset Management)</w:t>
      </w:r>
    </w:p>
    <w:p w14:paraId="1AE21EF2" w14:textId="77777777" w:rsidR="00214077" w:rsidRPr="00DD58A1" w:rsidRDefault="00214077" w:rsidP="00167BC9">
      <w:pPr>
        <w:pStyle w:val="ListParagraph"/>
        <w:ind w:left="1134"/>
        <w:jc w:val="both"/>
        <w:rPr>
          <w:rFonts w:ascii="Arial" w:hAnsi="Arial" w:cs="Arial"/>
          <w:b/>
          <w:snapToGrid w:val="0"/>
          <w:szCs w:val="24"/>
        </w:rPr>
      </w:pPr>
    </w:p>
    <w:p w14:paraId="6FC9E40E" w14:textId="77777777" w:rsidR="00214077" w:rsidRPr="00DD58A1" w:rsidRDefault="00214077" w:rsidP="007A68D2">
      <w:pPr>
        <w:pStyle w:val="ListParagraph"/>
        <w:numPr>
          <w:ilvl w:val="0"/>
          <w:numId w:val="28"/>
        </w:numPr>
        <w:ind w:left="1134"/>
        <w:contextualSpacing/>
        <w:jc w:val="both"/>
        <w:rPr>
          <w:rFonts w:ascii="Arial" w:hAnsi="Arial" w:cs="Arial"/>
          <w:b/>
          <w:i/>
          <w:snapToGrid w:val="0"/>
          <w:szCs w:val="24"/>
        </w:rPr>
      </w:pPr>
      <w:r w:rsidRPr="00DD58A1">
        <w:rPr>
          <w:rFonts w:ascii="Arial" w:hAnsi="Arial" w:cs="Arial"/>
          <w:i/>
          <w:snapToGrid w:val="0"/>
          <w:szCs w:val="24"/>
        </w:rPr>
        <w:t>To provide a comprehensive and responsive customer service to tenants, sharing and factored owners which supports sustainable tenancies and delivers customer satisfaction</w:t>
      </w:r>
      <w:r w:rsidRPr="00DD58A1">
        <w:rPr>
          <w:rFonts w:ascii="Arial" w:hAnsi="Arial" w:cs="Arial"/>
          <w:b/>
          <w:snapToGrid w:val="0"/>
          <w:szCs w:val="24"/>
        </w:rPr>
        <w:t xml:space="preserve"> </w:t>
      </w:r>
      <w:r w:rsidRPr="00DD58A1">
        <w:rPr>
          <w:rFonts w:ascii="Arial" w:hAnsi="Arial" w:cs="Arial"/>
          <w:b/>
          <w:i/>
          <w:snapToGrid w:val="0"/>
          <w:szCs w:val="24"/>
        </w:rPr>
        <w:t>(Strategic Objective 2)</w:t>
      </w:r>
      <w:r w:rsidR="00396723" w:rsidRPr="00DD58A1">
        <w:rPr>
          <w:rFonts w:ascii="Arial" w:hAnsi="Arial" w:cs="Arial"/>
          <w:b/>
          <w:i/>
          <w:snapToGrid w:val="0"/>
          <w:szCs w:val="24"/>
        </w:rPr>
        <w:t xml:space="preserve"> (Customer Service)</w:t>
      </w:r>
    </w:p>
    <w:p w14:paraId="2F3EEB7E" w14:textId="77777777" w:rsidR="00214077" w:rsidRPr="00DD58A1" w:rsidRDefault="00214077" w:rsidP="00167BC9">
      <w:pPr>
        <w:pStyle w:val="ListParagraph"/>
        <w:ind w:left="1134"/>
        <w:jc w:val="both"/>
        <w:rPr>
          <w:rFonts w:ascii="Arial" w:hAnsi="Arial" w:cs="Arial"/>
          <w:b/>
          <w:i/>
          <w:snapToGrid w:val="0"/>
          <w:szCs w:val="24"/>
        </w:rPr>
      </w:pPr>
    </w:p>
    <w:p w14:paraId="1BDD04BC" w14:textId="77777777" w:rsidR="00214077" w:rsidRPr="00DD58A1" w:rsidRDefault="00214077" w:rsidP="007A68D2">
      <w:pPr>
        <w:pStyle w:val="ListParagraph"/>
        <w:numPr>
          <w:ilvl w:val="0"/>
          <w:numId w:val="28"/>
        </w:numPr>
        <w:ind w:left="1134"/>
        <w:contextualSpacing/>
        <w:jc w:val="both"/>
        <w:rPr>
          <w:rFonts w:ascii="Arial" w:hAnsi="Arial" w:cs="Arial"/>
          <w:b/>
          <w:i/>
          <w:snapToGrid w:val="0"/>
          <w:szCs w:val="24"/>
        </w:rPr>
      </w:pPr>
      <w:r w:rsidRPr="00DD58A1">
        <w:rPr>
          <w:rFonts w:ascii="Arial" w:hAnsi="Arial" w:cs="Arial"/>
          <w:i/>
          <w:snapToGrid w:val="0"/>
          <w:szCs w:val="24"/>
        </w:rPr>
        <w:t>To actively promote and support resident engagement in the management, maintenance and development of their homes</w:t>
      </w:r>
      <w:r w:rsidRPr="00DD58A1">
        <w:rPr>
          <w:rFonts w:ascii="Arial" w:hAnsi="Arial" w:cs="Arial"/>
          <w:b/>
          <w:snapToGrid w:val="0"/>
          <w:szCs w:val="24"/>
        </w:rPr>
        <w:t xml:space="preserve"> </w:t>
      </w:r>
      <w:r w:rsidRPr="00DD58A1">
        <w:rPr>
          <w:rFonts w:ascii="Arial" w:hAnsi="Arial" w:cs="Arial"/>
          <w:b/>
          <w:i/>
          <w:snapToGrid w:val="0"/>
          <w:szCs w:val="24"/>
        </w:rPr>
        <w:t>(Strategic Objective 3)</w:t>
      </w:r>
      <w:r w:rsidR="00396723" w:rsidRPr="00DD58A1">
        <w:rPr>
          <w:rFonts w:ascii="Arial" w:hAnsi="Arial" w:cs="Arial"/>
          <w:b/>
          <w:i/>
          <w:snapToGrid w:val="0"/>
          <w:szCs w:val="24"/>
        </w:rPr>
        <w:t xml:space="preserve"> Resident Participation)</w:t>
      </w:r>
    </w:p>
    <w:p w14:paraId="090B7079" w14:textId="77777777" w:rsidR="00214077" w:rsidRPr="00DD58A1" w:rsidRDefault="00214077" w:rsidP="00167BC9">
      <w:pPr>
        <w:ind w:left="1134"/>
        <w:jc w:val="both"/>
        <w:rPr>
          <w:rFonts w:ascii="Arial" w:hAnsi="Arial" w:cs="Arial"/>
          <w:b/>
          <w:i/>
          <w:snapToGrid w:val="0"/>
          <w:szCs w:val="24"/>
        </w:rPr>
      </w:pPr>
    </w:p>
    <w:p w14:paraId="16E69313" w14:textId="77777777" w:rsidR="00214077" w:rsidRPr="00DD58A1" w:rsidRDefault="00BC0855" w:rsidP="007A68D2">
      <w:pPr>
        <w:pStyle w:val="ListParagraph"/>
        <w:numPr>
          <w:ilvl w:val="0"/>
          <w:numId w:val="28"/>
        </w:numPr>
        <w:ind w:left="1134"/>
        <w:contextualSpacing/>
        <w:jc w:val="both"/>
        <w:rPr>
          <w:rFonts w:ascii="Arial" w:hAnsi="Arial" w:cs="Arial"/>
          <w:b/>
          <w:snapToGrid w:val="0"/>
          <w:szCs w:val="24"/>
        </w:rPr>
      </w:pPr>
      <w:r w:rsidRPr="00DD58A1">
        <w:rPr>
          <w:rFonts w:ascii="Arial" w:hAnsi="Arial" w:cs="Arial"/>
          <w:i/>
          <w:snapToGrid w:val="0"/>
          <w:szCs w:val="24"/>
        </w:rPr>
        <w:t>To contribute to the supply of high quality, accessible, secure, affordable and sustainable homes where financially viable</w:t>
      </w:r>
      <w:r w:rsidR="00A47376" w:rsidRPr="00DD58A1">
        <w:rPr>
          <w:rFonts w:ascii="Arial" w:hAnsi="Arial" w:cs="Arial"/>
          <w:i/>
          <w:snapToGrid w:val="0"/>
          <w:szCs w:val="24"/>
        </w:rPr>
        <w:t xml:space="preserve"> </w:t>
      </w:r>
      <w:r w:rsidRPr="00DD58A1">
        <w:rPr>
          <w:rFonts w:ascii="Arial" w:hAnsi="Arial" w:cs="Arial"/>
          <w:i/>
          <w:snapToGrid w:val="0"/>
          <w:szCs w:val="24"/>
        </w:rPr>
        <w:t xml:space="preserve">whilst maximising community benefits”.  </w:t>
      </w:r>
      <w:r w:rsidR="00214077" w:rsidRPr="00DD58A1">
        <w:rPr>
          <w:rFonts w:ascii="Arial" w:hAnsi="Arial" w:cs="Arial"/>
          <w:b/>
          <w:snapToGrid w:val="0"/>
          <w:szCs w:val="24"/>
        </w:rPr>
        <w:t xml:space="preserve"> </w:t>
      </w:r>
      <w:r w:rsidR="00214077" w:rsidRPr="00DD58A1">
        <w:rPr>
          <w:rFonts w:ascii="Arial" w:hAnsi="Arial" w:cs="Arial"/>
          <w:b/>
          <w:i/>
          <w:snapToGrid w:val="0"/>
          <w:szCs w:val="24"/>
        </w:rPr>
        <w:t>(Strategic Objective 4)</w:t>
      </w:r>
      <w:r w:rsidR="00396723" w:rsidRPr="00DD58A1">
        <w:rPr>
          <w:rFonts w:ascii="Arial" w:hAnsi="Arial" w:cs="Arial"/>
          <w:b/>
          <w:i/>
          <w:snapToGrid w:val="0"/>
          <w:szCs w:val="24"/>
        </w:rPr>
        <w:t xml:space="preserve"> (Development of </w:t>
      </w:r>
      <w:r w:rsidR="00A56F57" w:rsidRPr="00DD58A1">
        <w:rPr>
          <w:rFonts w:ascii="Arial" w:hAnsi="Arial" w:cs="Arial"/>
          <w:b/>
          <w:i/>
          <w:snapToGrid w:val="0"/>
          <w:szCs w:val="24"/>
        </w:rPr>
        <w:t>N</w:t>
      </w:r>
      <w:r w:rsidR="00396723" w:rsidRPr="00DD58A1">
        <w:rPr>
          <w:rFonts w:ascii="Arial" w:hAnsi="Arial" w:cs="Arial"/>
          <w:b/>
          <w:i/>
          <w:snapToGrid w:val="0"/>
          <w:szCs w:val="24"/>
        </w:rPr>
        <w:t xml:space="preserve">ew </w:t>
      </w:r>
      <w:r w:rsidR="00A56F57" w:rsidRPr="00DD58A1">
        <w:rPr>
          <w:rFonts w:ascii="Arial" w:hAnsi="Arial" w:cs="Arial"/>
          <w:b/>
          <w:i/>
          <w:snapToGrid w:val="0"/>
          <w:szCs w:val="24"/>
        </w:rPr>
        <w:t>H</w:t>
      </w:r>
      <w:r w:rsidR="00396723" w:rsidRPr="00DD58A1">
        <w:rPr>
          <w:rFonts w:ascii="Arial" w:hAnsi="Arial" w:cs="Arial"/>
          <w:b/>
          <w:i/>
          <w:snapToGrid w:val="0"/>
          <w:szCs w:val="24"/>
        </w:rPr>
        <w:t>omes)</w:t>
      </w:r>
    </w:p>
    <w:p w14:paraId="26A4ED76" w14:textId="77777777" w:rsidR="00214077" w:rsidRPr="00DD58A1" w:rsidRDefault="00214077" w:rsidP="00167BC9">
      <w:pPr>
        <w:pStyle w:val="ListParagraph"/>
        <w:ind w:left="1134"/>
        <w:jc w:val="both"/>
        <w:rPr>
          <w:rFonts w:ascii="Arial" w:hAnsi="Arial" w:cs="Arial"/>
          <w:b/>
          <w:snapToGrid w:val="0"/>
          <w:szCs w:val="24"/>
        </w:rPr>
      </w:pPr>
    </w:p>
    <w:p w14:paraId="20368C21" w14:textId="77777777" w:rsidR="00214077" w:rsidRPr="00DD58A1" w:rsidRDefault="009A2AE9" w:rsidP="007A68D2">
      <w:pPr>
        <w:pStyle w:val="ListParagraph"/>
        <w:numPr>
          <w:ilvl w:val="0"/>
          <w:numId w:val="28"/>
        </w:numPr>
        <w:ind w:left="1134"/>
        <w:contextualSpacing/>
        <w:jc w:val="both"/>
        <w:rPr>
          <w:rFonts w:ascii="Arial" w:hAnsi="Arial" w:cs="Arial"/>
          <w:b/>
          <w:i/>
          <w:snapToGrid w:val="0"/>
          <w:szCs w:val="24"/>
        </w:rPr>
      </w:pPr>
      <w:r w:rsidRPr="00DD58A1">
        <w:rPr>
          <w:rFonts w:ascii="Arial" w:hAnsi="Arial" w:cs="Arial"/>
          <w:i/>
          <w:snapToGrid w:val="0"/>
          <w:szCs w:val="24"/>
        </w:rPr>
        <w:t xml:space="preserve">To ensure that the Association’s </w:t>
      </w:r>
      <w:r w:rsidR="00214077" w:rsidRPr="00DD58A1">
        <w:rPr>
          <w:rFonts w:ascii="Arial" w:hAnsi="Arial" w:cs="Arial"/>
          <w:i/>
          <w:snapToGrid w:val="0"/>
          <w:szCs w:val="24"/>
        </w:rPr>
        <w:t xml:space="preserve"> work is underpinned by effective financial, administrative, and management processes </w:t>
      </w:r>
      <w:r w:rsidR="00C16E63" w:rsidRPr="00DD58A1">
        <w:rPr>
          <w:rFonts w:ascii="Arial" w:hAnsi="Arial" w:cs="Arial"/>
          <w:i/>
          <w:snapToGrid w:val="0"/>
          <w:szCs w:val="24"/>
        </w:rPr>
        <w:t xml:space="preserve">set </w:t>
      </w:r>
      <w:r w:rsidR="00214077" w:rsidRPr="00DD58A1">
        <w:rPr>
          <w:rFonts w:ascii="Arial" w:hAnsi="Arial" w:cs="Arial"/>
          <w:i/>
          <w:snapToGrid w:val="0"/>
          <w:szCs w:val="24"/>
        </w:rPr>
        <w:t>within a framework of effective corporate governance</w:t>
      </w:r>
      <w:r w:rsidR="00214077" w:rsidRPr="00DD58A1">
        <w:rPr>
          <w:rFonts w:ascii="Arial" w:hAnsi="Arial" w:cs="Arial"/>
          <w:b/>
          <w:snapToGrid w:val="0"/>
          <w:szCs w:val="24"/>
        </w:rPr>
        <w:t xml:space="preserve"> </w:t>
      </w:r>
      <w:r w:rsidR="00214077" w:rsidRPr="00DD58A1">
        <w:rPr>
          <w:rFonts w:ascii="Arial" w:hAnsi="Arial" w:cs="Arial"/>
          <w:b/>
          <w:i/>
          <w:snapToGrid w:val="0"/>
          <w:szCs w:val="24"/>
        </w:rPr>
        <w:t>(Strategic Objective 5)</w:t>
      </w:r>
      <w:r w:rsidR="00A56F57" w:rsidRPr="00DD58A1">
        <w:rPr>
          <w:rFonts w:ascii="Arial" w:hAnsi="Arial" w:cs="Arial"/>
          <w:b/>
          <w:i/>
          <w:snapToGrid w:val="0"/>
          <w:szCs w:val="24"/>
        </w:rPr>
        <w:t xml:space="preserve"> </w:t>
      </w:r>
      <w:r w:rsidR="00396723" w:rsidRPr="00DD58A1">
        <w:rPr>
          <w:rFonts w:ascii="Arial" w:hAnsi="Arial" w:cs="Arial"/>
          <w:b/>
          <w:i/>
          <w:snapToGrid w:val="0"/>
          <w:szCs w:val="24"/>
        </w:rPr>
        <w:t>(Financial Management &amp; Governance)</w:t>
      </w:r>
    </w:p>
    <w:p w14:paraId="67AA93AB" w14:textId="77777777" w:rsidR="00214077" w:rsidRPr="00DD58A1" w:rsidRDefault="00214077" w:rsidP="00167BC9">
      <w:pPr>
        <w:ind w:left="1134"/>
        <w:jc w:val="both"/>
        <w:rPr>
          <w:rFonts w:ascii="Arial" w:hAnsi="Arial" w:cs="Arial"/>
          <w:b/>
          <w:i/>
          <w:snapToGrid w:val="0"/>
          <w:szCs w:val="24"/>
        </w:rPr>
      </w:pPr>
    </w:p>
    <w:p w14:paraId="15F0047B" w14:textId="47E89365" w:rsidR="00214077" w:rsidRPr="00DD58A1" w:rsidRDefault="004C657D" w:rsidP="007A68D2">
      <w:pPr>
        <w:pStyle w:val="ListParagraph"/>
        <w:numPr>
          <w:ilvl w:val="0"/>
          <w:numId w:val="28"/>
        </w:numPr>
        <w:ind w:left="1134"/>
        <w:contextualSpacing/>
        <w:jc w:val="both"/>
        <w:rPr>
          <w:rFonts w:ascii="Arial" w:hAnsi="Arial" w:cs="Arial"/>
          <w:b/>
          <w:szCs w:val="24"/>
        </w:rPr>
      </w:pPr>
      <w:r w:rsidRPr="00DD58A1">
        <w:rPr>
          <w:rFonts w:ascii="Arial" w:hAnsi="Arial" w:cs="Arial"/>
          <w:i/>
          <w:snapToGrid w:val="0"/>
          <w:szCs w:val="24"/>
        </w:rPr>
        <w:t xml:space="preserve">To ensure that OVHA recruits and retains sufficiently trained and experienced </w:t>
      </w:r>
      <w:r w:rsidR="00875064" w:rsidRPr="00DD58A1">
        <w:rPr>
          <w:rFonts w:ascii="Arial" w:hAnsi="Arial" w:cs="Arial"/>
          <w:i/>
          <w:snapToGrid w:val="0"/>
          <w:szCs w:val="24"/>
        </w:rPr>
        <w:t>Board M</w:t>
      </w:r>
      <w:r w:rsidRPr="00DD58A1">
        <w:rPr>
          <w:rFonts w:ascii="Arial" w:hAnsi="Arial" w:cs="Arial"/>
          <w:i/>
          <w:snapToGrid w:val="0"/>
          <w:szCs w:val="24"/>
        </w:rPr>
        <w:t xml:space="preserve">embers and suitably qualified staff and satisfies all health, safety and environmental requirements and legislation </w:t>
      </w:r>
      <w:r w:rsidR="00214077" w:rsidRPr="00DD58A1">
        <w:rPr>
          <w:rFonts w:ascii="Arial" w:hAnsi="Arial" w:cs="Arial"/>
          <w:b/>
          <w:snapToGrid w:val="0"/>
          <w:szCs w:val="24"/>
        </w:rPr>
        <w:t xml:space="preserve"> </w:t>
      </w:r>
      <w:r w:rsidR="00214077" w:rsidRPr="00DD58A1">
        <w:rPr>
          <w:rFonts w:ascii="Arial" w:hAnsi="Arial" w:cs="Arial"/>
          <w:b/>
          <w:i/>
          <w:snapToGrid w:val="0"/>
          <w:szCs w:val="24"/>
        </w:rPr>
        <w:t>(Strategic Objective 6)</w:t>
      </w:r>
      <w:r w:rsidR="00396723" w:rsidRPr="00DD58A1">
        <w:rPr>
          <w:rFonts w:ascii="Arial" w:hAnsi="Arial" w:cs="Arial"/>
          <w:b/>
          <w:i/>
          <w:snapToGrid w:val="0"/>
          <w:szCs w:val="24"/>
        </w:rPr>
        <w:t xml:space="preserve"> (Human Resources</w:t>
      </w:r>
      <w:r w:rsidRPr="00DD58A1">
        <w:rPr>
          <w:rFonts w:ascii="Arial" w:hAnsi="Arial" w:cs="Arial"/>
          <w:b/>
          <w:i/>
          <w:snapToGrid w:val="0"/>
          <w:szCs w:val="24"/>
        </w:rPr>
        <w:t xml:space="preserve"> and Health &amp; Safety</w:t>
      </w:r>
      <w:r w:rsidR="00396723" w:rsidRPr="00DD58A1">
        <w:rPr>
          <w:rFonts w:ascii="Arial" w:hAnsi="Arial" w:cs="Arial"/>
          <w:b/>
          <w:i/>
          <w:snapToGrid w:val="0"/>
          <w:szCs w:val="24"/>
        </w:rPr>
        <w:t>)</w:t>
      </w:r>
    </w:p>
    <w:p w14:paraId="33E891BD" w14:textId="77777777" w:rsidR="00D520C8" w:rsidRPr="000927D3" w:rsidRDefault="00D520C8" w:rsidP="00167BC9">
      <w:pPr>
        <w:jc w:val="both"/>
        <w:rPr>
          <w:rFonts w:ascii="Arial" w:hAnsi="Arial" w:cs="Arial"/>
          <w:b/>
          <w:snapToGrid w:val="0"/>
          <w:color w:val="FF0000"/>
        </w:rPr>
      </w:pPr>
    </w:p>
    <w:p w14:paraId="7C2BDC31" w14:textId="77777777" w:rsidR="00763CB2" w:rsidRPr="00D46154" w:rsidRDefault="00763CB2" w:rsidP="002C7706">
      <w:pPr>
        <w:numPr>
          <w:ilvl w:val="1"/>
          <w:numId w:val="13"/>
        </w:numPr>
        <w:ind w:left="709" w:hanging="709"/>
        <w:jc w:val="both"/>
        <w:rPr>
          <w:rFonts w:ascii="Arial" w:hAnsi="Arial" w:cs="Arial"/>
          <w:snapToGrid w:val="0"/>
          <w:color w:val="0070C0"/>
          <w:u w:val="single"/>
        </w:rPr>
      </w:pPr>
      <w:r w:rsidRPr="00D46154">
        <w:rPr>
          <w:rFonts w:ascii="Arial" w:hAnsi="Arial" w:cs="Arial"/>
          <w:b/>
          <w:snapToGrid w:val="0"/>
          <w:color w:val="0070C0"/>
          <w:u w:val="single"/>
        </w:rPr>
        <w:t>Operational Objectives</w:t>
      </w:r>
    </w:p>
    <w:p w14:paraId="39AB5084" w14:textId="77777777" w:rsidR="00F875B9" w:rsidRPr="00180F39" w:rsidRDefault="005C365C" w:rsidP="00167BC9">
      <w:pPr>
        <w:pStyle w:val="BodyTextIndent"/>
        <w:ind w:left="709" w:hanging="709"/>
        <w:jc w:val="both"/>
      </w:pPr>
      <w:r w:rsidRPr="00180F39">
        <w:rPr>
          <w:rFonts w:ascii="Arial" w:hAnsi="Arial" w:cs="Arial"/>
        </w:rPr>
        <w:tab/>
      </w:r>
      <w:r w:rsidR="00A57AE4" w:rsidRPr="00180F39">
        <w:rPr>
          <w:rFonts w:ascii="Arial" w:hAnsi="Arial" w:cs="Arial"/>
        </w:rPr>
        <w:t>O</w:t>
      </w:r>
      <w:r w:rsidR="00763CB2" w:rsidRPr="00180F39">
        <w:rPr>
          <w:rFonts w:ascii="Arial" w:hAnsi="Arial" w:cs="Arial"/>
        </w:rPr>
        <w:t>perational objectives</w:t>
      </w:r>
      <w:r w:rsidR="00A57AE4" w:rsidRPr="00180F39">
        <w:rPr>
          <w:rFonts w:ascii="Arial" w:hAnsi="Arial" w:cs="Arial"/>
        </w:rPr>
        <w:t xml:space="preserve">, each of which </w:t>
      </w:r>
      <w:r w:rsidR="00514F1F" w:rsidRPr="00180F39">
        <w:rPr>
          <w:rFonts w:ascii="Arial" w:hAnsi="Arial" w:cs="Arial"/>
        </w:rPr>
        <w:t xml:space="preserve">either </w:t>
      </w:r>
      <w:r w:rsidR="00A57AE4" w:rsidRPr="00180F39">
        <w:rPr>
          <w:rFonts w:ascii="Arial" w:hAnsi="Arial" w:cs="Arial"/>
        </w:rPr>
        <w:t>directly</w:t>
      </w:r>
      <w:r w:rsidR="00514F1F" w:rsidRPr="00180F39">
        <w:rPr>
          <w:rFonts w:ascii="Arial" w:hAnsi="Arial" w:cs="Arial"/>
        </w:rPr>
        <w:t xml:space="preserve"> or indirectly</w:t>
      </w:r>
      <w:r w:rsidR="00A57AE4" w:rsidRPr="00180F39">
        <w:rPr>
          <w:rFonts w:ascii="Arial" w:hAnsi="Arial" w:cs="Arial"/>
        </w:rPr>
        <w:t xml:space="preserve"> relat</w:t>
      </w:r>
      <w:r w:rsidR="003F0B69" w:rsidRPr="00180F39">
        <w:rPr>
          <w:rFonts w:ascii="Arial" w:hAnsi="Arial" w:cs="Arial"/>
        </w:rPr>
        <w:t>es to one or more of the above strategic o</w:t>
      </w:r>
      <w:r w:rsidR="00A57AE4" w:rsidRPr="00180F39">
        <w:rPr>
          <w:rFonts w:ascii="Arial" w:hAnsi="Arial" w:cs="Arial"/>
        </w:rPr>
        <w:t xml:space="preserve">bjectives </w:t>
      </w:r>
      <w:r w:rsidR="00F15725">
        <w:rPr>
          <w:rFonts w:ascii="Arial" w:hAnsi="Arial" w:cs="Arial"/>
        </w:rPr>
        <w:t>(</w:t>
      </w:r>
      <w:r w:rsidR="00A57AE4" w:rsidRPr="00180F39">
        <w:rPr>
          <w:rFonts w:ascii="Arial" w:hAnsi="Arial" w:cs="Arial"/>
        </w:rPr>
        <w:t>and articulated in separate</w:t>
      </w:r>
      <w:r w:rsidR="00763CB2" w:rsidRPr="00180F39">
        <w:rPr>
          <w:rFonts w:ascii="Arial" w:hAnsi="Arial" w:cs="Arial"/>
        </w:rPr>
        <w:t xml:space="preserve"> departmental service plans</w:t>
      </w:r>
      <w:r w:rsidR="00F15725">
        <w:rPr>
          <w:rFonts w:ascii="Arial" w:hAnsi="Arial" w:cs="Arial"/>
        </w:rPr>
        <w:t>)</w:t>
      </w:r>
      <w:r w:rsidR="00E24EF9">
        <w:rPr>
          <w:rFonts w:ascii="Arial" w:hAnsi="Arial" w:cs="Arial"/>
        </w:rPr>
        <w:t xml:space="preserve"> are outlined in the following sections.</w:t>
      </w:r>
    </w:p>
    <w:p w14:paraId="7C3CB696" w14:textId="77777777" w:rsidR="00C10397" w:rsidRPr="00180F39" w:rsidRDefault="00C10397" w:rsidP="00167BC9">
      <w:pPr>
        <w:jc w:val="both"/>
        <w:rPr>
          <w:rFonts w:ascii="Arial" w:hAnsi="Arial" w:cs="Arial"/>
          <w:b/>
          <w:snapToGrid w:val="0"/>
        </w:rPr>
      </w:pPr>
    </w:p>
    <w:p w14:paraId="40358224" w14:textId="77777777" w:rsidR="00983FE4" w:rsidRDefault="00983FE4" w:rsidP="002C7706">
      <w:pPr>
        <w:numPr>
          <w:ilvl w:val="1"/>
          <w:numId w:val="13"/>
        </w:numPr>
        <w:ind w:left="709" w:hanging="709"/>
        <w:jc w:val="both"/>
        <w:rPr>
          <w:rFonts w:ascii="Arial" w:hAnsi="Arial" w:cs="Arial"/>
          <w:b/>
          <w:snapToGrid w:val="0"/>
          <w:color w:val="0070C0"/>
          <w:u w:val="single"/>
        </w:rPr>
      </w:pPr>
      <w:bookmarkStart w:id="4" w:name="_Hlk68170799"/>
      <w:bookmarkStart w:id="5" w:name="_Hlk68170619"/>
      <w:r>
        <w:rPr>
          <w:rFonts w:ascii="Arial" w:hAnsi="Arial" w:cs="Arial"/>
          <w:b/>
          <w:snapToGrid w:val="0"/>
          <w:color w:val="0070C0"/>
          <w:u w:val="single"/>
        </w:rPr>
        <w:t>Customer Services</w:t>
      </w:r>
    </w:p>
    <w:p w14:paraId="5FCE7D69" w14:textId="77777777" w:rsidR="00983FE4" w:rsidRPr="00587FE6" w:rsidRDefault="00983FE4" w:rsidP="006627F7">
      <w:pPr>
        <w:ind w:left="709"/>
        <w:jc w:val="both"/>
        <w:rPr>
          <w:rFonts w:ascii="Arial" w:hAnsi="Arial" w:cs="Arial"/>
          <w:snapToGrid w:val="0"/>
        </w:rPr>
      </w:pPr>
      <w:r w:rsidRPr="00587FE6">
        <w:rPr>
          <w:rFonts w:ascii="Arial" w:hAnsi="Arial" w:cs="Arial"/>
          <w:snapToGrid w:val="0"/>
        </w:rPr>
        <w:t>In terms of the management of, and investment in, our properties the key operational objectives are as follows;</w:t>
      </w:r>
    </w:p>
    <w:p w14:paraId="0FAE1949" w14:textId="77777777" w:rsidR="00983FE4" w:rsidRPr="00587FE6" w:rsidRDefault="00983FE4" w:rsidP="00983FE4">
      <w:pPr>
        <w:jc w:val="both"/>
        <w:rPr>
          <w:rFonts w:ascii="Arial" w:hAnsi="Arial" w:cs="Arial"/>
          <w:b/>
          <w:snapToGrid w:val="0"/>
          <w:u w:val="single"/>
        </w:rPr>
      </w:pPr>
    </w:p>
    <w:p w14:paraId="250CCDD4" w14:textId="77777777" w:rsidR="00983FE4" w:rsidRPr="00587FE6" w:rsidRDefault="00983FE4" w:rsidP="007A68D2">
      <w:pPr>
        <w:pStyle w:val="ListParagraph"/>
        <w:numPr>
          <w:ilvl w:val="0"/>
          <w:numId w:val="52"/>
        </w:numPr>
        <w:autoSpaceDE w:val="0"/>
        <w:autoSpaceDN w:val="0"/>
        <w:adjustRightInd w:val="0"/>
        <w:ind w:left="1134"/>
        <w:contextualSpacing/>
        <w:rPr>
          <w:rFonts w:ascii="Arial" w:eastAsia="Calibri" w:hAnsi="Arial" w:cs="Arial"/>
          <w:szCs w:val="24"/>
        </w:rPr>
      </w:pPr>
      <w:r w:rsidRPr="00587FE6">
        <w:rPr>
          <w:rFonts w:ascii="Arial" w:hAnsi="Arial" w:cs="Arial"/>
          <w:iCs/>
          <w:snapToGrid w:val="0"/>
          <w:szCs w:val="24"/>
        </w:rPr>
        <w:t xml:space="preserve">To provide services </w:t>
      </w:r>
      <w:r w:rsidRPr="00587FE6">
        <w:rPr>
          <w:rFonts w:ascii="Arial" w:eastAsia="Calibri" w:hAnsi="Arial" w:cs="Arial"/>
          <w:szCs w:val="24"/>
        </w:rPr>
        <w:t xml:space="preserve">so that every tenant and other customer has their individual needs recognised, and is treated fairly and with respect, with fair access to housing and housing services </w:t>
      </w:r>
      <w:r w:rsidRPr="00587FE6">
        <w:rPr>
          <w:rFonts w:ascii="Arial" w:hAnsi="Arial" w:cs="Arial"/>
          <w:iCs/>
        </w:rPr>
        <w:t>(CS1);</w:t>
      </w:r>
    </w:p>
    <w:p w14:paraId="7740FC5A" w14:textId="77777777" w:rsidR="00983FE4" w:rsidRPr="00587FE6" w:rsidRDefault="00983FE4" w:rsidP="007A68D2">
      <w:pPr>
        <w:pStyle w:val="ListParagraph"/>
        <w:numPr>
          <w:ilvl w:val="0"/>
          <w:numId w:val="52"/>
        </w:numPr>
        <w:tabs>
          <w:tab w:val="left" w:pos="1134"/>
        </w:tabs>
        <w:ind w:left="1134"/>
        <w:contextualSpacing/>
        <w:rPr>
          <w:rFonts w:ascii="Arial" w:hAnsi="Arial" w:cs="Arial"/>
          <w:iCs/>
          <w:snapToGrid w:val="0"/>
          <w:szCs w:val="24"/>
        </w:rPr>
      </w:pPr>
      <w:r w:rsidRPr="00587FE6">
        <w:rPr>
          <w:rFonts w:ascii="Arial" w:hAnsi="Arial" w:cs="Arial"/>
          <w:iCs/>
          <w:snapToGrid w:val="0"/>
          <w:szCs w:val="24"/>
        </w:rPr>
        <w:t xml:space="preserve">To ensure that tenants and other customers find it easy to communicate with us and get the information they need about us including how and why we make decisions and the services we provide </w:t>
      </w:r>
      <w:r w:rsidRPr="00587FE6">
        <w:rPr>
          <w:rFonts w:ascii="Arial" w:hAnsi="Arial" w:cs="Arial"/>
          <w:iCs/>
        </w:rPr>
        <w:t>(CS2);</w:t>
      </w:r>
    </w:p>
    <w:p w14:paraId="131E0DB2" w14:textId="77777777" w:rsidR="00983FE4" w:rsidRPr="00587FE6" w:rsidRDefault="00983FE4" w:rsidP="007A68D2">
      <w:pPr>
        <w:pStyle w:val="ListParagraph"/>
        <w:numPr>
          <w:ilvl w:val="0"/>
          <w:numId w:val="52"/>
        </w:numPr>
        <w:tabs>
          <w:tab w:val="left" w:pos="1134"/>
        </w:tabs>
        <w:ind w:left="1134"/>
        <w:contextualSpacing/>
        <w:rPr>
          <w:rFonts w:ascii="Arial" w:hAnsi="Arial" w:cs="Arial"/>
          <w:iCs/>
          <w:snapToGrid w:val="0"/>
          <w:szCs w:val="24"/>
        </w:rPr>
      </w:pPr>
      <w:r w:rsidRPr="00587FE6">
        <w:rPr>
          <w:rFonts w:ascii="Arial" w:hAnsi="Arial" w:cs="Arial"/>
          <w:iCs/>
          <w:snapToGrid w:val="0"/>
          <w:szCs w:val="24"/>
        </w:rPr>
        <w:t xml:space="preserve">To ensure that tenants and other customers feel able to </w:t>
      </w:r>
      <w:r w:rsidRPr="00587FE6">
        <w:rPr>
          <w:rFonts w:ascii="Arial" w:hAnsi="Arial" w:cs="Arial"/>
          <w:szCs w:val="24"/>
        </w:rPr>
        <w:t xml:space="preserve">influence our decisions at a level they are comfortable with </w:t>
      </w:r>
      <w:r w:rsidRPr="00587FE6">
        <w:rPr>
          <w:rFonts w:ascii="Arial" w:hAnsi="Arial" w:cs="Arial"/>
          <w:iCs/>
        </w:rPr>
        <w:t>(CS3)</w:t>
      </w:r>
      <w:r w:rsidR="0045192D" w:rsidRPr="00587FE6">
        <w:rPr>
          <w:rFonts w:ascii="Arial" w:hAnsi="Arial" w:cs="Arial"/>
          <w:iCs/>
        </w:rPr>
        <w:t>.</w:t>
      </w:r>
    </w:p>
    <w:bookmarkEnd w:id="4"/>
    <w:p w14:paraId="03002907" w14:textId="77777777" w:rsidR="0048679D" w:rsidRPr="00506A71" w:rsidRDefault="0048679D" w:rsidP="006627F7">
      <w:pPr>
        <w:pStyle w:val="ListParagraph"/>
        <w:rPr>
          <w:rFonts w:ascii="Arial" w:hAnsi="Arial" w:cs="Arial"/>
          <w:iCs/>
          <w:snapToGrid w:val="0"/>
          <w:color w:val="00B050"/>
          <w:szCs w:val="24"/>
        </w:rPr>
      </w:pPr>
    </w:p>
    <w:p w14:paraId="3832B055" w14:textId="77777777" w:rsidR="00763CB2" w:rsidRPr="00D46154" w:rsidRDefault="00983FE4" w:rsidP="002C7706">
      <w:pPr>
        <w:numPr>
          <w:ilvl w:val="1"/>
          <w:numId w:val="13"/>
        </w:numPr>
        <w:ind w:left="709" w:hanging="709"/>
        <w:jc w:val="both"/>
        <w:rPr>
          <w:rFonts w:ascii="Arial" w:hAnsi="Arial" w:cs="Arial"/>
          <w:b/>
          <w:snapToGrid w:val="0"/>
          <w:color w:val="0070C0"/>
          <w:u w:val="single"/>
        </w:rPr>
      </w:pPr>
      <w:r>
        <w:rPr>
          <w:rFonts w:ascii="Arial" w:hAnsi="Arial" w:cs="Arial"/>
          <w:b/>
          <w:snapToGrid w:val="0"/>
          <w:color w:val="0070C0"/>
          <w:u w:val="single"/>
        </w:rPr>
        <w:t xml:space="preserve">Housing </w:t>
      </w:r>
      <w:r w:rsidR="00870740" w:rsidRPr="00D46154">
        <w:rPr>
          <w:rFonts w:ascii="Arial" w:hAnsi="Arial" w:cs="Arial"/>
          <w:b/>
          <w:snapToGrid w:val="0"/>
          <w:color w:val="0070C0"/>
          <w:u w:val="single"/>
        </w:rPr>
        <w:t xml:space="preserve">Services </w:t>
      </w:r>
    </w:p>
    <w:p w14:paraId="0BA38EF7" w14:textId="141C85B1" w:rsidR="00D46204" w:rsidRPr="00587FE6" w:rsidRDefault="005C365C" w:rsidP="00167BC9">
      <w:pPr>
        <w:ind w:left="709" w:hanging="709"/>
        <w:jc w:val="both"/>
        <w:rPr>
          <w:rFonts w:ascii="Arial" w:hAnsi="Arial" w:cs="Arial"/>
          <w:snapToGrid w:val="0"/>
        </w:rPr>
      </w:pPr>
      <w:r w:rsidRPr="00180F39">
        <w:rPr>
          <w:rFonts w:ascii="Arial" w:hAnsi="Arial" w:cs="Arial"/>
          <w:snapToGrid w:val="0"/>
        </w:rPr>
        <w:tab/>
      </w:r>
      <w:r w:rsidR="00D46204" w:rsidRPr="00587FE6">
        <w:rPr>
          <w:rFonts w:ascii="Arial" w:hAnsi="Arial" w:cs="Arial"/>
          <w:snapToGrid w:val="0"/>
        </w:rPr>
        <w:t xml:space="preserve">In terms of the management </w:t>
      </w:r>
      <w:r w:rsidR="00A03871" w:rsidRPr="00587FE6">
        <w:rPr>
          <w:rFonts w:ascii="Arial" w:hAnsi="Arial" w:cs="Arial"/>
          <w:snapToGrid w:val="0"/>
        </w:rPr>
        <w:t xml:space="preserve">of </w:t>
      </w:r>
      <w:r w:rsidR="00D46204" w:rsidRPr="00587FE6">
        <w:rPr>
          <w:rFonts w:ascii="Arial" w:hAnsi="Arial" w:cs="Arial"/>
          <w:snapToGrid w:val="0"/>
        </w:rPr>
        <w:t>our properties the key operational objectives are as follows;</w:t>
      </w:r>
    </w:p>
    <w:p w14:paraId="1CB05B4C" w14:textId="77777777" w:rsidR="0048679D" w:rsidRPr="00587FE6" w:rsidRDefault="0048679D" w:rsidP="00167BC9">
      <w:pPr>
        <w:ind w:left="709" w:hanging="709"/>
        <w:jc w:val="both"/>
        <w:rPr>
          <w:rFonts w:ascii="Arial" w:hAnsi="Arial" w:cs="Arial"/>
          <w:snapToGrid w:val="0"/>
        </w:rPr>
      </w:pPr>
    </w:p>
    <w:p w14:paraId="3B263A75" w14:textId="1F4F3141" w:rsidR="005C3E96" w:rsidRPr="00587FE6" w:rsidRDefault="005C3E96" w:rsidP="007A68D2">
      <w:pPr>
        <w:numPr>
          <w:ilvl w:val="0"/>
          <w:numId w:val="56"/>
        </w:numPr>
        <w:ind w:left="1134"/>
        <w:rPr>
          <w:rFonts w:ascii="Arial" w:hAnsi="Arial" w:cs="Arial"/>
          <w:sz w:val="22"/>
        </w:rPr>
      </w:pPr>
      <w:r w:rsidRPr="00587FE6">
        <w:rPr>
          <w:rFonts w:ascii="Arial" w:hAnsi="Arial" w:cs="Arial"/>
        </w:rPr>
        <w:lastRenderedPageBreak/>
        <w:t xml:space="preserve">To provide a range of quality housing management services to tenants and other customers </w:t>
      </w:r>
      <w:r w:rsidR="005500BC" w:rsidRPr="00587FE6">
        <w:rPr>
          <w:rFonts w:ascii="Arial" w:hAnsi="Arial" w:cs="Arial"/>
        </w:rPr>
        <w:t xml:space="preserve">to </w:t>
      </w:r>
      <w:r w:rsidRPr="00587FE6">
        <w:rPr>
          <w:rFonts w:ascii="Arial" w:hAnsi="Arial" w:cs="Arial"/>
        </w:rPr>
        <w:t xml:space="preserve">assist access </w:t>
      </w:r>
      <w:r w:rsidR="005500BC" w:rsidRPr="00587FE6">
        <w:rPr>
          <w:rFonts w:ascii="Arial" w:hAnsi="Arial" w:cs="Arial"/>
        </w:rPr>
        <w:t>to s</w:t>
      </w:r>
      <w:r w:rsidRPr="00587FE6">
        <w:rPr>
          <w:rFonts w:ascii="Arial" w:hAnsi="Arial" w:cs="Arial"/>
        </w:rPr>
        <w:t xml:space="preserve">ervices </w:t>
      </w:r>
      <w:r w:rsidR="005500BC" w:rsidRPr="00587FE6">
        <w:rPr>
          <w:rFonts w:ascii="Arial" w:hAnsi="Arial" w:cs="Arial"/>
        </w:rPr>
        <w:t xml:space="preserve">aimed at sustaining </w:t>
      </w:r>
      <w:r w:rsidRPr="00587FE6">
        <w:rPr>
          <w:rFonts w:ascii="Arial" w:hAnsi="Arial" w:cs="Arial"/>
        </w:rPr>
        <w:t>and manag</w:t>
      </w:r>
      <w:r w:rsidR="005500BC" w:rsidRPr="00587FE6">
        <w:rPr>
          <w:rFonts w:ascii="Arial" w:hAnsi="Arial" w:cs="Arial"/>
        </w:rPr>
        <w:t>ing</w:t>
      </w:r>
      <w:r w:rsidRPr="00587FE6">
        <w:rPr>
          <w:rFonts w:ascii="Arial" w:hAnsi="Arial" w:cs="Arial"/>
        </w:rPr>
        <w:t xml:space="preserve"> their tenanc</w:t>
      </w:r>
      <w:r w:rsidR="005500BC" w:rsidRPr="00587FE6">
        <w:rPr>
          <w:rFonts w:ascii="Arial" w:hAnsi="Arial" w:cs="Arial"/>
        </w:rPr>
        <w:t>y</w:t>
      </w:r>
      <w:r w:rsidRPr="00587FE6">
        <w:rPr>
          <w:rFonts w:ascii="Arial" w:hAnsi="Arial" w:cs="Arial"/>
        </w:rPr>
        <w:t xml:space="preserve"> </w:t>
      </w:r>
      <w:r w:rsidR="005500BC" w:rsidRPr="00587FE6">
        <w:rPr>
          <w:rFonts w:ascii="Arial" w:hAnsi="Arial" w:cs="Arial"/>
        </w:rPr>
        <w:t xml:space="preserve">to </w:t>
      </w:r>
      <w:r w:rsidRPr="00587FE6">
        <w:rPr>
          <w:rFonts w:ascii="Arial" w:hAnsi="Arial" w:cs="Arial"/>
        </w:rPr>
        <w:t>live independently in their homes (HS1);</w:t>
      </w:r>
    </w:p>
    <w:p w14:paraId="24820FEF" w14:textId="4974C048" w:rsidR="0048679D" w:rsidRPr="00587FE6" w:rsidRDefault="0048679D" w:rsidP="007A68D2">
      <w:pPr>
        <w:pStyle w:val="ListParagraph"/>
        <w:numPr>
          <w:ilvl w:val="0"/>
          <w:numId w:val="56"/>
        </w:numPr>
        <w:tabs>
          <w:tab w:val="left" w:pos="1134"/>
        </w:tabs>
        <w:ind w:left="1134"/>
        <w:contextualSpacing/>
        <w:rPr>
          <w:rFonts w:ascii="Arial" w:hAnsi="Arial" w:cs="Arial"/>
          <w:szCs w:val="24"/>
        </w:rPr>
      </w:pPr>
      <w:r w:rsidRPr="00587FE6">
        <w:rPr>
          <w:rFonts w:ascii="Arial" w:hAnsi="Arial" w:cs="Arial"/>
          <w:szCs w:val="24"/>
        </w:rPr>
        <w:t xml:space="preserve">To work with other landlords to provide information and services to current tenants looking g to move and housing applicants including homeless people  to make informed choices and decisions about the range of housing options available to them </w:t>
      </w:r>
      <w:r w:rsidRPr="00587FE6">
        <w:rPr>
          <w:rFonts w:ascii="Arial" w:hAnsi="Arial" w:cs="Arial"/>
          <w:iCs/>
        </w:rPr>
        <w:t>(HS2);</w:t>
      </w:r>
      <w:r w:rsidRPr="00587FE6">
        <w:rPr>
          <w:rFonts w:ascii="Arial" w:hAnsi="Arial" w:cs="Arial"/>
          <w:szCs w:val="24"/>
        </w:rPr>
        <w:t xml:space="preserve"> </w:t>
      </w:r>
    </w:p>
    <w:p w14:paraId="2CAA0BC2" w14:textId="77777777" w:rsidR="0048679D" w:rsidRPr="00587FE6" w:rsidRDefault="0048679D" w:rsidP="007A68D2">
      <w:pPr>
        <w:pStyle w:val="ListParagraph"/>
        <w:numPr>
          <w:ilvl w:val="0"/>
          <w:numId w:val="56"/>
        </w:numPr>
        <w:tabs>
          <w:tab w:val="left" w:pos="1134"/>
        </w:tabs>
        <w:ind w:left="1134"/>
        <w:contextualSpacing/>
        <w:rPr>
          <w:rFonts w:ascii="Arial" w:hAnsi="Arial" w:cs="Arial"/>
          <w:szCs w:val="24"/>
        </w:rPr>
      </w:pPr>
      <w:r w:rsidRPr="00587FE6">
        <w:rPr>
          <w:rFonts w:ascii="Arial" w:hAnsi="Arial" w:cs="Arial"/>
          <w:szCs w:val="24"/>
        </w:rPr>
        <w:t xml:space="preserve">To work with local authorities to ensure that the risk of homelessness is minimised </w:t>
      </w:r>
      <w:r w:rsidRPr="00587FE6">
        <w:rPr>
          <w:rFonts w:ascii="Arial" w:hAnsi="Arial" w:cs="Arial"/>
          <w:iCs/>
        </w:rPr>
        <w:t>(HS3)</w:t>
      </w:r>
      <w:r w:rsidR="0045192D" w:rsidRPr="00587FE6">
        <w:rPr>
          <w:rFonts w:ascii="Arial" w:hAnsi="Arial" w:cs="Arial"/>
          <w:iCs/>
        </w:rPr>
        <w:t>;</w:t>
      </w:r>
    </w:p>
    <w:p w14:paraId="1291D357" w14:textId="77777777" w:rsidR="0048679D" w:rsidRPr="00587FE6" w:rsidRDefault="0048679D" w:rsidP="007A68D2">
      <w:pPr>
        <w:pStyle w:val="ListParagraph"/>
        <w:numPr>
          <w:ilvl w:val="0"/>
          <w:numId w:val="52"/>
        </w:numPr>
        <w:tabs>
          <w:tab w:val="left" w:pos="1134"/>
        </w:tabs>
        <w:ind w:left="1134"/>
        <w:contextualSpacing/>
        <w:rPr>
          <w:rFonts w:ascii="Arial" w:hAnsi="Arial" w:cs="Arial"/>
          <w:szCs w:val="24"/>
        </w:rPr>
      </w:pPr>
      <w:r w:rsidRPr="00587FE6">
        <w:rPr>
          <w:rFonts w:ascii="Arial" w:hAnsi="Arial" w:cs="Arial"/>
          <w:szCs w:val="24"/>
        </w:rPr>
        <w:t xml:space="preserve">To provide value for money in our housing management services </w:t>
      </w:r>
      <w:r w:rsidRPr="00587FE6">
        <w:rPr>
          <w:rFonts w:ascii="Arial" w:hAnsi="Arial" w:cs="Arial"/>
          <w:iCs/>
        </w:rPr>
        <w:t>(HS4);</w:t>
      </w:r>
    </w:p>
    <w:p w14:paraId="7F657D7A" w14:textId="77777777" w:rsidR="0048679D" w:rsidRPr="00587FE6" w:rsidRDefault="0048679D" w:rsidP="007A68D2">
      <w:pPr>
        <w:pStyle w:val="ListParagraph"/>
        <w:numPr>
          <w:ilvl w:val="0"/>
          <w:numId w:val="52"/>
        </w:numPr>
        <w:tabs>
          <w:tab w:val="left" w:pos="1134"/>
        </w:tabs>
        <w:ind w:left="1134"/>
        <w:contextualSpacing/>
        <w:rPr>
          <w:rFonts w:ascii="Arial" w:hAnsi="Arial" w:cs="Arial"/>
          <w:szCs w:val="24"/>
        </w:rPr>
      </w:pPr>
      <w:r w:rsidRPr="00587FE6">
        <w:rPr>
          <w:rFonts w:ascii="Arial" w:hAnsi="Arial" w:cs="Arial"/>
          <w:iCs/>
          <w:snapToGrid w:val="0"/>
        </w:rPr>
        <w:t>To ensure compliance with Regulatory requirements (HS5)</w:t>
      </w:r>
    </w:p>
    <w:p w14:paraId="738BBF75" w14:textId="77777777" w:rsidR="0048679D" w:rsidRPr="00587FE6" w:rsidRDefault="0048679D" w:rsidP="0048679D">
      <w:pPr>
        <w:tabs>
          <w:tab w:val="left" w:pos="1134"/>
        </w:tabs>
        <w:jc w:val="both"/>
        <w:rPr>
          <w:rFonts w:ascii="Arial" w:hAnsi="Arial" w:cs="Arial"/>
          <w:b/>
          <w:snapToGrid w:val="0"/>
          <w:u w:val="single"/>
        </w:rPr>
      </w:pPr>
    </w:p>
    <w:p w14:paraId="533CDB5F" w14:textId="77777777" w:rsidR="0048679D" w:rsidRPr="0045192D" w:rsidRDefault="0048679D" w:rsidP="0048679D">
      <w:pPr>
        <w:ind w:left="709"/>
        <w:jc w:val="both"/>
        <w:rPr>
          <w:rFonts w:ascii="Arial" w:hAnsi="Arial" w:cs="Arial"/>
          <w:b/>
          <w:bCs/>
          <w:i/>
          <w:iCs/>
          <w:color w:val="0070C0"/>
        </w:rPr>
      </w:pPr>
      <w:r w:rsidRPr="00180F39">
        <w:rPr>
          <w:rFonts w:ascii="Arial" w:hAnsi="Arial" w:cs="Arial"/>
        </w:rPr>
        <w:t xml:space="preserve">A separate operational plan which addresses each of these objectives and details how they are to be delivered is also prepared on an annual basis – </w:t>
      </w:r>
      <w:r w:rsidRPr="0045192D">
        <w:rPr>
          <w:rFonts w:ascii="Arial" w:hAnsi="Arial" w:cs="Arial"/>
          <w:b/>
          <w:bCs/>
          <w:i/>
          <w:iCs/>
          <w:color w:val="0070C0"/>
        </w:rPr>
        <w:t>Housing Services Departmental Plan.</w:t>
      </w:r>
    </w:p>
    <w:bookmarkEnd w:id="5"/>
    <w:p w14:paraId="60B8ACB1" w14:textId="77777777" w:rsidR="00C10397" w:rsidRPr="00180F39" w:rsidRDefault="00C10397" w:rsidP="006627F7">
      <w:pPr>
        <w:tabs>
          <w:tab w:val="left" w:pos="709"/>
        </w:tabs>
        <w:jc w:val="both"/>
        <w:rPr>
          <w:rFonts w:ascii="Arial" w:hAnsi="Arial" w:cs="Arial"/>
          <w:i/>
        </w:rPr>
      </w:pPr>
    </w:p>
    <w:p w14:paraId="27C5F2B2" w14:textId="77777777" w:rsidR="00983FE4" w:rsidRPr="0045192D" w:rsidRDefault="00983FE4" w:rsidP="002C7706">
      <w:pPr>
        <w:numPr>
          <w:ilvl w:val="1"/>
          <w:numId w:val="13"/>
        </w:numPr>
        <w:tabs>
          <w:tab w:val="left" w:pos="709"/>
        </w:tabs>
        <w:ind w:left="709" w:hanging="709"/>
        <w:jc w:val="both"/>
        <w:rPr>
          <w:rFonts w:ascii="Arial" w:hAnsi="Arial" w:cs="Arial"/>
          <w:b/>
          <w:bCs/>
          <w:snapToGrid w:val="0"/>
          <w:color w:val="0070C0"/>
          <w:u w:val="single"/>
        </w:rPr>
      </w:pPr>
      <w:bookmarkStart w:id="6" w:name="_Hlk68170821"/>
      <w:r w:rsidRPr="0045192D">
        <w:rPr>
          <w:rFonts w:ascii="Arial" w:hAnsi="Arial" w:cs="Arial"/>
          <w:b/>
          <w:bCs/>
          <w:snapToGrid w:val="0"/>
          <w:color w:val="0070C0"/>
          <w:u w:val="single"/>
        </w:rPr>
        <w:t>Property Services</w:t>
      </w:r>
    </w:p>
    <w:p w14:paraId="6FFC5BD2" w14:textId="77777777" w:rsidR="00983FE4" w:rsidRPr="00587FE6" w:rsidRDefault="00983FE4" w:rsidP="006627F7">
      <w:pPr>
        <w:ind w:left="709"/>
        <w:jc w:val="both"/>
        <w:rPr>
          <w:rFonts w:ascii="Arial" w:hAnsi="Arial" w:cs="Arial"/>
          <w:snapToGrid w:val="0"/>
        </w:rPr>
      </w:pPr>
      <w:r w:rsidRPr="00587FE6">
        <w:rPr>
          <w:rFonts w:ascii="Arial" w:hAnsi="Arial" w:cs="Arial"/>
          <w:snapToGrid w:val="0"/>
        </w:rPr>
        <w:t>In terms of the investment in our existing properties the key operational objectives are as follows;</w:t>
      </w:r>
    </w:p>
    <w:p w14:paraId="3F5B7A3B" w14:textId="77777777" w:rsidR="00983FE4" w:rsidRPr="00587FE6" w:rsidRDefault="00983FE4" w:rsidP="00983FE4">
      <w:pPr>
        <w:tabs>
          <w:tab w:val="left" w:pos="709"/>
        </w:tabs>
        <w:jc w:val="both"/>
        <w:rPr>
          <w:rFonts w:ascii="Arial" w:hAnsi="Arial" w:cs="Arial"/>
          <w:snapToGrid w:val="0"/>
          <w:u w:val="single"/>
        </w:rPr>
      </w:pPr>
    </w:p>
    <w:p w14:paraId="336CF57D" w14:textId="3F170C58" w:rsidR="0048679D" w:rsidRPr="00587FE6" w:rsidRDefault="0048679D" w:rsidP="007A68D2">
      <w:pPr>
        <w:pStyle w:val="ListParagraph"/>
        <w:numPr>
          <w:ilvl w:val="0"/>
          <w:numId w:val="57"/>
        </w:numPr>
        <w:autoSpaceDE w:val="0"/>
        <w:autoSpaceDN w:val="0"/>
        <w:adjustRightInd w:val="0"/>
        <w:ind w:left="1134"/>
        <w:contextualSpacing/>
        <w:rPr>
          <w:rFonts w:ascii="Arial" w:eastAsia="Calibri" w:hAnsi="Arial" w:cs="Arial"/>
          <w:szCs w:val="24"/>
        </w:rPr>
      </w:pPr>
      <w:r w:rsidRPr="00587FE6">
        <w:rPr>
          <w:rFonts w:ascii="Arial" w:eastAsia="Calibri" w:hAnsi="Arial" w:cs="Arial"/>
          <w:szCs w:val="24"/>
        </w:rPr>
        <w:t xml:space="preserve">To provide a </w:t>
      </w:r>
      <w:r w:rsidR="00097F0A" w:rsidRPr="00587FE6">
        <w:rPr>
          <w:rFonts w:ascii="Arial" w:eastAsia="Calibri" w:hAnsi="Arial" w:cs="Arial"/>
          <w:szCs w:val="24"/>
        </w:rPr>
        <w:t>high-quality home</w:t>
      </w:r>
      <w:r w:rsidRPr="00587FE6">
        <w:rPr>
          <w:rFonts w:ascii="Arial" w:eastAsia="Calibri" w:hAnsi="Arial" w:cs="Arial"/>
          <w:szCs w:val="24"/>
        </w:rPr>
        <w:t xml:space="preserve"> to tenants so that (unless exempt) tenants’ homes meet </w:t>
      </w:r>
      <w:r w:rsidR="006578F9" w:rsidRPr="00587FE6">
        <w:rPr>
          <w:rFonts w:ascii="Arial" w:eastAsia="Calibri" w:hAnsi="Arial" w:cs="Arial"/>
          <w:szCs w:val="24"/>
        </w:rPr>
        <w:t>(a</w:t>
      </w:r>
      <w:r w:rsidR="006578F9" w:rsidRPr="00B80FC1">
        <w:rPr>
          <w:rFonts w:ascii="Arial" w:eastAsia="Calibri" w:hAnsi="Arial" w:cs="Arial"/>
          <w:szCs w:val="24"/>
        </w:rPr>
        <w:t>nd where applicable maintain) both the</w:t>
      </w:r>
      <w:r w:rsidRPr="00B80FC1">
        <w:rPr>
          <w:rFonts w:ascii="Arial" w:eastAsia="Calibri" w:hAnsi="Arial" w:cs="Arial"/>
          <w:szCs w:val="24"/>
        </w:rPr>
        <w:t xml:space="preserve"> Scottish Housing Quality Standard </w:t>
      </w:r>
      <w:r w:rsidR="006578F9" w:rsidRPr="00B80FC1">
        <w:rPr>
          <w:rFonts w:ascii="Arial" w:eastAsia="Calibri" w:hAnsi="Arial" w:cs="Arial"/>
          <w:szCs w:val="24"/>
        </w:rPr>
        <w:t xml:space="preserve">(SHQS) </w:t>
      </w:r>
      <w:r w:rsidRPr="00B80FC1">
        <w:rPr>
          <w:rFonts w:ascii="Arial" w:eastAsia="Calibri" w:hAnsi="Arial" w:cs="Arial"/>
          <w:szCs w:val="24"/>
        </w:rPr>
        <w:t xml:space="preserve">and </w:t>
      </w:r>
      <w:r w:rsidR="009D7629" w:rsidRPr="00B80FC1">
        <w:rPr>
          <w:rFonts w:ascii="Arial" w:eastAsia="Calibri" w:hAnsi="Arial" w:cs="Arial"/>
          <w:szCs w:val="24"/>
        </w:rPr>
        <w:t xml:space="preserve">energy efficiency standards </w:t>
      </w:r>
      <w:r w:rsidRPr="00587FE6">
        <w:rPr>
          <w:rFonts w:ascii="Arial" w:eastAsia="Calibri" w:hAnsi="Arial" w:cs="Arial"/>
          <w:szCs w:val="24"/>
        </w:rPr>
        <w:t>by</w:t>
      </w:r>
      <w:r w:rsidR="006578F9" w:rsidRPr="00587FE6">
        <w:rPr>
          <w:rFonts w:ascii="Arial" w:eastAsia="Calibri" w:hAnsi="Arial" w:cs="Arial"/>
          <w:szCs w:val="24"/>
        </w:rPr>
        <w:t xml:space="preserve"> the necessary deadlines </w:t>
      </w:r>
      <w:r w:rsidRPr="00587FE6">
        <w:rPr>
          <w:rFonts w:ascii="Arial" w:hAnsi="Arial" w:cs="Arial"/>
          <w:iCs/>
        </w:rPr>
        <w:t>(PS1);</w:t>
      </w:r>
      <w:r w:rsidRPr="00587FE6">
        <w:rPr>
          <w:rFonts w:ascii="Arial" w:eastAsia="Calibri" w:hAnsi="Arial" w:cs="Arial"/>
          <w:szCs w:val="24"/>
        </w:rPr>
        <w:t xml:space="preserve"> </w:t>
      </w:r>
    </w:p>
    <w:p w14:paraId="76127DE5" w14:textId="187FA04A" w:rsidR="0048679D" w:rsidRPr="00587FE6" w:rsidRDefault="0048679D" w:rsidP="007A68D2">
      <w:pPr>
        <w:pStyle w:val="ListParagraph"/>
        <w:numPr>
          <w:ilvl w:val="0"/>
          <w:numId w:val="57"/>
        </w:numPr>
        <w:autoSpaceDE w:val="0"/>
        <w:autoSpaceDN w:val="0"/>
        <w:adjustRightInd w:val="0"/>
        <w:ind w:left="1134"/>
        <w:contextualSpacing/>
        <w:rPr>
          <w:rFonts w:ascii="Arial" w:eastAsia="Calibri" w:hAnsi="Arial" w:cs="Arial"/>
          <w:szCs w:val="24"/>
        </w:rPr>
      </w:pPr>
      <w:r w:rsidRPr="00587FE6">
        <w:rPr>
          <w:rFonts w:ascii="Arial" w:hAnsi="Arial" w:cs="Arial"/>
          <w:iCs/>
          <w:snapToGrid w:val="0"/>
          <w:szCs w:val="24"/>
        </w:rPr>
        <w:t xml:space="preserve">To provide a </w:t>
      </w:r>
      <w:r w:rsidR="00CE1F57" w:rsidRPr="00587FE6">
        <w:rPr>
          <w:rFonts w:ascii="Arial" w:hAnsi="Arial" w:cs="Arial"/>
          <w:iCs/>
          <w:snapToGrid w:val="0"/>
          <w:szCs w:val="24"/>
        </w:rPr>
        <w:t>high-quality</w:t>
      </w:r>
      <w:r w:rsidRPr="00587FE6">
        <w:rPr>
          <w:rFonts w:ascii="Arial" w:hAnsi="Arial" w:cs="Arial"/>
          <w:iCs/>
          <w:snapToGrid w:val="0"/>
          <w:szCs w:val="24"/>
        </w:rPr>
        <w:t xml:space="preserve"> property maintenance service to tenants that meets tenants</w:t>
      </w:r>
      <w:r w:rsidR="00CD3B82" w:rsidRPr="00587FE6">
        <w:rPr>
          <w:rFonts w:ascii="Arial" w:hAnsi="Arial" w:cs="Arial"/>
          <w:iCs/>
          <w:snapToGrid w:val="0"/>
          <w:szCs w:val="24"/>
        </w:rPr>
        <w:t>’</w:t>
      </w:r>
      <w:r w:rsidRPr="00587FE6">
        <w:rPr>
          <w:rFonts w:ascii="Arial" w:hAnsi="Arial" w:cs="Arial"/>
          <w:iCs/>
          <w:snapToGrid w:val="0"/>
          <w:szCs w:val="24"/>
        </w:rPr>
        <w:t xml:space="preserve"> aspirations and  which maintains their homes in good condition  with  </w:t>
      </w:r>
      <w:r w:rsidRPr="00587FE6">
        <w:rPr>
          <w:rFonts w:ascii="Arial" w:eastAsia="Calibri" w:hAnsi="Arial" w:cs="Arial"/>
          <w:szCs w:val="24"/>
        </w:rPr>
        <w:t xml:space="preserve">repairs and improvements carried out when required and giving reasonable choices  about when work is done </w:t>
      </w:r>
      <w:r w:rsidRPr="00587FE6">
        <w:rPr>
          <w:rFonts w:ascii="Arial" w:hAnsi="Arial" w:cs="Arial"/>
          <w:iCs/>
        </w:rPr>
        <w:t>(PS2);</w:t>
      </w:r>
      <w:r w:rsidRPr="00587FE6">
        <w:rPr>
          <w:rFonts w:ascii="Arial" w:eastAsia="Calibri" w:hAnsi="Arial" w:cs="Arial"/>
          <w:szCs w:val="24"/>
        </w:rPr>
        <w:t xml:space="preserve"> </w:t>
      </w:r>
    </w:p>
    <w:p w14:paraId="3E74B0F4" w14:textId="4FDEBF4B" w:rsidR="0048679D" w:rsidRPr="00587FE6" w:rsidRDefault="0048679D" w:rsidP="007A68D2">
      <w:pPr>
        <w:pStyle w:val="ListParagraph"/>
        <w:numPr>
          <w:ilvl w:val="0"/>
          <w:numId w:val="57"/>
        </w:numPr>
        <w:ind w:left="1134"/>
        <w:contextualSpacing/>
        <w:rPr>
          <w:rFonts w:ascii="Arial" w:hAnsi="Arial" w:cs="Arial"/>
          <w:bCs/>
          <w:iCs/>
          <w:snapToGrid w:val="0"/>
          <w:szCs w:val="24"/>
        </w:rPr>
      </w:pPr>
      <w:r w:rsidRPr="00587FE6">
        <w:rPr>
          <w:rFonts w:ascii="Arial" w:hAnsi="Arial" w:cs="Arial"/>
          <w:bCs/>
          <w:iCs/>
          <w:snapToGrid w:val="0"/>
          <w:szCs w:val="24"/>
        </w:rPr>
        <w:t xml:space="preserve">To provide a </w:t>
      </w:r>
      <w:r w:rsidR="00CE1F57" w:rsidRPr="00587FE6">
        <w:rPr>
          <w:rFonts w:ascii="Arial" w:hAnsi="Arial" w:cs="Arial"/>
          <w:bCs/>
          <w:iCs/>
          <w:snapToGrid w:val="0"/>
          <w:szCs w:val="24"/>
        </w:rPr>
        <w:t>high-quality</w:t>
      </w:r>
      <w:r w:rsidRPr="00587FE6">
        <w:rPr>
          <w:rFonts w:ascii="Arial" w:hAnsi="Arial" w:cs="Arial"/>
          <w:bCs/>
          <w:iCs/>
          <w:snapToGrid w:val="0"/>
          <w:szCs w:val="24"/>
        </w:rPr>
        <w:t xml:space="preserve"> factoring service to owner occupiers in accordance with the Property Factors Act 2011 and other relevant legislation </w:t>
      </w:r>
      <w:r w:rsidRPr="00587FE6">
        <w:rPr>
          <w:rFonts w:ascii="Arial" w:hAnsi="Arial" w:cs="Arial"/>
          <w:iCs/>
        </w:rPr>
        <w:t>(PS3);</w:t>
      </w:r>
    </w:p>
    <w:p w14:paraId="1DB556BC" w14:textId="09A547BB" w:rsidR="0048679D" w:rsidRPr="00587FE6" w:rsidRDefault="0048679D" w:rsidP="007A68D2">
      <w:pPr>
        <w:pStyle w:val="ListParagraph"/>
        <w:numPr>
          <w:ilvl w:val="0"/>
          <w:numId w:val="57"/>
        </w:numPr>
        <w:tabs>
          <w:tab w:val="left" w:pos="1134"/>
        </w:tabs>
        <w:ind w:left="1134"/>
        <w:contextualSpacing/>
        <w:rPr>
          <w:rFonts w:ascii="Arial" w:hAnsi="Arial" w:cs="Arial"/>
          <w:iCs/>
          <w:snapToGrid w:val="0"/>
          <w:szCs w:val="24"/>
        </w:rPr>
      </w:pPr>
      <w:r w:rsidRPr="00587FE6">
        <w:rPr>
          <w:rFonts w:ascii="Arial" w:hAnsi="Arial" w:cs="Arial"/>
          <w:iCs/>
          <w:snapToGrid w:val="0"/>
          <w:szCs w:val="24"/>
        </w:rPr>
        <w:t xml:space="preserve">To contribute to the creation and maintenance of </w:t>
      </w:r>
      <w:r w:rsidRPr="00587FE6">
        <w:rPr>
          <w:rFonts w:ascii="Arial" w:hAnsi="Arial" w:cs="Arial"/>
          <w:szCs w:val="24"/>
        </w:rPr>
        <w:t xml:space="preserve">well-maintained neighbourhoods where tenants and other customers </w:t>
      </w:r>
      <w:r w:rsidRPr="00587FE6">
        <w:rPr>
          <w:rFonts w:ascii="Arial" w:hAnsi="Arial" w:cs="Arial"/>
          <w:iCs/>
          <w:snapToGrid w:val="0"/>
          <w:szCs w:val="24"/>
        </w:rPr>
        <w:t>feel</w:t>
      </w:r>
      <w:r w:rsidRPr="00587FE6">
        <w:rPr>
          <w:rFonts w:ascii="Arial" w:hAnsi="Arial" w:cs="Arial"/>
          <w:szCs w:val="24"/>
        </w:rPr>
        <w:t xml:space="preserve"> safe</w:t>
      </w:r>
      <w:r w:rsidRPr="00587FE6">
        <w:rPr>
          <w:rFonts w:ascii="Arial" w:hAnsi="Arial" w:cs="Arial"/>
          <w:iCs/>
          <w:snapToGrid w:val="0"/>
          <w:szCs w:val="24"/>
        </w:rPr>
        <w:t xml:space="preserve"> </w:t>
      </w:r>
      <w:r w:rsidRPr="00587FE6">
        <w:rPr>
          <w:rFonts w:ascii="Arial" w:hAnsi="Arial" w:cs="Arial"/>
          <w:iCs/>
        </w:rPr>
        <w:t>(PS4);</w:t>
      </w:r>
    </w:p>
    <w:p w14:paraId="50CD38D2" w14:textId="5AA62937" w:rsidR="0048679D" w:rsidRPr="00587FE6" w:rsidRDefault="0048679D" w:rsidP="007A68D2">
      <w:pPr>
        <w:pStyle w:val="ListParagraph"/>
        <w:numPr>
          <w:ilvl w:val="0"/>
          <w:numId w:val="57"/>
        </w:numPr>
        <w:tabs>
          <w:tab w:val="left" w:pos="1134"/>
        </w:tabs>
        <w:ind w:left="1134"/>
        <w:contextualSpacing/>
        <w:rPr>
          <w:rFonts w:ascii="Arial" w:hAnsi="Arial" w:cs="Arial"/>
          <w:szCs w:val="24"/>
        </w:rPr>
      </w:pPr>
      <w:r w:rsidRPr="00587FE6">
        <w:rPr>
          <w:rFonts w:ascii="Arial" w:hAnsi="Arial" w:cs="Arial"/>
          <w:szCs w:val="24"/>
        </w:rPr>
        <w:t xml:space="preserve">To provide value for money in our property maintenance services </w:t>
      </w:r>
      <w:r w:rsidRPr="00587FE6">
        <w:rPr>
          <w:rFonts w:ascii="Arial" w:hAnsi="Arial" w:cs="Arial"/>
          <w:iCs/>
        </w:rPr>
        <w:t>(PS5);</w:t>
      </w:r>
    </w:p>
    <w:p w14:paraId="6C09B7EA" w14:textId="77777777" w:rsidR="0048679D" w:rsidRPr="00587FE6" w:rsidRDefault="0048679D" w:rsidP="007A68D2">
      <w:pPr>
        <w:pStyle w:val="ListParagraph"/>
        <w:numPr>
          <w:ilvl w:val="0"/>
          <w:numId w:val="52"/>
        </w:numPr>
        <w:tabs>
          <w:tab w:val="left" w:pos="1134"/>
        </w:tabs>
        <w:ind w:left="1134"/>
        <w:contextualSpacing/>
        <w:rPr>
          <w:rFonts w:ascii="Arial" w:hAnsi="Arial" w:cs="Arial"/>
          <w:szCs w:val="24"/>
        </w:rPr>
      </w:pPr>
      <w:r w:rsidRPr="00587FE6">
        <w:rPr>
          <w:rFonts w:ascii="Arial" w:hAnsi="Arial" w:cs="Arial"/>
          <w:iCs/>
          <w:snapToGrid w:val="0"/>
        </w:rPr>
        <w:t>To ensure compliance with Regulatory requirements (PS6)</w:t>
      </w:r>
      <w:r w:rsidR="0045192D" w:rsidRPr="00587FE6">
        <w:rPr>
          <w:rFonts w:ascii="Arial" w:hAnsi="Arial" w:cs="Arial"/>
          <w:iCs/>
          <w:snapToGrid w:val="0"/>
        </w:rPr>
        <w:t>.</w:t>
      </w:r>
    </w:p>
    <w:p w14:paraId="4BE16DDD" w14:textId="77777777" w:rsidR="0048679D" w:rsidRDefault="0048679D" w:rsidP="006627F7">
      <w:pPr>
        <w:ind w:left="1134"/>
        <w:jc w:val="both"/>
        <w:rPr>
          <w:rFonts w:ascii="Arial" w:hAnsi="Arial" w:cs="Arial"/>
          <w:b/>
          <w:snapToGrid w:val="0"/>
          <w:color w:val="0070C0"/>
          <w:u w:val="single"/>
        </w:rPr>
      </w:pPr>
    </w:p>
    <w:p w14:paraId="224099D1" w14:textId="77777777" w:rsidR="0048679D" w:rsidRPr="0045192D" w:rsidRDefault="0048679D" w:rsidP="0048679D">
      <w:pPr>
        <w:ind w:left="709"/>
        <w:jc w:val="both"/>
        <w:rPr>
          <w:rFonts w:ascii="Arial" w:hAnsi="Arial" w:cs="Arial"/>
          <w:b/>
          <w:bCs/>
          <w:i/>
          <w:iCs/>
          <w:color w:val="0070C0"/>
        </w:rPr>
      </w:pPr>
      <w:r w:rsidRPr="00180F39">
        <w:rPr>
          <w:rFonts w:ascii="Arial" w:hAnsi="Arial" w:cs="Arial"/>
        </w:rPr>
        <w:t xml:space="preserve">A separate operational plan which addresses each of these objectives and details how they are to be delivered is also prepared on an annual basis – </w:t>
      </w:r>
      <w:r w:rsidRPr="0045192D">
        <w:rPr>
          <w:rFonts w:ascii="Arial" w:hAnsi="Arial" w:cs="Arial"/>
          <w:b/>
          <w:bCs/>
          <w:i/>
          <w:iCs/>
          <w:color w:val="0070C0"/>
        </w:rPr>
        <w:t>Property Services Departmental Plan.</w:t>
      </w:r>
    </w:p>
    <w:bookmarkEnd w:id="6"/>
    <w:p w14:paraId="2359BB4C" w14:textId="77777777" w:rsidR="0048679D" w:rsidRPr="006627F7" w:rsidRDefault="0048679D" w:rsidP="006627F7">
      <w:pPr>
        <w:tabs>
          <w:tab w:val="left" w:pos="709"/>
        </w:tabs>
        <w:jc w:val="both"/>
        <w:rPr>
          <w:rFonts w:ascii="Arial" w:hAnsi="Arial" w:cs="Arial"/>
          <w:snapToGrid w:val="0"/>
          <w:u w:val="single"/>
        </w:rPr>
      </w:pPr>
    </w:p>
    <w:p w14:paraId="44731A51" w14:textId="77777777" w:rsidR="001269AD" w:rsidRDefault="004C45CC" w:rsidP="002C7706">
      <w:pPr>
        <w:numPr>
          <w:ilvl w:val="1"/>
          <w:numId w:val="13"/>
        </w:numPr>
        <w:tabs>
          <w:tab w:val="left" w:pos="709"/>
        </w:tabs>
        <w:ind w:left="709" w:hanging="709"/>
        <w:jc w:val="both"/>
        <w:rPr>
          <w:rFonts w:ascii="Arial" w:hAnsi="Arial" w:cs="Arial"/>
          <w:snapToGrid w:val="0"/>
          <w:u w:val="single"/>
        </w:rPr>
      </w:pPr>
      <w:r w:rsidRPr="006D75D4">
        <w:rPr>
          <w:rFonts w:ascii="Arial" w:hAnsi="Arial" w:cs="Arial"/>
          <w:b/>
          <w:snapToGrid w:val="0"/>
          <w:color w:val="0070C0"/>
          <w:u w:val="single"/>
        </w:rPr>
        <w:t>Development</w:t>
      </w:r>
      <w:r w:rsidR="002A5299" w:rsidRPr="006D75D4">
        <w:rPr>
          <w:rFonts w:ascii="Arial" w:hAnsi="Arial" w:cs="Arial"/>
          <w:b/>
          <w:snapToGrid w:val="0"/>
          <w:color w:val="0070C0"/>
          <w:u w:val="single"/>
        </w:rPr>
        <w:t xml:space="preserve"> </w:t>
      </w:r>
    </w:p>
    <w:p w14:paraId="0EC568C0" w14:textId="77777777" w:rsidR="004C45CC" w:rsidRPr="00587FE6" w:rsidRDefault="001269AD" w:rsidP="00167BC9">
      <w:pPr>
        <w:tabs>
          <w:tab w:val="left" w:pos="709"/>
        </w:tabs>
        <w:ind w:left="709"/>
        <w:jc w:val="both"/>
        <w:rPr>
          <w:rFonts w:ascii="Arial" w:hAnsi="Arial" w:cs="Arial"/>
          <w:snapToGrid w:val="0"/>
        </w:rPr>
      </w:pPr>
      <w:r w:rsidRPr="00964CEE">
        <w:rPr>
          <w:rFonts w:ascii="Arial" w:hAnsi="Arial" w:cs="Arial"/>
          <w:snapToGrid w:val="0"/>
          <w:color w:val="FF0000"/>
        </w:rPr>
        <w:tab/>
      </w:r>
      <w:r w:rsidR="00CB46BD" w:rsidRPr="00587FE6">
        <w:rPr>
          <w:rFonts w:ascii="Arial" w:hAnsi="Arial" w:cs="Arial"/>
          <w:snapToGrid w:val="0"/>
        </w:rPr>
        <w:t xml:space="preserve">Objectives in the area of developing </w:t>
      </w:r>
      <w:r w:rsidRPr="00587FE6">
        <w:rPr>
          <w:rFonts w:ascii="Arial" w:hAnsi="Arial" w:cs="Arial"/>
          <w:snapToGrid w:val="0"/>
        </w:rPr>
        <w:t xml:space="preserve">new build </w:t>
      </w:r>
      <w:r w:rsidR="00CB46BD" w:rsidRPr="00587FE6">
        <w:rPr>
          <w:rFonts w:ascii="Arial" w:hAnsi="Arial" w:cs="Arial"/>
          <w:snapToGrid w:val="0"/>
        </w:rPr>
        <w:t xml:space="preserve">housing </w:t>
      </w:r>
      <w:r w:rsidRPr="00587FE6">
        <w:rPr>
          <w:rFonts w:ascii="Arial" w:hAnsi="Arial" w:cs="Arial"/>
          <w:snapToGrid w:val="0"/>
        </w:rPr>
        <w:t>are as follows:</w:t>
      </w:r>
    </w:p>
    <w:p w14:paraId="465040A0" w14:textId="77777777" w:rsidR="001269AD" w:rsidRPr="00587FE6" w:rsidRDefault="001269AD" w:rsidP="00167BC9">
      <w:pPr>
        <w:tabs>
          <w:tab w:val="left" w:pos="709"/>
        </w:tabs>
        <w:ind w:left="709"/>
        <w:jc w:val="both"/>
        <w:rPr>
          <w:rFonts w:ascii="Arial" w:hAnsi="Arial" w:cs="Arial"/>
          <w:snapToGrid w:val="0"/>
        </w:rPr>
      </w:pPr>
    </w:p>
    <w:p w14:paraId="0FCC20C8" w14:textId="77777777" w:rsidR="004C45CC" w:rsidRPr="00587FE6" w:rsidRDefault="004C45CC" w:rsidP="007A68D2">
      <w:pPr>
        <w:pStyle w:val="BodyText3"/>
        <w:numPr>
          <w:ilvl w:val="0"/>
          <w:numId w:val="32"/>
        </w:numPr>
        <w:ind w:left="1134" w:hanging="425"/>
        <w:jc w:val="both"/>
        <w:rPr>
          <w:i w:val="0"/>
          <w:iCs/>
          <w:snapToGrid/>
        </w:rPr>
      </w:pPr>
      <w:r w:rsidRPr="00587FE6">
        <w:rPr>
          <w:i w:val="0"/>
          <w:iCs/>
          <w:snapToGrid/>
        </w:rPr>
        <w:t xml:space="preserve">To provide quality affordable housing for a wide range of needs </w:t>
      </w:r>
      <w:r w:rsidRPr="00587FE6">
        <w:rPr>
          <w:i w:val="0"/>
          <w:snapToGrid/>
        </w:rPr>
        <w:t>(D1);</w:t>
      </w:r>
    </w:p>
    <w:p w14:paraId="2512464A" w14:textId="77777777" w:rsidR="004C45CC" w:rsidRPr="00587FE6" w:rsidRDefault="004C45CC" w:rsidP="007A68D2">
      <w:pPr>
        <w:pStyle w:val="BodyText3"/>
        <w:numPr>
          <w:ilvl w:val="0"/>
          <w:numId w:val="32"/>
        </w:numPr>
        <w:ind w:left="1134" w:hanging="425"/>
        <w:jc w:val="both"/>
        <w:rPr>
          <w:i w:val="0"/>
          <w:iCs/>
          <w:snapToGrid/>
        </w:rPr>
      </w:pPr>
      <w:r w:rsidRPr="00587FE6">
        <w:rPr>
          <w:i w:val="0"/>
          <w:iCs/>
          <w:snapToGrid/>
        </w:rPr>
        <w:t xml:space="preserve">To attain the highest standards possible in terms of quality of new or refurbished housing whilst maintaining rents at levels affordable to its existing or </w:t>
      </w:r>
      <w:r w:rsidR="00E513F2" w:rsidRPr="00587FE6">
        <w:rPr>
          <w:i w:val="0"/>
          <w:iCs/>
          <w:snapToGrid/>
        </w:rPr>
        <w:t xml:space="preserve">future </w:t>
      </w:r>
      <w:r w:rsidRPr="00587FE6">
        <w:rPr>
          <w:i w:val="0"/>
          <w:iCs/>
          <w:snapToGrid/>
        </w:rPr>
        <w:t>tenants (D2);</w:t>
      </w:r>
    </w:p>
    <w:p w14:paraId="491F501C" w14:textId="77777777" w:rsidR="004C45CC" w:rsidRPr="00587FE6" w:rsidRDefault="004C45CC" w:rsidP="007A68D2">
      <w:pPr>
        <w:pStyle w:val="BodyText3"/>
        <w:numPr>
          <w:ilvl w:val="0"/>
          <w:numId w:val="32"/>
        </w:numPr>
        <w:ind w:left="1134" w:hanging="425"/>
        <w:jc w:val="both"/>
        <w:rPr>
          <w:i w:val="0"/>
          <w:iCs/>
          <w:snapToGrid/>
        </w:rPr>
      </w:pPr>
      <w:r w:rsidRPr="00587FE6">
        <w:rPr>
          <w:i w:val="0"/>
          <w:iCs/>
          <w:snapToGrid/>
        </w:rPr>
        <w:t>To develop activities in line with the Association’s commitment to sustainability and the environment, where financially viable (D</w:t>
      </w:r>
      <w:r w:rsidR="00834A24" w:rsidRPr="00587FE6">
        <w:rPr>
          <w:i w:val="0"/>
          <w:iCs/>
          <w:snapToGrid/>
        </w:rPr>
        <w:t>3</w:t>
      </w:r>
      <w:r w:rsidRPr="00587FE6">
        <w:rPr>
          <w:i w:val="0"/>
          <w:iCs/>
          <w:snapToGrid/>
        </w:rPr>
        <w:t>)</w:t>
      </w:r>
      <w:r w:rsidR="00E513F2" w:rsidRPr="00587FE6">
        <w:rPr>
          <w:i w:val="0"/>
          <w:iCs/>
          <w:snapToGrid/>
        </w:rPr>
        <w:t>;</w:t>
      </w:r>
    </w:p>
    <w:p w14:paraId="51512A19" w14:textId="77777777" w:rsidR="00365A82" w:rsidRPr="00587FE6" w:rsidRDefault="004C45CC" w:rsidP="007A68D2">
      <w:pPr>
        <w:pStyle w:val="BodyText3"/>
        <w:numPr>
          <w:ilvl w:val="0"/>
          <w:numId w:val="32"/>
        </w:numPr>
        <w:ind w:left="1134" w:hanging="425"/>
        <w:jc w:val="both"/>
        <w:rPr>
          <w:i w:val="0"/>
          <w:iCs/>
          <w:snapToGrid/>
        </w:rPr>
      </w:pPr>
      <w:r w:rsidRPr="00587FE6">
        <w:rPr>
          <w:i w:val="0"/>
          <w:iCs/>
          <w:snapToGrid/>
        </w:rPr>
        <w:t xml:space="preserve">To ensure that the </w:t>
      </w:r>
      <w:r w:rsidR="00700B4C" w:rsidRPr="00587FE6">
        <w:rPr>
          <w:i w:val="0"/>
          <w:iCs/>
          <w:snapToGrid/>
        </w:rPr>
        <w:t>Association’s</w:t>
      </w:r>
      <w:r w:rsidRPr="00587FE6">
        <w:rPr>
          <w:i w:val="0"/>
          <w:iCs/>
          <w:snapToGrid/>
        </w:rPr>
        <w:t xml:space="preserve"> adaptations programme continues </w:t>
      </w:r>
      <w:r w:rsidR="00E513F2" w:rsidRPr="00587FE6">
        <w:rPr>
          <w:i w:val="0"/>
          <w:iCs/>
          <w:snapToGrid/>
        </w:rPr>
        <w:t xml:space="preserve">to be sufficient to maximise the number of existing </w:t>
      </w:r>
      <w:r w:rsidRPr="00587FE6">
        <w:rPr>
          <w:i w:val="0"/>
          <w:iCs/>
          <w:snapToGrid/>
        </w:rPr>
        <w:t xml:space="preserve">tenants </w:t>
      </w:r>
      <w:r w:rsidR="00E513F2" w:rsidRPr="00587FE6">
        <w:rPr>
          <w:i w:val="0"/>
          <w:iCs/>
          <w:snapToGrid/>
        </w:rPr>
        <w:t xml:space="preserve">able </w:t>
      </w:r>
      <w:r w:rsidRPr="00587FE6">
        <w:rPr>
          <w:i w:val="0"/>
          <w:iCs/>
          <w:snapToGrid/>
        </w:rPr>
        <w:t xml:space="preserve">to remain in their own </w:t>
      </w:r>
      <w:r w:rsidRPr="00587FE6">
        <w:rPr>
          <w:i w:val="0"/>
          <w:snapToGrid/>
        </w:rPr>
        <w:t>homes (D</w:t>
      </w:r>
      <w:r w:rsidR="00834A24" w:rsidRPr="00587FE6">
        <w:rPr>
          <w:i w:val="0"/>
          <w:snapToGrid/>
        </w:rPr>
        <w:t>4</w:t>
      </w:r>
      <w:r w:rsidRPr="00587FE6">
        <w:rPr>
          <w:i w:val="0"/>
          <w:snapToGrid/>
        </w:rPr>
        <w:t>)</w:t>
      </w:r>
      <w:r w:rsidR="00365A82" w:rsidRPr="00587FE6">
        <w:rPr>
          <w:i w:val="0"/>
          <w:snapToGrid/>
        </w:rPr>
        <w:t>;</w:t>
      </w:r>
    </w:p>
    <w:p w14:paraId="31C8D873" w14:textId="77777777" w:rsidR="006D75D4" w:rsidRPr="00587FE6" w:rsidRDefault="00365A82" w:rsidP="007A68D2">
      <w:pPr>
        <w:numPr>
          <w:ilvl w:val="0"/>
          <w:numId w:val="32"/>
        </w:numPr>
        <w:tabs>
          <w:tab w:val="left" w:pos="1134"/>
        </w:tabs>
        <w:ind w:left="1134" w:hanging="425"/>
        <w:jc w:val="both"/>
        <w:rPr>
          <w:rFonts w:ascii="Arial" w:hAnsi="Arial" w:cs="Arial"/>
          <w:b/>
          <w:snapToGrid w:val="0"/>
          <w:u w:val="single"/>
        </w:rPr>
      </w:pPr>
      <w:r w:rsidRPr="00587FE6">
        <w:rPr>
          <w:rFonts w:ascii="Arial" w:hAnsi="Arial" w:cs="Arial"/>
          <w:iCs/>
          <w:snapToGrid w:val="0"/>
        </w:rPr>
        <w:t>To ensure compliance with Regulatory requirements</w:t>
      </w:r>
      <w:r w:rsidR="0048679D" w:rsidRPr="00587FE6">
        <w:rPr>
          <w:rFonts w:ascii="Arial" w:hAnsi="Arial" w:cs="Arial"/>
          <w:iCs/>
          <w:snapToGrid w:val="0"/>
        </w:rPr>
        <w:t xml:space="preserve"> (D5)</w:t>
      </w:r>
      <w:r w:rsidRPr="00587FE6">
        <w:rPr>
          <w:rFonts w:ascii="Arial" w:hAnsi="Arial" w:cs="Arial"/>
          <w:iCs/>
          <w:snapToGrid w:val="0"/>
        </w:rPr>
        <w:t>.</w:t>
      </w:r>
    </w:p>
    <w:p w14:paraId="012485AE" w14:textId="77777777" w:rsidR="0048679D" w:rsidRDefault="0048679D" w:rsidP="00167BC9">
      <w:pPr>
        <w:ind w:left="709"/>
        <w:jc w:val="both"/>
        <w:rPr>
          <w:rFonts w:ascii="Arial" w:hAnsi="Arial" w:cs="Arial"/>
          <w:u w:val="single"/>
        </w:rPr>
      </w:pPr>
    </w:p>
    <w:p w14:paraId="712905C7" w14:textId="77777777" w:rsidR="00ED4B57" w:rsidRPr="0014356B" w:rsidRDefault="00ED4B57" w:rsidP="002C7706">
      <w:pPr>
        <w:pStyle w:val="ListParagraph"/>
        <w:numPr>
          <w:ilvl w:val="1"/>
          <w:numId w:val="13"/>
        </w:numPr>
        <w:ind w:left="720" w:hanging="720"/>
        <w:jc w:val="both"/>
        <w:rPr>
          <w:rFonts w:ascii="Arial" w:hAnsi="Arial" w:cs="Arial"/>
          <w:b/>
          <w:bCs/>
          <w:color w:val="4472C4" w:themeColor="accent1"/>
          <w:u w:val="single"/>
        </w:rPr>
      </w:pPr>
      <w:r w:rsidRPr="00493FF0">
        <w:rPr>
          <w:rFonts w:ascii="Arial" w:hAnsi="Arial" w:cs="Arial"/>
          <w:b/>
          <w:bCs/>
          <w:color w:val="0070C0"/>
          <w:u w:val="single"/>
        </w:rPr>
        <w:t>Residential</w:t>
      </w:r>
      <w:r w:rsidRPr="0014356B">
        <w:rPr>
          <w:rFonts w:ascii="Arial" w:hAnsi="Arial" w:cs="Arial"/>
          <w:b/>
          <w:bCs/>
          <w:color w:val="4472C4" w:themeColor="accent1"/>
          <w:u w:val="single"/>
        </w:rPr>
        <w:t xml:space="preserve"> </w:t>
      </w:r>
      <w:r w:rsidRPr="00493FF0">
        <w:rPr>
          <w:rFonts w:ascii="Arial" w:hAnsi="Arial" w:cs="Arial"/>
          <w:b/>
          <w:bCs/>
          <w:color w:val="0070C0"/>
          <w:u w:val="single"/>
        </w:rPr>
        <w:t>Property</w:t>
      </w:r>
      <w:r w:rsidRPr="0014356B">
        <w:rPr>
          <w:rFonts w:ascii="Arial" w:hAnsi="Arial" w:cs="Arial"/>
          <w:b/>
          <w:bCs/>
          <w:color w:val="4472C4" w:themeColor="accent1"/>
          <w:u w:val="single"/>
        </w:rPr>
        <w:t xml:space="preserve"> </w:t>
      </w:r>
      <w:r w:rsidRPr="00493FF0">
        <w:rPr>
          <w:rFonts w:ascii="Arial" w:hAnsi="Arial" w:cs="Arial"/>
          <w:b/>
          <w:bCs/>
          <w:color w:val="0070C0"/>
          <w:u w:val="single"/>
        </w:rPr>
        <w:t>Acquisitions</w:t>
      </w:r>
    </w:p>
    <w:p w14:paraId="4DCF8B85" w14:textId="77777777" w:rsidR="00E71429" w:rsidRDefault="001269AD" w:rsidP="00167BC9">
      <w:pPr>
        <w:ind w:left="709"/>
        <w:jc w:val="both"/>
        <w:rPr>
          <w:rFonts w:ascii="Arial" w:hAnsi="Arial" w:cs="Arial"/>
        </w:rPr>
      </w:pPr>
      <w:r>
        <w:rPr>
          <w:rFonts w:ascii="Arial" w:hAnsi="Arial" w:cs="Arial"/>
        </w:rPr>
        <w:t xml:space="preserve">In addition to </w:t>
      </w:r>
      <w:r w:rsidR="00E71429">
        <w:rPr>
          <w:rFonts w:ascii="Arial" w:hAnsi="Arial" w:cs="Arial"/>
        </w:rPr>
        <w:t>traditional development</w:t>
      </w:r>
      <w:r>
        <w:rPr>
          <w:rFonts w:ascii="Arial" w:hAnsi="Arial" w:cs="Arial"/>
        </w:rPr>
        <w:t xml:space="preserve"> activity </w:t>
      </w:r>
      <w:r w:rsidR="00E71429">
        <w:rPr>
          <w:rFonts w:ascii="Arial" w:hAnsi="Arial" w:cs="Arial"/>
        </w:rPr>
        <w:t xml:space="preserve">the Association will </w:t>
      </w:r>
      <w:r>
        <w:rPr>
          <w:rFonts w:ascii="Arial" w:hAnsi="Arial" w:cs="Arial"/>
        </w:rPr>
        <w:t xml:space="preserve">also </w:t>
      </w:r>
      <w:r w:rsidR="00E71429">
        <w:rPr>
          <w:rFonts w:ascii="Arial" w:hAnsi="Arial" w:cs="Arial"/>
        </w:rPr>
        <w:t xml:space="preserve">continue to seek to purchase individual residential properties </w:t>
      </w:r>
      <w:r w:rsidR="00351CC3">
        <w:rPr>
          <w:rFonts w:ascii="Arial" w:hAnsi="Arial" w:cs="Arial"/>
        </w:rPr>
        <w:t xml:space="preserve">in accordance with the Association’s Residential </w:t>
      </w:r>
      <w:r w:rsidR="00E71429">
        <w:rPr>
          <w:rFonts w:ascii="Arial" w:hAnsi="Arial" w:cs="Arial"/>
        </w:rPr>
        <w:t>Property Acquisition Strategy</w:t>
      </w:r>
      <w:r>
        <w:rPr>
          <w:rFonts w:ascii="Arial" w:hAnsi="Arial" w:cs="Arial"/>
        </w:rPr>
        <w:t>.</w:t>
      </w:r>
      <w:r w:rsidR="00E71429">
        <w:rPr>
          <w:rFonts w:ascii="Arial" w:hAnsi="Arial" w:cs="Arial"/>
        </w:rPr>
        <w:t xml:space="preserve"> </w:t>
      </w:r>
    </w:p>
    <w:p w14:paraId="2E2845CF" w14:textId="77777777" w:rsidR="005E457E" w:rsidRPr="00BF5295" w:rsidRDefault="005E457E" w:rsidP="00167BC9">
      <w:pPr>
        <w:jc w:val="both"/>
        <w:rPr>
          <w:rFonts w:ascii="Arial" w:hAnsi="Arial" w:cs="Arial"/>
          <w:color w:val="FF0000"/>
        </w:rPr>
      </w:pPr>
    </w:p>
    <w:p w14:paraId="5A0ADD88" w14:textId="77777777" w:rsidR="00763CB2" w:rsidRPr="001576AB" w:rsidRDefault="00763CB2" w:rsidP="002C7706">
      <w:pPr>
        <w:numPr>
          <w:ilvl w:val="1"/>
          <w:numId w:val="13"/>
        </w:numPr>
        <w:ind w:left="709" w:hanging="709"/>
        <w:jc w:val="both"/>
        <w:rPr>
          <w:rFonts w:ascii="Arial" w:hAnsi="Arial" w:cs="Arial"/>
          <w:bCs/>
          <w:iCs/>
          <w:snapToGrid w:val="0"/>
          <w:color w:val="0070C0"/>
        </w:rPr>
      </w:pPr>
      <w:bookmarkStart w:id="7" w:name="_Hlk68170939"/>
      <w:r w:rsidRPr="001576AB">
        <w:rPr>
          <w:rFonts w:ascii="Arial" w:hAnsi="Arial" w:cs="Arial"/>
          <w:b/>
          <w:snapToGrid w:val="0"/>
          <w:color w:val="0070C0"/>
          <w:u w:val="single"/>
        </w:rPr>
        <w:t>Financial Management</w:t>
      </w:r>
    </w:p>
    <w:p w14:paraId="6DE1813F" w14:textId="77777777" w:rsidR="00D46204" w:rsidRPr="00E44A7F" w:rsidRDefault="007D7E30" w:rsidP="00167BC9">
      <w:pPr>
        <w:tabs>
          <w:tab w:val="left" w:pos="1134"/>
        </w:tabs>
        <w:ind w:left="709" w:hanging="709"/>
        <w:jc w:val="both"/>
        <w:rPr>
          <w:rFonts w:ascii="Arial" w:hAnsi="Arial" w:cs="Arial"/>
          <w:snapToGrid w:val="0"/>
        </w:rPr>
      </w:pPr>
      <w:r w:rsidRPr="00623DDF">
        <w:rPr>
          <w:rFonts w:ascii="Arial" w:hAnsi="Arial" w:cs="Arial"/>
          <w:snapToGrid w:val="0"/>
        </w:rPr>
        <w:tab/>
      </w:r>
      <w:r w:rsidR="00D46204" w:rsidRPr="00F81774">
        <w:rPr>
          <w:rFonts w:ascii="Arial" w:hAnsi="Arial" w:cs="Arial"/>
          <w:snapToGrid w:val="0"/>
        </w:rPr>
        <w:t>In terms of ensuring that the Association</w:t>
      </w:r>
      <w:r w:rsidR="00C507CE" w:rsidRPr="00BE189A">
        <w:rPr>
          <w:rFonts w:ascii="Arial" w:hAnsi="Arial" w:cs="Arial"/>
          <w:snapToGrid w:val="0"/>
        </w:rPr>
        <w:t xml:space="preserve"> remains financially viable the key operational objectives are as follows;</w:t>
      </w:r>
    </w:p>
    <w:p w14:paraId="7F283BBA" w14:textId="77777777" w:rsidR="00C507CE" w:rsidRPr="00E44A7F" w:rsidRDefault="00C507CE" w:rsidP="00167BC9">
      <w:pPr>
        <w:ind w:left="567" w:hanging="567"/>
        <w:jc w:val="both"/>
        <w:rPr>
          <w:rFonts w:ascii="Arial" w:hAnsi="Arial" w:cs="Arial"/>
          <w:snapToGrid w:val="0"/>
        </w:rPr>
      </w:pPr>
    </w:p>
    <w:p w14:paraId="458859DD" w14:textId="77777777" w:rsidR="00763CB2" w:rsidRPr="00587FE6" w:rsidRDefault="00763CB2" w:rsidP="007A68D2">
      <w:pPr>
        <w:numPr>
          <w:ilvl w:val="0"/>
          <w:numId w:val="47"/>
        </w:numPr>
        <w:ind w:left="1134" w:hanging="425"/>
        <w:jc w:val="both"/>
        <w:rPr>
          <w:rFonts w:ascii="Arial" w:hAnsi="Arial" w:cs="Arial"/>
          <w:b/>
          <w:iCs/>
          <w:snapToGrid w:val="0"/>
        </w:rPr>
      </w:pPr>
      <w:r w:rsidRPr="00587FE6">
        <w:rPr>
          <w:rFonts w:ascii="Arial" w:hAnsi="Arial" w:cs="Arial"/>
          <w:bCs/>
          <w:iCs/>
          <w:snapToGrid w:val="0"/>
        </w:rPr>
        <w:t>To ensure that the Association has in place effective and robust financial and administrative systems and controls (FM1);</w:t>
      </w:r>
    </w:p>
    <w:p w14:paraId="1AEC408A" w14:textId="77777777" w:rsidR="00763CB2" w:rsidRPr="00587FE6" w:rsidRDefault="00763CB2" w:rsidP="007A68D2">
      <w:pPr>
        <w:numPr>
          <w:ilvl w:val="0"/>
          <w:numId w:val="47"/>
        </w:numPr>
        <w:ind w:left="1134" w:hanging="425"/>
        <w:jc w:val="both"/>
        <w:rPr>
          <w:rFonts w:ascii="Arial" w:hAnsi="Arial" w:cs="Arial"/>
          <w:b/>
          <w:iCs/>
          <w:snapToGrid w:val="0"/>
        </w:rPr>
      </w:pPr>
      <w:r w:rsidRPr="00587FE6">
        <w:rPr>
          <w:rFonts w:ascii="Arial" w:hAnsi="Arial" w:cs="Arial"/>
          <w:bCs/>
          <w:iCs/>
          <w:snapToGrid w:val="0"/>
        </w:rPr>
        <w:t xml:space="preserve">To ensure that the </w:t>
      </w:r>
      <w:r w:rsidR="00700B4C" w:rsidRPr="00587FE6">
        <w:rPr>
          <w:rFonts w:ascii="Arial" w:hAnsi="Arial" w:cs="Arial"/>
          <w:bCs/>
          <w:iCs/>
          <w:snapToGrid w:val="0"/>
        </w:rPr>
        <w:t>Association’s</w:t>
      </w:r>
      <w:r w:rsidRPr="00587FE6">
        <w:rPr>
          <w:rFonts w:ascii="Arial" w:hAnsi="Arial" w:cs="Arial"/>
          <w:bCs/>
          <w:iCs/>
          <w:snapToGrid w:val="0"/>
        </w:rPr>
        <w:t xml:space="preserve"> resources are used efficiently (FM2);</w:t>
      </w:r>
    </w:p>
    <w:p w14:paraId="7474AC05" w14:textId="77777777" w:rsidR="00763CB2" w:rsidRPr="00587FE6" w:rsidRDefault="00763CB2" w:rsidP="007A68D2">
      <w:pPr>
        <w:numPr>
          <w:ilvl w:val="0"/>
          <w:numId w:val="47"/>
        </w:numPr>
        <w:tabs>
          <w:tab w:val="left" w:pos="1134"/>
        </w:tabs>
        <w:ind w:left="1134" w:hanging="425"/>
        <w:jc w:val="both"/>
        <w:rPr>
          <w:rFonts w:ascii="Arial" w:hAnsi="Arial" w:cs="Arial"/>
          <w:b/>
          <w:iCs/>
          <w:snapToGrid w:val="0"/>
        </w:rPr>
      </w:pPr>
      <w:r w:rsidRPr="00587FE6">
        <w:rPr>
          <w:rFonts w:ascii="Arial" w:hAnsi="Arial" w:cs="Arial"/>
          <w:bCs/>
          <w:iCs/>
          <w:snapToGrid w:val="0"/>
        </w:rPr>
        <w:t>To prepare accurate and timeous financial reports for both internal and external purposes (FM3);</w:t>
      </w:r>
    </w:p>
    <w:p w14:paraId="3AF83D5E" w14:textId="77777777" w:rsidR="00763CB2" w:rsidRPr="00587FE6" w:rsidRDefault="00763CB2" w:rsidP="007A68D2">
      <w:pPr>
        <w:numPr>
          <w:ilvl w:val="0"/>
          <w:numId w:val="47"/>
        </w:numPr>
        <w:ind w:left="1134" w:hanging="425"/>
        <w:jc w:val="both"/>
        <w:rPr>
          <w:rFonts w:ascii="Arial" w:hAnsi="Arial" w:cs="Arial"/>
          <w:b/>
          <w:iCs/>
          <w:snapToGrid w:val="0"/>
        </w:rPr>
      </w:pPr>
      <w:r w:rsidRPr="00587FE6">
        <w:rPr>
          <w:rFonts w:ascii="Arial" w:hAnsi="Arial" w:cs="Arial"/>
          <w:bCs/>
          <w:iCs/>
          <w:snapToGrid w:val="0"/>
        </w:rPr>
        <w:t>To prov</w:t>
      </w:r>
      <w:r w:rsidR="00E47402" w:rsidRPr="00587FE6">
        <w:rPr>
          <w:rFonts w:ascii="Arial" w:hAnsi="Arial" w:cs="Arial"/>
          <w:bCs/>
          <w:iCs/>
          <w:snapToGrid w:val="0"/>
        </w:rPr>
        <w:t>ide financial</w:t>
      </w:r>
      <w:r w:rsidRPr="00587FE6">
        <w:rPr>
          <w:rFonts w:ascii="Arial" w:hAnsi="Arial" w:cs="Arial"/>
          <w:bCs/>
          <w:iCs/>
          <w:snapToGrid w:val="0"/>
        </w:rPr>
        <w:t xml:space="preserve"> support to other departments (FM4)</w:t>
      </w:r>
      <w:r w:rsidR="00365A82" w:rsidRPr="00587FE6">
        <w:rPr>
          <w:rFonts w:ascii="Arial" w:hAnsi="Arial" w:cs="Arial"/>
          <w:bCs/>
          <w:iCs/>
          <w:snapToGrid w:val="0"/>
        </w:rPr>
        <w:t>;</w:t>
      </w:r>
    </w:p>
    <w:p w14:paraId="60571B3C" w14:textId="62FA2331" w:rsidR="00ED05C8" w:rsidRPr="00587FE6" w:rsidRDefault="00365A82" w:rsidP="007A68D2">
      <w:pPr>
        <w:numPr>
          <w:ilvl w:val="0"/>
          <w:numId w:val="47"/>
        </w:numPr>
        <w:ind w:left="1134" w:hanging="425"/>
        <w:jc w:val="both"/>
        <w:rPr>
          <w:rFonts w:ascii="Arial" w:hAnsi="Arial" w:cs="Arial"/>
        </w:rPr>
      </w:pPr>
      <w:r w:rsidRPr="00587FE6">
        <w:rPr>
          <w:rFonts w:ascii="Arial" w:hAnsi="Arial" w:cs="Arial"/>
          <w:bCs/>
          <w:iCs/>
          <w:snapToGrid w:val="0"/>
        </w:rPr>
        <w:t xml:space="preserve">To ensure compliance </w:t>
      </w:r>
      <w:r w:rsidR="0092005B">
        <w:rPr>
          <w:rFonts w:ascii="Arial" w:hAnsi="Arial" w:cs="Arial"/>
          <w:bCs/>
          <w:iCs/>
          <w:snapToGrid w:val="0"/>
        </w:rPr>
        <w:t xml:space="preserve">with the </w:t>
      </w:r>
      <w:r w:rsidRPr="00587FE6">
        <w:rPr>
          <w:rFonts w:ascii="Arial" w:hAnsi="Arial" w:cs="Arial"/>
          <w:bCs/>
          <w:iCs/>
          <w:snapToGrid w:val="0"/>
        </w:rPr>
        <w:t>Regulatory Standards</w:t>
      </w:r>
      <w:r w:rsidR="0092005B">
        <w:rPr>
          <w:rFonts w:ascii="Arial" w:hAnsi="Arial" w:cs="Arial"/>
          <w:bCs/>
          <w:iCs/>
          <w:snapToGrid w:val="0"/>
        </w:rPr>
        <w:t xml:space="preserve"> of Governance and Financial Management (FM5)</w:t>
      </w:r>
      <w:r w:rsidRPr="00587FE6">
        <w:rPr>
          <w:rFonts w:ascii="Arial" w:hAnsi="Arial" w:cs="Arial"/>
          <w:bCs/>
          <w:iCs/>
          <w:snapToGrid w:val="0"/>
        </w:rPr>
        <w:t>.</w:t>
      </w:r>
    </w:p>
    <w:p w14:paraId="08BCAFB5" w14:textId="77777777" w:rsidR="00E11ED0" w:rsidRDefault="00E11ED0" w:rsidP="00167BC9">
      <w:pPr>
        <w:ind w:left="709"/>
        <w:jc w:val="both"/>
        <w:rPr>
          <w:rFonts w:ascii="Arial" w:hAnsi="Arial" w:cs="Arial"/>
        </w:rPr>
      </w:pPr>
    </w:p>
    <w:p w14:paraId="49AD5D3D" w14:textId="77777777" w:rsidR="00444EEF" w:rsidRPr="0045192D" w:rsidRDefault="007D7E30" w:rsidP="00167BC9">
      <w:pPr>
        <w:ind w:left="709"/>
        <w:jc w:val="both"/>
        <w:rPr>
          <w:rFonts w:ascii="Arial" w:hAnsi="Arial" w:cs="Arial"/>
          <w:b/>
          <w:i/>
          <w:color w:val="0070C0"/>
        </w:rPr>
      </w:pPr>
      <w:r w:rsidRPr="00180F39">
        <w:rPr>
          <w:rFonts w:ascii="Arial" w:hAnsi="Arial" w:cs="Arial"/>
        </w:rPr>
        <w:tab/>
      </w:r>
      <w:r w:rsidR="00444EEF" w:rsidRPr="00180F39">
        <w:rPr>
          <w:rFonts w:ascii="Arial" w:hAnsi="Arial" w:cs="Arial"/>
        </w:rPr>
        <w:t xml:space="preserve">A separate </w:t>
      </w:r>
      <w:r w:rsidR="00C362DC" w:rsidRPr="00180F39">
        <w:rPr>
          <w:rFonts w:ascii="Arial" w:hAnsi="Arial" w:cs="Arial"/>
        </w:rPr>
        <w:t>operational</w:t>
      </w:r>
      <w:r w:rsidR="00ED05C8" w:rsidRPr="00180F39">
        <w:rPr>
          <w:rFonts w:ascii="Arial" w:hAnsi="Arial" w:cs="Arial"/>
        </w:rPr>
        <w:t xml:space="preserve"> </w:t>
      </w:r>
      <w:r w:rsidR="00C362DC" w:rsidRPr="00180F39">
        <w:rPr>
          <w:rFonts w:ascii="Arial" w:hAnsi="Arial" w:cs="Arial"/>
        </w:rPr>
        <w:t>plan</w:t>
      </w:r>
      <w:r w:rsidR="00ED05C8" w:rsidRPr="00180F39">
        <w:rPr>
          <w:rFonts w:ascii="Arial" w:hAnsi="Arial" w:cs="Arial"/>
        </w:rPr>
        <w:t xml:space="preserve"> </w:t>
      </w:r>
      <w:r w:rsidR="00831600" w:rsidRPr="00180F39">
        <w:rPr>
          <w:rFonts w:ascii="Arial" w:hAnsi="Arial" w:cs="Arial"/>
        </w:rPr>
        <w:t xml:space="preserve">which addresses each of these objectives and details how they are to be delivered </w:t>
      </w:r>
      <w:r w:rsidR="00444EEF" w:rsidRPr="00180F39">
        <w:rPr>
          <w:rFonts w:ascii="Arial" w:hAnsi="Arial" w:cs="Arial"/>
        </w:rPr>
        <w:t xml:space="preserve">is also prepared on an annual basis </w:t>
      </w:r>
      <w:r w:rsidR="00ED05C8" w:rsidRPr="00180F39">
        <w:rPr>
          <w:rFonts w:ascii="Arial" w:hAnsi="Arial" w:cs="Arial"/>
        </w:rPr>
        <w:t>–</w:t>
      </w:r>
      <w:r w:rsidR="00C362DC" w:rsidRPr="00180F39">
        <w:rPr>
          <w:rFonts w:ascii="Arial" w:hAnsi="Arial" w:cs="Arial"/>
        </w:rPr>
        <w:t xml:space="preserve"> </w:t>
      </w:r>
      <w:r w:rsidR="00C362DC" w:rsidRPr="0045192D">
        <w:rPr>
          <w:rFonts w:ascii="Arial" w:hAnsi="Arial" w:cs="Arial"/>
          <w:b/>
          <w:i/>
          <w:color w:val="0070C0"/>
        </w:rPr>
        <w:t xml:space="preserve">Finance &amp; </w:t>
      </w:r>
      <w:r w:rsidR="009C2F6B" w:rsidRPr="0045192D">
        <w:rPr>
          <w:rFonts w:ascii="Arial" w:hAnsi="Arial" w:cs="Arial"/>
          <w:b/>
          <w:i/>
          <w:color w:val="0070C0"/>
        </w:rPr>
        <w:t xml:space="preserve">Corporate </w:t>
      </w:r>
      <w:r w:rsidR="00C362DC" w:rsidRPr="0045192D">
        <w:rPr>
          <w:rFonts w:ascii="Arial" w:hAnsi="Arial" w:cs="Arial"/>
          <w:b/>
          <w:i/>
          <w:color w:val="0070C0"/>
        </w:rPr>
        <w:t>Services Departmental Plan.</w:t>
      </w:r>
    </w:p>
    <w:bookmarkEnd w:id="7"/>
    <w:p w14:paraId="1ADEC6A1" w14:textId="77777777" w:rsidR="00F609C0" w:rsidRPr="004C657D" w:rsidRDefault="00F609C0" w:rsidP="00902FF9">
      <w:pPr>
        <w:jc w:val="both"/>
        <w:rPr>
          <w:rFonts w:ascii="Arial" w:hAnsi="Arial" w:cs="Arial"/>
        </w:rPr>
      </w:pPr>
    </w:p>
    <w:p w14:paraId="6F76BD51" w14:textId="77777777" w:rsidR="00763CB2" w:rsidRPr="00D46154" w:rsidRDefault="00763CB2" w:rsidP="002C7706">
      <w:pPr>
        <w:numPr>
          <w:ilvl w:val="1"/>
          <w:numId w:val="13"/>
        </w:numPr>
        <w:ind w:left="709" w:hanging="709"/>
        <w:jc w:val="both"/>
        <w:rPr>
          <w:rFonts w:ascii="Arial" w:hAnsi="Arial" w:cs="Arial"/>
          <w:b/>
          <w:snapToGrid w:val="0"/>
          <w:color w:val="0070C0"/>
          <w:u w:val="single"/>
        </w:rPr>
      </w:pPr>
      <w:bookmarkStart w:id="8" w:name="_Hlk68171085"/>
      <w:r w:rsidRPr="00D46154">
        <w:rPr>
          <w:rFonts w:ascii="Arial" w:hAnsi="Arial" w:cs="Arial"/>
          <w:b/>
          <w:snapToGrid w:val="0"/>
          <w:color w:val="0070C0"/>
          <w:u w:val="single"/>
        </w:rPr>
        <w:t>Governance &amp; Accountability</w:t>
      </w:r>
    </w:p>
    <w:p w14:paraId="3949BA6C" w14:textId="77777777" w:rsidR="003542A7" w:rsidRPr="00587FE6" w:rsidRDefault="003542A7" w:rsidP="00167BC9">
      <w:pPr>
        <w:ind w:left="709"/>
        <w:jc w:val="both"/>
        <w:rPr>
          <w:rFonts w:ascii="Arial" w:hAnsi="Arial" w:cs="Arial"/>
          <w:snapToGrid w:val="0"/>
        </w:rPr>
      </w:pPr>
      <w:r w:rsidRPr="00180F39">
        <w:rPr>
          <w:rFonts w:ascii="Arial" w:hAnsi="Arial" w:cs="Arial"/>
          <w:snapToGrid w:val="0"/>
        </w:rPr>
        <w:tab/>
        <w:t>In terms of ensuring that democratic and accountable decisions are made the key operational objectives are as follows;</w:t>
      </w:r>
    </w:p>
    <w:p w14:paraId="5C818D96" w14:textId="77777777" w:rsidR="00F2674A" w:rsidRPr="00587FE6" w:rsidRDefault="00F2674A" w:rsidP="00167BC9">
      <w:pPr>
        <w:ind w:left="709"/>
        <w:jc w:val="both"/>
        <w:rPr>
          <w:rFonts w:ascii="Arial" w:hAnsi="Arial" w:cs="Arial"/>
          <w:snapToGrid w:val="0"/>
        </w:rPr>
      </w:pPr>
    </w:p>
    <w:p w14:paraId="712190DA" w14:textId="77777777" w:rsidR="00B77B7E" w:rsidRPr="00587FE6" w:rsidRDefault="00B77B7E" w:rsidP="007A68D2">
      <w:pPr>
        <w:numPr>
          <w:ilvl w:val="0"/>
          <w:numId w:val="29"/>
        </w:numPr>
        <w:jc w:val="both"/>
        <w:rPr>
          <w:rFonts w:ascii="Arial" w:hAnsi="Arial" w:cs="Arial"/>
          <w:iCs/>
        </w:rPr>
      </w:pPr>
      <w:r w:rsidRPr="00587FE6">
        <w:rPr>
          <w:rFonts w:ascii="Arial" w:hAnsi="Arial" w:cs="Arial"/>
          <w:iCs/>
        </w:rPr>
        <w:t>To ensure that the Association has in place a coherent strategic planning process and performance management framework (GA1)</w:t>
      </w:r>
      <w:r w:rsidR="00365A82" w:rsidRPr="00587FE6">
        <w:rPr>
          <w:rFonts w:ascii="Arial" w:hAnsi="Arial" w:cs="Arial"/>
          <w:iCs/>
        </w:rPr>
        <w:t>;</w:t>
      </w:r>
    </w:p>
    <w:p w14:paraId="2FBEE179" w14:textId="0FEAC46E" w:rsidR="003542A7" w:rsidRPr="00587FE6" w:rsidRDefault="003542A7" w:rsidP="007A68D2">
      <w:pPr>
        <w:numPr>
          <w:ilvl w:val="0"/>
          <w:numId w:val="29"/>
        </w:numPr>
        <w:jc w:val="both"/>
        <w:rPr>
          <w:rFonts w:ascii="Arial" w:hAnsi="Arial" w:cs="Arial"/>
          <w:iCs/>
        </w:rPr>
      </w:pPr>
      <w:r w:rsidRPr="00587FE6">
        <w:rPr>
          <w:rFonts w:ascii="Arial" w:hAnsi="Arial" w:cs="Arial"/>
          <w:iCs/>
        </w:rPr>
        <w:t>To ensure that the Association has in place an efficien</w:t>
      </w:r>
      <w:r w:rsidR="00DA6C08" w:rsidRPr="00587FE6">
        <w:rPr>
          <w:rFonts w:ascii="Arial" w:hAnsi="Arial" w:cs="Arial"/>
          <w:iCs/>
        </w:rPr>
        <w:t xml:space="preserve">t, effective and accountable </w:t>
      </w:r>
      <w:r w:rsidR="00CE1F57" w:rsidRPr="00587FE6">
        <w:rPr>
          <w:rFonts w:ascii="Arial" w:hAnsi="Arial" w:cs="Arial"/>
          <w:iCs/>
        </w:rPr>
        <w:t>decision-making</w:t>
      </w:r>
      <w:r w:rsidR="00B77B7E" w:rsidRPr="00587FE6">
        <w:rPr>
          <w:rFonts w:ascii="Arial" w:hAnsi="Arial" w:cs="Arial"/>
          <w:iCs/>
        </w:rPr>
        <w:t xml:space="preserve"> structure and process (GA2</w:t>
      </w:r>
      <w:r w:rsidRPr="00587FE6">
        <w:rPr>
          <w:rFonts w:ascii="Arial" w:hAnsi="Arial" w:cs="Arial"/>
          <w:iCs/>
        </w:rPr>
        <w:t>);</w:t>
      </w:r>
    </w:p>
    <w:p w14:paraId="48DCB68C" w14:textId="77777777" w:rsidR="005D6A68" w:rsidRPr="00587FE6" w:rsidRDefault="005D6A68" w:rsidP="007A68D2">
      <w:pPr>
        <w:numPr>
          <w:ilvl w:val="0"/>
          <w:numId w:val="29"/>
        </w:numPr>
        <w:jc w:val="both"/>
        <w:rPr>
          <w:rFonts w:ascii="Arial" w:hAnsi="Arial" w:cs="Arial"/>
          <w:iCs/>
        </w:rPr>
      </w:pPr>
      <w:r w:rsidRPr="00587FE6">
        <w:rPr>
          <w:rFonts w:ascii="Arial" w:hAnsi="Arial" w:cs="Arial"/>
          <w:iCs/>
        </w:rPr>
        <w:t>To ens</w:t>
      </w:r>
      <w:r w:rsidR="007C7A3B" w:rsidRPr="00587FE6">
        <w:rPr>
          <w:rFonts w:ascii="Arial" w:hAnsi="Arial" w:cs="Arial"/>
          <w:iCs/>
        </w:rPr>
        <w:t xml:space="preserve">ure that the Association applies </w:t>
      </w:r>
      <w:r w:rsidRPr="00587FE6">
        <w:rPr>
          <w:rFonts w:ascii="Arial" w:hAnsi="Arial" w:cs="Arial"/>
          <w:iCs/>
        </w:rPr>
        <w:t>efficient and effective procurement</w:t>
      </w:r>
      <w:r w:rsidR="007C7A3B" w:rsidRPr="00587FE6">
        <w:rPr>
          <w:rFonts w:ascii="Arial" w:hAnsi="Arial" w:cs="Arial"/>
          <w:iCs/>
        </w:rPr>
        <w:t xml:space="preserve"> processes when appointing contractors, consultants or suppliers and purchasing all goods and services; (GA3)</w:t>
      </w:r>
    </w:p>
    <w:p w14:paraId="5653FFA9" w14:textId="5674BFF9" w:rsidR="003542A7" w:rsidRPr="00587FE6" w:rsidRDefault="003542A7" w:rsidP="007A68D2">
      <w:pPr>
        <w:numPr>
          <w:ilvl w:val="0"/>
          <w:numId w:val="29"/>
        </w:numPr>
        <w:jc w:val="both"/>
        <w:rPr>
          <w:rFonts w:ascii="Arial" w:hAnsi="Arial" w:cs="Arial"/>
          <w:iCs/>
        </w:rPr>
      </w:pPr>
      <w:r w:rsidRPr="00587FE6">
        <w:rPr>
          <w:rFonts w:ascii="Arial" w:hAnsi="Arial" w:cs="Arial"/>
          <w:iCs/>
        </w:rPr>
        <w:t>To ensure adequate opportunity exists for tenant and r</w:t>
      </w:r>
      <w:r w:rsidR="00DA6C08" w:rsidRPr="00587FE6">
        <w:rPr>
          <w:rFonts w:ascii="Arial" w:hAnsi="Arial" w:cs="Arial"/>
          <w:iCs/>
        </w:rPr>
        <w:t xml:space="preserve">esident participation in the </w:t>
      </w:r>
      <w:r w:rsidRPr="00587FE6">
        <w:rPr>
          <w:rFonts w:ascii="Arial" w:hAnsi="Arial" w:cs="Arial"/>
          <w:iCs/>
        </w:rPr>
        <w:t>Associatio</w:t>
      </w:r>
      <w:r w:rsidR="00B77B7E" w:rsidRPr="00587FE6">
        <w:rPr>
          <w:rFonts w:ascii="Arial" w:hAnsi="Arial" w:cs="Arial"/>
          <w:iCs/>
        </w:rPr>
        <w:t xml:space="preserve">n’s </w:t>
      </w:r>
      <w:r w:rsidR="00CE1F57" w:rsidRPr="00587FE6">
        <w:rPr>
          <w:rFonts w:ascii="Arial" w:hAnsi="Arial" w:cs="Arial"/>
          <w:iCs/>
        </w:rPr>
        <w:t>decision-making</w:t>
      </w:r>
      <w:r w:rsidR="00B77B7E" w:rsidRPr="00587FE6">
        <w:rPr>
          <w:rFonts w:ascii="Arial" w:hAnsi="Arial" w:cs="Arial"/>
          <w:iCs/>
        </w:rPr>
        <w:t xml:space="preserve"> process (GA</w:t>
      </w:r>
      <w:r w:rsidR="007C7A3B" w:rsidRPr="00587FE6">
        <w:rPr>
          <w:rFonts w:ascii="Arial" w:hAnsi="Arial" w:cs="Arial"/>
          <w:iCs/>
        </w:rPr>
        <w:t>4</w:t>
      </w:r>
      <w:r w:rsidRPr="00587FE6">
        <w:rPr>
          <w:rFonts w:ascii="Arial" w:hAnsi="Arial" w:cs="Arial"/>
          <w:iCs/>
        </w:rPr>
        <w:t>);</w:t>
      </w:r>
    </w:p>
    <w:p w14:paraId="6F83D853" w14:textId="77777777" w:rsidR="003542A7" w:rsidRPr="00587FE6" w:rsidRDefault="003542A7" w:rsidP="007A68D2">
      <w:pPr>
        <w:numPr>
          <w:ilvl w:val="0"/>
          <w:numId w:val="29"/>
        </w:numPr>
        <w:jc w:val="both"/>
        <w:rPr>
          <w:rFonts w:ascii="Arial" w:hAnsi="Arial" w:cs="Arial"/>
          <w:iCs/>
        </w:rPr>
      </w:pPr>
      <w:r w:rsidRPr="00587FE6">
        <w:rPr>
          <w:rFonts w:ascii="Arial" w:hAnsi="Arial" w:cs="Arial"/>
          <w:iCs/>
        </w:rPr>
        <w:t>To ensure that all operations and activities comply with regulatory standards and codes</w:t>
      </w:r>
      <w:r w:rsidR="00B77B7E" w:rsidRPr="00587FE6">
        <w:rPr>
          <w:rFonts w:ascii="Arial" w:hAnsi="Arial" w:cs="Arial"/>
          <w:iCs/>
        </w:rPr>
        <w:t xml:space="preserve"> of conduct and/or practice (GA</w:t>
      </w:r>
      <w:r w:rsidR="007C7A3B" w:rsidRPr="00587FE6">
        <w:rPr>
          <w:rFonts w:ascii="Arial" w:hAnsi="Arial" w:cs="Arial"/>
          <w:iCs/>
        </w:rPr>
        <w:t>5</w:t>
      </w:r>
      <w:r w:rsidRPr="00587FE6">
        <w:rPr>
          <w:rFonts w:ascii="Arial" w:hAnsi="Arial" w:cs="Arial"/>
          <w:iCs/>
        </w:rPr>
        <w:t>);</w:t>
      </w:r>
    </w:p>
    <w:p w14:paraId="300ED181" w14:textId="77777777" w:rsidR="00365A82" w:rsidRPr="00587FE6" w:rsidRDefault="003542A7" w:rsidP="007A68D2">
      <w:pPr>
        <w:numPr>
          <w:ilvl w:val="0"/>
          <w:numId w:val="29"/>
        </w:numPr>
        <w:jc w:val="both"/>
        <w:rPr>
          <w:rFonts w:ascii="Arial" w:hAnsi="Arial" w:cs="Arial"/>
          <w:iCs/>
        </w:rPr>
      </w:pPr>
      <w:r w:rsidRPr="00587FE6">
        <w:rPr>
          <w:rFonts w:ascii="Arial" w:hAnsi="Arial" w:cs="Arial"/>
          <w:iCs/>
        </w:rPr>
        <w:t xml:space="preserve">To ensure that all actions are carried out in the best </w:t>
      </w:r>
      <w:r w:rsidR="00DA6C08" w:rsidRPr="00587FE6">
        <w:rPr>
          <w:rFonts w:ascii="Arial" w:hAnsi="Arial" w:cs="Arial"/>
          <w:iCs/>
        </w:rPr>
        <w:t xml:space="preserve">interests of the Association </w:t>
      </w:r>
      <w:r w:rsidR="00B77B7E" w:rsidRPr="00587FE6">
        <w:rPr>
          <w:rFonts w:ascii="Arial" w:hAnsi="Arial" w:cs="Arial"/>
          <w:iCs/>
        </w:rPr>
        <w:t>(GA</w:t>
      </w:r>
      <w:r w:rsidR="007C7A3B" w:rsidRPr="00587FE6">
        <w:rPr>
          <w:rFonts w:ascii="Arial" w:hAnsi="Arial" w:cs="Arial"/>
          <w:iCs/>
        </w:rPr>
        <w:t>6</w:t>
      </w:r>
      <w:r w:rsidRPr="00587FE6">
        <w:rPr>
          <w:rFonts w:ascii="Arial" w:hAnsi="Arial" w:cs="Arial"/>
          <w:iCs/>
        </w:rPr>
        <w:t>)</w:t>
      </w:r>
      <w:r w:rsidR="00365A82" w:rsidRPr="00587FE6">
        <w:rPr>
          <w:rFonts w:ascii="Arial" w:hAnsi="Arial" w:cs="Arial"/>
          <w:iCs/>
        </w:rPr>
        <w:t>;</w:t>
      </w:r>
    </w:p>
    <w:p w14:paraId="43880453" w14:textId="42E2A498" w:rsidR="003542A7" w:rsidRPr="00587FE6" w:rsidRDefault="00365A82" w:rsidP="007A68D2">
      <w:pPr>
        <w:numPr>
          <w:ilvl w:val="0"/>
          <w:numId w:val="29"/>
        </w:numPr>
        <w:jc w:val="both"/>
        <w:rPr>
          <w:rFonts w:ascii="Arial" w:hAnsi="Arial" w:cs="Arial"/>
        </w:rPr>
      </w:pPr>
      <w:r w:rsidRPr="00587FE6">
        <w:rPr>
          <w:rFonts w:ascii="Arial" w:hAnsi="Arial" w:cs="Arial"/>
          <w:bCs/>
          <w:iCs/>
          <w:snapToGrid w:val="0"/>
        </w:rPr>
        <w:t xml:space="preserve">To ensure compliance </w:t>
      </w:r>
      <w:r w:rsidR="00E97293" w:rsidRPr="00587FE6">
        <w:rPr>
          <w:rFonts w:ascii="Arial" w:hAnsi="Arial" w:cs="Arial"/>
          <w:bCs/>
          <w:iCs/>
          <w:snapToGrid w:val="0"/>
        </w:rPr>
        <w:t xml:space="preserve">with </w:t>
      </w:r>
      <w:r w:rsidRPr="00587FE6">
        <w:rPr>
          <w:rFonts w:ascii="Arial" w:hAnsi="Arial" w:cs="Arial"/>
          <w:bCs/>
          <w:iCs/>
          <w:snapToGrid w:val="0"/>
        </w:rPr>
        <w:t>Regulatory Standards of Governance and Financial Management</w:t>
      </w:r>
      <w:r w:rsidR="0092005B">
        <w:rPr>
          <w:rFonts w:ascii="Arial" w:hAnsi="Arial" w:cs="Arial"/>
          <w:bCs/>
          <w:iCs/>
          <w:snapToGrid w:val="0"/>
        </w:rPr>
        <w:t xml:space="preserve"> (GA7)</w:t>
      </w:r>
    </w:p>
    <w:p w14:paraId="541AC269" w14:textId="77777777" w:rsidR="00351CC3" w:rsidRPr="005468E9" w:rsidRDefault="00351CC3" w:rsidP="00167BC9">
      <w:pPr>
        <w:ind w:left="1069"/>
        <w:jc w:val="both"/>
        <w:rPr>
          <w:rFonts w:ascii="Arial" w:hAnsi="Arial" w:cs="Arial"/>
          <w:iCs/>
        </w:rPr>
      </w:pPr>
    </w:p>
    <w:p w14:paraId="21A12351" w14:textId="77777777" w:rsidR="00C10397" w:rsidRDefault="003542A7" w:rsidP="00167BC9">
      <w:pPr>
        <w:ind w:left="709" w:hanging="709"/>
        <w:jc w:val="both"/>
        <w:rPr>
          <w:rFonts w:ascii="Arial" w:hAnsi="Arial" w:cs="Arial"/>
        </w:rPr>
      </w:pPr>
      <w:r w:rsidRPr="00180F39">
        <w:rPr>
          <w:rFonts w:ascii="Arial" w:hAnsi="Arial" w:cs="Arial"/>
        </w:rPr>
        <w:tab/>
        <w:t xml:space="preserve">The operational plan which addresses each of these objectives and details how they are to be delivered is also the – </w:t>
      </w:r>
      <w:r w:rsidRPr="0045192D">
        <w:rPr>
          <w:rFonts w:ascii="Arial" w:hAnsi="Arial" w:cs="Arial"/>
          <w:b/>
          <w:i/>
          <w:color w:val="0070C0"/>
        </w:rPr>
        <w:t>Finance &amp; Corporate Services Departmental Plan</w:t>
      </w:r>
      <w:r w:rsidRPr="0045192D">
        <w:rPr>
          <w:rFonts w:ascii="Arial" w:hAnsi="Arial" w:cs="Arial"/>
          <w:b/>
          <w:color w:val="0070C0"/>
        </w:rPr>
        <w:t xml:space="preserve"> </w:t>
      </w:r>
      <w:r w:rsidRPr="00180F39">
        <w:rPr>
          <w:rFonts w:ascii="Arial" w:hAnsi="Arial" w:cs="Arial"/>
        </w:rPr>
        <w:t>referred to above.</w:t>
      </w:r>
    </w:p>
    <w:bookmarkEnd w:id="8"/>
    <w:p w14:paraId="3DD4A6DA" w14:textId="77777777" w:rsidR="00E71429" w:rsidRPr="00C10397" w:rsidRDefault="003542A7" w:rsidP="00167BC9">
      <w:pPr>
        <w:ind w:left="709" w:hanging="709"/>
        <w:jc w:val="both"/>
        <w:rPr>
          <w:rFonts w:ascii="Arial" w:hAnsi="Arial" w:cs="Arial"/>
          <w:b/>
          <w:bCs/>
        </w:rPr>
      </w:pPr>
      <w:r w:rsidRPr="00180F39">
        <w:rPr>
          <w:rFonts w:ascii="Arial" w:hAnsi="Arial" w:cs="Arial"/>
          <w:b/>
          <w:snapToGrid w:val="0"/>
        </w:rPr>
        <w:tab/>
      </w:r>
    </w:p>
    <w:p w14:paraId="2211DD87" w14:textId="77777777" w:rsidR="003542A7" w:rsidRPr="00D46154" w:rsidRDefault="003542A7" w:rsidP="002C7706">
      <w:pPr>
        <w:numPr>
          <w:ilvl w:val="1"/>
          <w:numId w:val="13"/>
        </w:numPr>
        <w:jc w:val="both"/>
        <w:rPr>
          <w:rFonts w:ascii="Arial" w:hAnsi="Arial" w:cs="Arial"/>
          <w:b/>
          <w:snapToGrid w:val="0"/>
          <w:color w:val="0070C0"/>
          <w:u w:val="single"/>
        </w:rPr>
      </w:pPr>
      <w:r w:rsidRPr="00D46154">
        <w:rPr>
          <w:rFonts w:ascii="Arial" w:hAnsi="Arial" w:cs="Arial"/>
          <w:b/>
          <w:snapToGrid w:val="0"/>
          <w:color w:val="0070C0"/>
          <w:u w:val="single"/>
        </w:rPr>
        <w:t>Health and Safety</w:t>
      </w:r>
    </w:p>
    <w:p w14:paraId="226C3FD6" w14:textId="77777777" w:rsidR="003542A7" w:rsidRDefault="003542A7" w:rsidP="00167BC9">
      <w:pPr>
        <w:ind w:left="207" w:firstLine="502"/>
        <w:jc w:val="both"/>
        <w:rPr>
          <w:rFonts w:ascii="Arial" w:hAnsi="Arial" w:cs="Arial"/>
          <w:snapToGrid w:val="0"/>
        </w:rPr>
      </w:pPr>
      <w:r w:rsidRPr="001A6E22">
        <w:rPr>
          <w:rFonts w:ascii="Arial" w:hAnsi="Arial" w:cs="Arial"/>
          <w:snapToGrid w:val="0"/>
        </w:rPr>
        <w:t>In terms of specific health and safety operational objectives these are as follows;</w:t>
      </w:r>
    </w:p>
    <w:p w14:paraId="2DD9CCA2" w14:textId="77777777" w:rsidR="003542A7" w:rsidRDefault="003542A7" w:rsidP="00167BC9">
      <w:pPr>
        <w:jc w:val="both"/>
        <w:rPr>
          <w:rFonts w:ascii="Arial" w:hAnsi="Arial" w:cs="Arial"/>
          <w:snapToGrid w:val="0"/>
        </w:rPr>
      </w:pPr>
    </w:p>
    <w:p w14:paraId="178C3F2A" w14:textId="77777777" w:rsidR="003542A7" w:rsidRPr="006232CF" w:rsidRDefault="0044016D" w:rsidP="007A68D2">
      <w:pPr>
        <w:numPr>
          <w:ilvl w:val="0"/>
          <w:numId w:val="30"/>
        </w:numPr>
        <w:tabs>
          <w:tab w:val="left" w:pos="1134"/>
        </w:tabs>
        <w:ind w:left="1134"/>
        <w:jc w:val="both"/>
        <w:rPr>
          <w:rFonts w:ascii="Arial" w:hAnsi="Arial" w:cs="Arial"/>
          <w:szCs w:val="24"/>
        </w:rPr>
      </w:pPr>
      <w:r w:rsidRPr="00587FE6">
        <w:rPr>
          <w:rFonts w:ascii="Arial" w:hAnsi="Arial" w:cs="Arial"/>
          <w:szCs w:val="24"/>
        </w:rPr>
        <w:lastRenderedPageBreak/>
        <w:t>To ensure</w:t>
      </w:r>
      <w:r w:rsidR="00540578" w:rsidRPr="00587FE6">
        <w:rPr>
          <w:rFonts w:ascii="Arial" w:hAnsi="Arial" w:cs="Arial"/>
          <w:szCs w:val="24"/>
        </w:rPr>
        <w:t xml:space="preserve"> that </w:t>
      </w:r>
      <w:r w:rsidRPr="00587FE6">
        <w:rPr>
          <w:rFonts w:ascii="Arial" w:hAnsi="Arial" w:cs="Arial"/>
          <w:szCs w:val="24"/>
        </w:rPr>
        <w:t xml:space="preserve">all </w:t>
      </w:r>
      <w:r w:rsidR="00540578" w:rsidRPr="00587FE6">
        <w:rPr>
          <w:rFonts w:ascii="Arial" w:hAnsi="Arial" w:cs="Arial"/>
          <w:szCs w:val="24"/>
        </w:rPr>
        <w:t xml:space="preserve">annual </w:t>
      </w:r>
      <w:r w:rsidR="003542A7" w:rsidRPr="006232CF">
        <w:rPr>
          <w:rFonts w:ascii="Arial" w:hAnsi="Arial" w:cs="Arial"/>
          <w:szCs w:val="24"/>
        </w:rPr>
        <w:t xml:space="preserve">Gas Safety Checks </w:t>
      </w:r>
      <w:r w:rsidR="00540578" w:rsidRPr="006232CF">
        <w:rPr>
          <w:rFonts w:ascii="Arial" w:hAnsi="Arial" w:cs="Arial"/>
          <w:szCs w:val="24"/>
        </w:rPr>
        <w:t>are carried out</w:t>
      </w:r>
      <w:r w:rsidRPr="006232CF">
        <w:rPr>
          <w:rFonts w:ascii="Arial" w:hAnsi="Arial" w:cs="Arial"/>
          <w:szCs w:val="24"/>
        </w:rPr>
        <w:t xml:space="preserve"> </w:t>
      </w:r>
      <w:r w:rsidR="007C7A3B" w:rsidRPr="006232CF">
        <w:rPr>
          <w:rFonts w:ascii="Arial" w:hAnsi="Arial" w:cs="Arial"/>
          <w:szCs w:val="24"/>
        </w:rPr>
        <w:t xml:space="preserve">at least annually </w:t>
      </w:r>
      <w:r w:rsidRPr="006232CF">
        <w:rPr>
          <w:rFonts w:ascii="Arial" w:hAnsi="Arial" w:cs="Arial"/>
          <w:szCs w:val="24"/>
        </w:rPr>
        <w:t>(HSE1);</w:t>
      </w:r>
    </w:p>
    <w:p w14:paraId="4FE1873D" w14:textId="492E5F56" w:rsidR="003542A7" w:rsidRPr="006232CF" w:rsidRDefault="0044016D" w:rsidP="007A68D2">
      <w:pPr>
        <w:numPr>
          <w:ilvl w:val="0"/>
          <w:numId w:val="30"/>
        </w:numPr>
        <w:tabs>
          <w:tab w:val="left" w:pos="1134"/>
        </w:tabs>
        <w:ind w:left="1134"/>
        <w:jc w:val="both"/>
        <w:rPr>
          <w:rFonts w:ascii="Arial" w:hAnsi="Arial" w:cs="Arial"/>
          <w:szCs w:val="24"/>
        </w:rPr>
      </w:pPr>
      <w:r w:rsidRPr="006232CF">
        <w:rPr>
          <w:rFonts w:ascii="Arial" w:hAnsi="Arial" w:cs="Arial"/>
          <w:szCs w:val="24"/>
        </w:rPr>
        <w:t>To ensure</w:t>
      </w:r>
      <w:r w:rsidR="00540578" w:rsidRPr="006232CF">
        <w:rPr>
          <w:rFonts w:ascii="Arial" w:hAnsi="Arial" w:cs="Arial"/>
          <w:szCs w:val="24"/>
        </w:rPr>
        <w:t xml:space="preserve"> that there are no breaches of H&amp;S l</w:t>
      </w:r>
      <w:r w:rsidR="003542A7" w:rsidRPr="006232CF">
        <w:rPr>
          <w:rFonts w:ascii="Arial" w:hAnsi="Arial" w:cs="Arial"/>
          <w:szCs w:val="24"/>
        </w:rPr>
        <w:t>egisla</w:t>
      </w:r>
      <w:r w:rsidR="00540578" w:rsidRPr="006232CF">
        <w:rPr>
          <w:rFonts w:ascii="Arial" w:hAnsi="Arial" w:cs="Arial"/>
          <w:szCs w:val="24"/>
        </w:rPr>
        <w:t>tion</w:t>
      </w:r>
      <w:r w:rsidRPr="006232CF">
        <w:rPr>
          <w:rFonts w:ascii="Arial" w:hAnsi="Arial" w:cs="Arial"/>
          <w:szCs w:val="24"/>
        </w:rPr>
        <w:t xml:space="preserve"> (HSE</w:t>
      </w:r>
      <w:r w:rsidR="00755CC9" w:rsidRPr="006232CF">
        <w:rPr>
          <w:rFonts w:ascii="Arial" w:hAnsi="Arial" w:cs="Arial"/>
          <w:szCs w:val="24"/>
        </w:rPr>
        <w:t>2</w:t>
      </w:r>
      <w:r w:rsidRPr="006232CF">
        <w:rPr>
          <w:rFonts w:ascii="Arial" w:hAnsi="Arial" w:cs="Arial"/>
          <w:szCs w:val="24"/>
        </w:rPr>
        <w:t>);</w:t>
      </w:r>
      <w:r w:rsidR="003542A7" w:rsidRPr="006232CF">
        <w:rPr>
          <w:rFonts w:ascii="Arial" w:hAnsi="Arial" w:cs="Arial"/>
          <w:szCs w:val="24"/>
        </w:rPr>
        <w:t xml:space="preserve"> </w:t>
      </w:r>
    </w:p>
    <w:p w14:paraId="1A0E09E7" w14:textId="589010F6" w:rsidR="003542A7" w:rsidRPr="006232CF" w:rsidRDefault="0044016D" w:rsidP="007A68D2">
      <w:pPr>
        <w:numPr>
          <w:ilvl w:val="0"/>
          <w:numId w:val="30"/>
        </w:numPr>
        <w:tabs>
          <w:tab w:val="left" w:pos="1134"/>
        </w:tabs>
        <w:ind w:left="1134"/>
        <w:jc w:val="both"/>
        <w:rPr>
          <w:rFonts w:ascii="Arial" w:hAnsi="Arial" w:cs="Arial"/>
          <w:szCs w:val="24"/>
        </w:rPr>
      </w:pPr>
      <w:r w:rsidRPr="006232CF">
        <w:rPr>
          <w:rFonts w:ascii="Arial" w:hAnsi="Arial" w:cs="Arial"/>
          <w:szCs w:val="24"/>
        </w:rPr>
        <w:t>To ensure</w:t>
      </w:r>
      <w:r w:rsidR="00540578" w:rsidRPr="006232CF">
        <w:rPr>
          <w:rFonts w:ascii="Arial" w:hAnsi="Arial" w:cs="Arial"/>
          <w:szCs w:val="24"/>
        </w:rPr>
        <w:t xml:space="preserve"> that all health and safety manual amendments are incorporated into the </w:t>
      </w:r>
      <w:r w:rsidR="00700B4C" w:rsidRPr="006232CF">
        <w:rPr>
          <w:rFonts w:ascii="Arial" w:hAnsi="Arial" w:cs="Arial"/>
          <w:szCs w:val="24"/>
        </w:rPr>
        <w:t>Association’s</w:t>
      </w:r>
      <w:r w:rsidR="000E2DE3" w:rsidRPr="006232CF">
        <w:rPr>
          <w:rFonts w:ascii="Arial" w:hAnsi="Arial" w:cs="Arial"/>
          <w:szCs w:val="24"/>
        </w:rPr>
        <w:t xml:space="preserve"> health and safety manageme</w:t>
      </w:r>
      <w:r w:rsidR="00540578" w:rsidRPr="006232CF">
        <w:rPr>
          <w:rFonts w:ascii="Arial" w:hAnsi="Arial" w:cs="Arial"/>
          <w:szCs w:val="24"/>
        </w:rPr>
        <w:t xml:space="preserve">nt system </w:t>
      </w:r>
      <w:r w:rsidR="005361BD" w:rsidRPr="006232CF">
        <w:rPr>
          <w:rFonts w:ascii="Arial" w:hAnsi="Arial" w:cs="Arial"/>
          <w:szCs w:val="24"/>
        </w:rPr>
        <w:t>annually</w:t>
      </w:r>
      <w:r w:rsidR="00CD3B82" w:rsidRPr="006232CF">
        <w:rPr>
          <w:rFonts w:ascii="Arial" w:hAnsi="Arial" w:cs="Arial"/>
          <w:szCs w:val="24"/>
        </w:rPr>
        <w:t xml:space="preserve"> </w:t>
      </w:r>
      <w:r w:rsidRPr="006232CF">
        <w:rPr>
          <w:rFonts w:ascii="Arial" w:hAnsi="Arial" w:cs="Arial"/>
          <w:szCs w:val="24"/>
        </w:rPr>
        <w:t>(HSE</w:t>
      </w:r>
      <w:r w:rsidR="00755CC9" w:rsidRPr="006232CF">
        <w:rPr>
          <w:rFonts w:ascii="Arial" w:hAnsi="Arial" w:cs="Arial"/>
          <w:szCs w:val="24"/>
        </w:rPr>
        <w:t>3</w:t>
      </w:r>
      <w:r w:rsidRPr="006232CF">
        <w:rPr>
          <w:rFonts w:ascii="Arial" w:hAnsi="Arial" w:cs="Arial"/>
          <w:szCs w:val="24"/>
        </w:rPr>
        <w:t>);</w:t>
      </w:r>
    </w:p>
    <w:p w14:paraId="279E951F" w14:textId="36653DF2" w:rsidR="007C7A3B" w:rsidRPr="006232CF" w:rsidRDefault="007C7A3B" w:rsidP="007A68D2">
      <w:pPr>
        <w:numPr>
          <w:ilvl w:val="0"/>
          <w:numId w:val="30"/>
        </w:numPr>
        <w:tabs>
          <w:tab w:val="left" w:pos="1134"/>
        </w:tabs>
        <w:ind w:left="1134"/>
        <w:jc w:val="both"/>
        <w:rPr>
          <w:rFonts w:ascii="Arial" w:hAnsi="Arial" w:cs="Arial"/>
          <w:szCs w:val="24"/>
        </w:rPr>
      </w:pPr>
      <w:r w:rsidRPr="006232CF">
        <w:rPr>
          <w:rFonts w:ascii="Arial" w:hAnsi="Arial" w:cs="Arial"/>
          <w:szCs w:val="24"/>
        </w:rPr>
        <w:t>To ensure that all Landlord Safety Manual (LSM) amendments are incorporated into the Association’s LSM on an annual basis (HSE</w:t>
      </w:r>
      <w:r w:rsidR="00755CC9" w:rsidRPr="006232CF">
        <w:rPr>
          <w:rFonts w:ascii="Arial" w:hAnsi="Arial" w:cs="Arial"/>
          <w:szCs w:val="24"/>
        </w:rPr>
        <w:t>4</w:t>
      </w:r>
      <w:r w:rsidRPr="006232CF">
        <w:rPr>
          <w:rFonts w:ascii="Arial" w:hAnsi="Arial" w:cs="Arial"/>
          <w:szCs w:val="24"/>
        </w:rPr>
        <w:t>);</w:t>
      </w:r>
    </w:p>
    <w:p w14:paraId="09CB9491" w14:textId="3D9B82DD" w:rsidR="003542A7" w:rsidRPr="006232CF" w:rsidRDefault="0044016D" w:rsidP="007A68D2">
      <w:pPr>
        <w:numPr>
          <w:ilvl w:val="0"/>
          <w:numId w:val="30"/>
        </w:numPr>
        <w:tabs>
          <w:tab w:val="left" w:pos="1134"/>
        </w:tabs>
        <w:ind w:left="1134"/>
        <w:jc w:val="both"/>
        <w:rPr>
          <w:rFonts w:ascii="Arial" w:hAnsi="Arial" w:cs="Arial"/>
          <w:szCs w:val="24"/>
        </w:rPr>
      </w:pPr>
      <w:r w:rsidRPr="006232CF">
        <w:rPr>
          <w:rFonts w:ascii="Arial" w:hAnsi="Arial" w:cs="Arial"/>
          <w:szCs w:val="24"/>
        </w:rPr>
        <w:t>To ensure</w:t>
      </w:r>
      <w:r w:rsidR="00540578" w:rsidRPr="006232CF">
        <w:rPr>
          <w:rFonts w:ascii="Arial" w:hAnsi="Arial" w:cs="Arial"/>
          <w:szCs w:val="24"/>
        </w:rPr>
        <w:t xml:space="preserve"> that all Health &amp; Safety monitoring c</w:t>
      </w:r>
      <w:r w:rsidR="003542A7" w:rsidRPr="006232CF">
        <w:rPr>
          <w:rFonts w:ascii="Arial" w:hAnsi="Arial" w:cs="Arial"/>
          <w:szCs w:val="24"/>
        </w:rPr>
        <w:t xml:space="preserve">hecks </w:t>
      </w:r>
      <w:r w:rsidR="00540578" w:rsidRPr="006232CF">
        <w:rPr>
          <w:rFonts w:ascii="Arial" w:hAnsi="Arial" w:cs="Arial"/>
          <w:szCs w:val="24"/>
        </w:rPr>
        <w:t>are carried out within prescribed timescales</w:t>
      </w:r>
      <w:r w:rsidRPr="006232CF">
        <w:rPr>
          <w:rFonts w:ascii="Arial" w:hAnsi="Arial" w:cs="Arial"/>
          <w:szCs w:val="24"/>
        </w:rPr>
        <w:t xml:space="preserve"> (HSE</w:t>
      </w:r>
      <w:r w:rsidR="00755CC9" w:rsidRPr="006232CF">
        <w:rPr>
          <w:rFonts w:ascii="Arial" w:hAnsi="Arial" w:cs="Arial"/>
          <w:szCs w:val="24"/>
        </w:rPr>
        <w:t>5</w:t>
      </w:r>
      <w:r w:rsidRPr="006232CF">
        <w:rPr>
          <w:rFonts w:ascii="Arial" w:hAnsi="Arial" w:cs="Arial"/>
          <w:szCs w:val="24"/>
        </w:rPr>
        <w:t>);</w:t>
      </w:r>
    </w:p>
    <w:p w14:paraId="620F2B08" w14:textId="7738035C" w:rsidR="00025CA0" w:rsidRPr="006232CF" w:rsidRDefault="0044016D" w:rsidP="007A68D2">
      <w:pPr>
        <w:numPr>
          <w:ilvl w:val="0"/>
          <w:numId w:val="30"/>
        </w:numPr>
        <w:tabs>
          <w:tab w:val="left" w:pos="1134"/>
        </w:tabs>
        <w:ind w:left="1134"/>
        <w:jc w:val="both"/>
        <w:rPr>
          <w:rFonts w:ascii="Arial" w:hAnsi="Arial" w:cs="Arial"/>
          <w:szCs w:val="24"/>
        </w:rPr>
      </w:pPr>
      <w:r w:rsidRPr="006232CF">
        <w:rPr>
          <w:rFonts w:ascii="Arial" w:hAnsi="Arial" w:cs="Arial"/>
          <w:szCs w:val="24"/>
        </w:rPr>
        <w:t>To ensure</w:t>
      </w:r>
      <w:r w:rsidR="007533F1" w:rsidRPr="006232CF">
        <w:rPr>
          <w:rFonts w:ascii="Arial" w:hAnsi="Arial" w:cs="Arial"/>
          <w:szCs w:val="24"/>
        </w:rPr>
        <w:t xml:space="preserve"> that all emergency r</w:t>
      </w:r>
      <w:r w:rsidR="00540578" w:rsidRPr="006232CF">
        <w:rPr>
          <w:rFonts w:ascii="Arial" w:hAnsi="Arial" w:cs="Arial"/>
          <w:szCs w:val="24"/>
        </w:rPr>
        <w:t>epairs are responded to within prescribed timescales</w:t>
      </w:r>
      <w:r w:rsidRPr="006232CF">
        <w:rPr>
          <w:rFonts w:ascii="Arial" w:hAnsi="Arial" w:cs="Arial"/>
          <w:szCs w:val="24"/>
        </w:rPr>
        <w:t xml:space="preserve"> (HSE</w:t>
      </w:r>
      <w:r w:rsidR="00755CC9" w:rsidRPr="006232CF">
        <w:rPr>
          <w:rFonts w:ascii="Arial" w:hAnsi="Arial" w:cs="Arial"/>
          <w:szCs w:val="24"/>
        </w:rPr>
        <w:t>6</w:t>
      </w:r>
      <w:r w:rsidRPr="006232CF">
        <w:rPr>
          <w:rFonts w:ascii="Arial" w:hAnsi="Arial" w:cs="Arial"/>
          <w:szCs w:val="24"/>
        </w:rPr>
        <w:t>)</w:t>
      </w:r>
      <w:r w:rsidR="00025CA0" w:rsidRPr="006232CF">
        <w:rPr>
          <w:rFonts w:ascii="Arial" w:hAnsi="Arial" w:cs="Arial"/>
          <w:szCs w:val="24"/>
        </w:rPr>
        <w:t>;</w:t>
      </w:r>
    </w:p>
    <w:p w14:paraId="7AF2C01F" w14:textId="1BDF3A3A" w:rsidR="00365A82" w:rsidRPr="006232CF" w:rsidRDefault="00025CA0" w:rsidP="007A68D2">
      <w:pPr>
        <w:pStyle w:val="ListParagraph"/>
        <w:numPr>
          <w:ilvl w:val="0"/>
          <w:numId w:val="30"/>
        </w:numPr>
        <w:tabs>
          <w:tab w:val="left" w:pos="1134"/>
        </w:tabs>
        <w:ind w:left="1134"/>
        <w:contextualSpacing/>
        <w:jc w:val="both"/>
        <w:rPr>
          <w:rFonts w:ascii="Arial" w:hAnsi="Arial" w:cs="Arial"/>
          <w:szCs w:val="24"/>
        </w:rPr>
      </w:pPr>
      <w:r w:rsidRPr="006232CF">
        <w:rPr>
          <w:rFonts w:ascii="Arial" w:hAnsi="Arial" w:cs="Arial"/>
          <w:szCs w:val="24"/>
        </w:rPr>
        <w:t xml:space="preserve">To provide a safe environment for employees, </w:t>
      </w:r>
      <w:r w:rsidR="00196DC2" w:rsidRPr="006232CF">
        <w:rPr>
          <w:rFonts w:ascii="Arial" w:hAnsi="Arial" w:cs="Arial"/>
          <w:szCs w:val="24"/>
        </w:rPr>
        <w:t>Board</w:t>
      </w:r>
      <w:r w:rsidRPr="006232CF">
        <w:rPr>
          <w:rFonts w:ascii="Arial" w:hAnsi="Arial" w:cs="Arial"/>
          <w:szCs w:val="24"/>
        </w:rPr>
        <w:t xml:space="preserve"> Members and all visitors to the Association</w:t>
      </w:r>
      <w:r w:rsidR="00CD3B82" w:rsidRPr="006232CF">
        <w:rPr>
          <w:rFonts w:ascii="Arial" w:hAnsi="Arial" w:cs="Arial"/>
          <w:szCs w:val="24"/>
        </w:rPr>
        <w:t>’</w:t>
      </w:r>
      <w:r w:rsidRPr="006232CF">
        <w:rPr>
          <w:rFonts w:ascii="Arial" w:hAnsi="Arial" w:cs="Arial"/>
          <w:szCs w:val="24"/>
        </w:rPr>
        <w:t>s office premises</w:t>
      </w:r>
      <w:r w:rsidR="007C7A3B" w:rsidRPr="006232CF">
        <w:rPr>
          <w:rFonts w:ascii="Arial" w:hAnsi="Arial" w:cs="Arial"/>
          <w:szCs w:val="24"/>
        </w:rPr>
        <w:t xml:space="preserve"> (HSE</w:t>
      </w:r>
      <w:r w:rsidR="00755CC9" w:rsidRPr="006232CF">
        <w:rPr>
          <w:rFonts w:ascii="Arial" w:hAnsi="Arial" w:cs="Arial"/>
          <w:szCs w:val="24"/>
        </w:rPr>
        <w:t>7</w:t>
      </w:r>
      <w:r w:rsidR="007C7A3B" w:rsidRPr="006232CF">
        <w:rPr>
          <w:rFonts w:ascii="Arial" w:hAnsi="Arial" w:cs="Arial"/>
          <w:szCs w:val="24"/>
        </w:rPr>
        <w:t>)</w:t>
      </w:r>
      <w:r w:rsidR="00365A82" w:rsidRPr="006232CF">
        <w:rPr>
          <w:rFonts w:ascii="Arial" w:hAnsi="Arial" w:cs="Arial"/>
          <w:szCs w:val="24"/>
        </w:rPr>
        <w:t>;</w:t>
      </w:r>
    </w:p>
    <w:p w14:paraId="119612FF" w14:textId="37A87E05" w:rsidR="00964CEE" w:rsidRPr="006232CF" w:rsidRDefault="00964CEE" w:rsidP="007A68D2">
      <w:pPr>
        <w:pStyle w:val="ListParagraph"/>
        <w:numPr>
          <w:ilvl w:val="0"/>
          <w:numId w:val="30"/>
        </w:numPr>
        <w:tabs>
          <w:tab w:val="left" w:pos="1134"/>
        </w:tabs>
        <w:ind w:left="1134"/>
        <w:contextualSpacing/>
        <w:jc w:val="both"/>
        <w:rPr>
          <w:rFonts w:ascii="Arial" w:hAnsi="Arial" w:cs="Arial"/>
          <w:szCs w:val="24"/>
        </w:rPr>
      </w:pPr>
      <w:r w:rsidRPr="006232CF">
        <w:rPr>
          <w:rFonts w:ascii="Arial" w:hAnsi="Arial" w:cs="Arial"/>
          <w:szCs w:val="24"/>
        </w:rPr>
        <w:t>To maximise employee wellb</w:t>
      </w:r>
      <w:r w:rsidR="0012788B" w:rsidRPr="006232CF">
        <w:rPr>
          <w:rFonts w:ascii="Arial" w:hAnsi="Arial" w:cs="Arial"/>
          <w:szCs w:val="24"/>
        </w:rPr>
        <w:t>e</w:t>
      </w:r>
      <w:r w:rsidRPr="006232CF">
        <w:rPr>
          <w:rFonts w:ascii="Arial" w:hAnsi="Arial" w:cs="Arial"/>
          <w:szCs w:val="24"/>
        </w:rPr>
        <w:t>ing</w:t>
      </w:r>
      <w:r w:rsidR="00755CC9" w:rsidRPr="006232CF">
        <w:rPr>
          <w:rFonts w:ascii="Arial" w:hAnsi="Arial" w:cs="Arial"/>
          <w:szCs w:val="24"/>
        </w:rPr>
        <w:t xml:space="preserve"> (HSE8)</w:t>
      </w:r>
    </w:p>
    <w:p w14:paraId="4DC16CE2" w14:textId="6F9B29DC" w:rsidR="00365A82" w:rsidRPr="00964CEE" w:rsidRDefault="00365A82" w:rsidP="00964CEE">
      <w:pPr>
        <w:jc w:val="both"/>
        <w:rPr>
          <w:rFonts w:ascii="Arial" w:hAnsi="Arial" w:cs="Arial"/>
          <w:strike/>
          <w:snapToGrid w:val="0"/>
          <w:color w:val="FF0000"/>
          <w:szCs w:val="24"/>
          <w:u w:val="single"/>
        </w:rPr>
      </w:pPr>
    </w:p>
    <w:p w14:paraId="569FC539" w14:textId="77777777" w:rsidR="003542A7" w:rsidRPr="00D46154" w:rsidRDefault="003542A7" w:rsidP="002C7706">
      <w:pPr>
        <w:numPr>
          <w:ilvl w:val="1"/>
          <w:numId w:val="13"/>
        </w:numPr>
        <w:jc w:val="both"/>
        <w:rPr>
          <w:rFonts w:ascii="Arial" w:hAnsi="Arial" w:cs="Arial"/>
          <w:b/>
          <w:snapToGrid w:val="0"/>
          <w:color w:val="0070C0"/>
          <w:u w:val="single"/>
        </w:rPr>
      </w:pPr>
      <w:r w:rsidRPr="00D46154">
        <w:rPr>
          <w:rFonts w:ascii="Arial" w:hAnsi="Arial" w:cs="Arial"/>
          <w:b/>
          <w:snapToGrid w:val="0"/>
          <w:color w:val="0070C0"/>
          <w:u w:val="single"/>
        </w:rPr>
        <w:t>Human Resources</w:t>
      </w:r>
    </w:p>
    <w:p w14:paraId="4A5E06C7" w14:textId="77777777" w:rsidR="003542A7" w:rsidRPr="003E692E" w:rsidRDefault="003542A7" w:rsidP="00902FF9">
      <w:pPr>
        <w:ind w:firstLine="709"/>
        <w:jc w:val="both"/>
        <w:rPr>
          <w:rFonts w:ascii="Arial" w:hAnsi="Arial" w:cs="Arial"/>
          <w:snapToGrid w:val="0"/>
        </w:rPr>
      </w:pPr>
      <w:r w:rsidRPr="003E692E">
        <w:rPr>
          <w:rFonts w:ascii="Arial" w:hAnsi="Arial" w:cs="Arial"/>
          <w:snapToGrid w:val="0"/>
        </w:rPr>
        <w:t>In terms of specific human resources operational objectives these are as follows;</w:t>
      </w:r>
    </w:p>
    <w:p w14:paraId="1436EFCA" w14:textId="77777777" w:rsidR="00D968DE" w:rsidRPr="003E692E" w:rsidRDefault="00D968DE" w:rsidP="00902FF9">
      <w:pPr>
        <w:ind w:firstLine="709"/>
        <w:jc w:val="both"/>
        <w:rPr>
          <w:rFonts w:ascii="Arial" w:hAnsi="Arial" w:cs="Arial"/>
          <w:snapToGrid w:val="0"/>
        </w:rPr>
      </w:pPr>
    </w:p>
    <w:p w14:paraId="1A99D6A7" w14:textId="77777777" w:rsidR="003542A7" w:rsidRPr="003E692E" w:rsidRDefault="00D07F8E" w:rsidP="007A68D2">
      <w:pPr>
        <w:numPr>
          <w:ilvl w:val="0"/>
          <w:numId w:val="31"/>
        </w:numPr>
        <w:jc w:val="both"/>
        <w:rPr>
          <w:rFonts w:ascii="Arial" w:hAnsi="Arial" w:cs="Arial"/>
          <w:snapToGrid w:val="0"/>
          <w:szCs w:val="24"/>
          <w:u w:val="single"/>
        </w:rPr>
      </w:pPr>
      <w:r w:rsidRPr="003E692E">
        <w:rPr>
          <w:rFonts w:ascii="Arial" w:hAnsi="Arial" w:cs="Arial"/>
          <w:szCs w:val="24"/>
        </w:rPr>
        <w:t>To recruit and retain</w:t>
      </w:r>
      <w:r w:rsidR="00540578" w:rsidRPr="003E692E">
        <w:rPr>
          <w:rFonts w:ascii="Arial" w:hAnsi="Arial" w:cs="Arial"/>
          <w:szCs w:val="24"/>
        </w:rPr>
        <w:t xml:space="preserve"> experienced, skilled and enthusiastic staff</w:t>
      </w:r>
      <w:r w:rsidR="0044016D" w:rsidRPr="003E692E">
        <w:rPr>
          <w:rFonts w:ascii="Arial" w:hAnsi="Arial" w:cs="Arial"/>
          <w:szCs w:val="24"/>
        </w:rPr>
        <w:t xml:space="preserve"> (HR1);</w:t>
      </w:r>
    </w:p>
    <w:p w14:paraId="1ACC75F9" w14:textId="77777777" w:rsidR="003542A7" w:rsidRPr="003E692E" w:rsidRDefault="00D07F8E" w:rsidP="007A68D2">
      <w:pPr>
        <w:numPr>
          <w:ilvl w:val="0"/>
          <w:numId w:val="31"/>
        </w:numPr>
        <w:jc w:val="both"/>
        <w:rPr>
          <w:rFonts w:ascii="Arial" w:hAnsi="Arial" w:cs="Arial"/>
          <w:snapToGrid w:val="0"/>
          <w:szCs w:val="24"/>
          <w:u w:val="single"/>
        </w:rPr>
      </w:pPr>
      <w:r w:rsidRPr="003E692E">
        <w:rPr>
          <w:rFonts w:ascii="Arial" w:hAnsi="Arial" w:cs="Arial"/>
          <w:szCs w:val="24"/>
        </w:rPr>
        <w:t>To ensure</w:t>
      </w:r>
      <w:r w:rsidR="00540578" w:rsidRPr="003E692E">
        <w:rPr>
          <w:rFonts w:ascii="Arial" w:hAnsi="Arial" w:cs="Arial"/>
          <w:szCs w:val="24"/>
        </w:rPr>
        <w:t xml:space="preserve"> that robust but fair approach is taken in relation to staff </w:t>
      </w:r>
      <w:r w:rsidR="0044016D" w:rsidRPr="003E692E">
        <w:rPr>
          <w:rFonts w:ascii="Arial" w:hAnsi="Arial" w:cs="Arial"/>
          <w:szCs w:val="24"/>
        </w:rPr>
        <w:t xml:space="preserve">absence (HR2); </w:t>
      </w:r>
    </w:p>
    <w:p w14:paraId="30D698DD" w14:textId="77777777" w:rsidR="00D07F8E" w:rsidRPr="003E692E" w:rsidRDefault="00D07F8E" w:rsidP="007A68D2">
      <w:pPr>
        <w:numPr>
          <w:ilvl w:val="0"/>
          <w:numId w:val="31"/>
        </w:numPr>
        <w:jc w:val="both"/>
        <w:rPr>
          <w:rFonts w:ascii="Arial" w:hAnsi="Arial" w:cs="Arial"/>
          <w:snapToGrid w:val="0"/>
          <w:szCs w:val="24"/>
          <w:u w:val="single"/>
        </w:rPr>
      </w:pPr>
      <w:r w:rsidRPr="003E692E">
        <w:rPr>
          <w:rFonts w:ascii="Arial" w:hAnsi="Arial" w:cs="Arial"/>
          <w:szCs w:val="24"/>
        </w:rPr>
        <w:t>To ensure that the Association has sufficiently skilled, experienced and suitably qualified staff to meet the needs and objectives of the Association and to ensure continuing effectiveness in providing a good quality service to the Association’s customers</w:t>
      </w:r>
      <w:r w:rsidR="0044016D" w:rsidRPr="003E692E">
        <w:rPr>
          <w:rFonts w:ascii="Arial" w:hAnsi="Arial" w:cs="Arial"/>
          <w:szCs w:val="24"/>
        </w:rPr>
        <w:t xml:space="preserve"> (HR3);</w:t>
      </w:r>
    </w:p>
    <w:p w14:paraId="33B33419" w14:textId="21AA69DD" w:rsidR="00365A82" w:rsidRPr="003E692E" w:rsidRDefault="00D07F8E" w:rsidP="007A68D2">
      <w:pPr>
        <w:numPr>
          <w:ilvl w:val="0"/>
          <w:numId w:val="31"/>
        </w:numPr>
        <w:jc w:val="both"/>
        <w:rPr>
          <w:rFonts w:ascii="Arial" w:hAnsi="Arial" w:cs="Arial"/>
          <w:snapToGrid w:val="0"/>
          <w:szCs w:val="24"/>
          <w:u w:val="single"/>
        </w:rPr>
      </w:pPr>
      <w:r w:rsidRPr="003E692E">
        <w:rPr>
          <w:rFonts w:ascii="Arial" w:hAnsi="Arial" w:cs="Arial"/>
          <w:szCs w:val="24"/>
        </w:rPr>
        <w:t>To ensure that the Association has sufficiently trained and experienced</w:t>
      </w:r>
      <w:r w:rsidR="00196DC2" w:rsidRPr="003E692E">
        <w:rPr>
          <w:rFonts w:ascii="Arial" w:hAnsi="Arial" w:cs="Arial"/>
          <w:szCs w:val="24"/>
        </w:rPr>
        <w:t xml:space="preserve"> Board</w:t>
      </w:r>
      <w:r w:rsidRPr="003E692E">
        <w:rPr>
          <w:rFonts w:ascii="Arial" w:hAnsi="Arial" w:cs="Arial"/>
          <w:szCs w:val="24"/>
        </w:rPr>
        <w:t xml:space="preserve"> Members to meet the needs of the Association and to ensure continuing effectiveness in providing a good quality service to the Association's customers</w:t>
      </w:r>
      <w:r w:rsidR="0044016D" w:rsidRPr="003E692E">
        <w:rPr>
          <w:rFonts w:ascii="Arial" w:hAnsi="Arial" w:cs="Arial"/>
          <w:szCs w:val="24"/>
        </w:rPr>
        <w:t xml:space="preserve"> (HR4)</w:t>
      </w:r>
      <w:r w:rsidR="00365A82" w:rsidRPr="003E692E">
        <w:rPr>
          <w:rFonts w:ascii="Arial" w:hAnsi="Arial" w:cs="Arial"/>
          <w:szCs w:val="24"/>
        </w:rPr>
        <w:t>;</w:t>
      </w:r>
    </w:p>
    <w:p w14:paraId="7CE26670" w14:textId="77777777" w:rsidR="0044016D" w:rsidRPr="003E692E" w:rsidRDefault="00365A82" w:rsidP="007A68D2">
      <w:pPr>
        <w:numPr>
          <w:ilvl w:val="0"/>
          <w:numId w:val="31"/>
        </w:numPr>
        <w:jc w:val="both"/>
        <w:rPr>
          <w:rFonts w:ascii="Arial" w:hAnsi="Arial" w:cs="Arial"/>
          <w:snapToGrid w:val="0"/>
          <w:szCs w:val="24"/>
          <w:u w:val="single"/>
        </w:rPr>
      </w:pPr>
      <w:r w:rsidRPr="003E692E">
        <w:rPr>
          <w:rFonts w:ascii="Arial" w:hAnsi="Arial" w:cs="Arial"/>
          <w:szCs w:val="24"/>
        </w:rPr>
        <w:t>To meet the objectives of an Investor in People Gold and Living Wage employer</w:t>
      </w:r>
      <w:r w:rsidR="00E91E1B" w:rsidRPr="003E692E">
        <w:rPr>
          <w:rFonts w:ascii="Arial" w:hAnsi="Arial" w:cs="Arial"/>
          <w:szCs w:val="24"/>
        </w:rPr>
        <w:t xml:space="preserve"> (HR5)</w:t>
      </w:r>
      <w:r w:rsidR="0044016D" w:rsidRPr="003E692E">
        <w:rPr>
          <w:rFonts w:ascii="Arial" w:hAnsi="Arial" w:cs="Arial"/>
          <w:szCs w:val="24"/>
        </w:rPr>
        <w:t>.</w:t>
      </w:r>
    </w:p>
    <w:p w14:paraId="1480E235" w14:textId="77777777" w:rsidR="0044016D" w:rsidRDefault="0044016D" w:rsidP="00167BC9">
      <w:pPr>
        <w:ind w:left="1418"/>
        <w:jc w:val="both"/>
        <w:rPr>
          <w:rFonts w:ascii="Arial" w:hAnsi="Arial" w:cs="Arial"/>
          <w:szCs w:val="24"/>
        </w:rPr>
      </w:pPr>
    </w:p>
    <w:p w14:paraId="2F72C71F" w14:textId="77777777" w:rsidR="00CE1D04" w:rsidRDefault="0044016D" w:rsidP="00167BC9">
      <w:pPr>
        <w:ind w:left="709"/>
        <w:jc w:val="both"/>
        <w:rPr>
          <w:rFonts w:ascii="Arial" w:hAnsi="Arial" w:cs="Arial"/>
          <w:szCs w:val="24"/>
        </w:rPr>
      </w:pPr>
      <w:r>
        <w:rPr>
          <w:rFonts w:ascii="Arial" w:hAnsi="Arial" w:cs="Arial"/>
          <w:szCs w:val="24"/>
        </w:rPr>
        <w:t xml:space="preserve">There is no separate health and safety or human resources departmental plan. </w:t>
      </w:r>
    </w:p>
    <w:p w14:paraId="614DCF1F" w14:textId="77777777" w:rsidR="00CE1D04" w:rsidRDefault="00CE1D04" w:rsidP="00167BC9">
      <w:pPr>
        <w:ind w:left="709"/>
        <w:jc w:val="both"/>
        <w:rPr>
          <w:rFonts w:ascii="Arial" w:hAnsi="Arial" w:cs="Arial"/>
          <w:szCs w:val="24"/>
        </w:rPr>
      </w:pPr>
    </w:p>
    <w:p w14:paraId="010FB075" w14:textId="228F94AF" w:rsidR="007C7A3B" w:rsidRDefault="0044016D" w:rsidP="00167BC9">
      <w:pPr>
        <w:ind w:left="709"/>
        <w:jc w:val="both"/>
        <w:rPr>
          <w:rFonts w:ascii="Arial" w:hAnsi="Arial" w:cs="Arial"/>
          <w:szCs w:val="24"/>
        </w:rPr>
      </w:pPr>
      <w:r>
        <w:rPr>
          <w:rFonts w:ascii="Arial" w:hAnsi="Arial" w:cs="Arial"/>
          <w:szCs w:val="24"/>
        </w:rPr>
        <w:t xml:space="preserve">However, the </w:t>
      </w:r>
      <w:r w:rsidR="007533F1">
        <w:rPr>
          <w:rFonts w:ascii="Arial" w:hAnsi="Arial" w:cs="Arial"/>
          <w:szCs w:val="24"/>
        </w:rPr>
        <w:t>Health, Safety, Environment &amp; Human Resources</w:t>
      </w:r>
      <w:r w:rsidR="00384B13">
        <w:rPr>
          <w:rFonts w:ascii="Arial" w:hAnsi="Arial" w:cs="Arial"/>
          <w:szCs w:val="24"/>
        </w:rPr>
        <w:t xml:space="preserve"> </w:t>
      </w:r>
      <w:r w:rsidR="00196DC2">
        <w:rPr>
          <w:rFonts w:ascii="Arial" w:hAnsi="Arial" w:cs="Arial"/>
          <w:szCs w:val="24"/>
        </w:rPr>
        <w:t>Committee</w:t>
      </w:r>
      <w:r w:rsidR="007533F1">
        <w:rPr>
          <w:rFonts w:ascii="Arial" w:hAnsi="Arial" w:cs="Arial"/>
          <w:szCs w:val="24"/>
        </w:rPr>
        <w:t>, receive reports on both KPI performance and compliance with relevant work and policy review programmes</w:t>
      </w:r>
      <w:r w:rsidR="00384B13" w:rsidRPr="00384B13">
        <w:rPr>
          <w:rFonts w:ascii="Arial" w:hAnsi="Arial" w:cs="Arial"/>
          <w:szCs w:val="24"/>
        </w:rPr>
        <w:t xml:space="preserve"> </w:t>
      </w:r>
      <w:r w:rsidR="00384B13">
        <w:rPr>
          <w:rFonts w:ascii="Arial" w:hAnsi="Arial" w:cs="Arial"/>
          <w:szCs w:val="24"/>
        </w:rPr>
        <w:t>as part of the corporate performance management framework</w:t>
      </w:r>
      <w:r w:rsidR="007533F1">
        <w:rPr>
          <w:rFonts w:ascii="Arial" w:hAnsi="Arial" w:cs="Arial"/>
          <w:szCs w:val="24"/>
        </w:rPr>
        <w:t xml:space="preserve">. </w:t>
      </w:r>
    </w:p>
    <w:p w14:paraId="51F123F6" w14:textId="77777777" w:rsidR="007C7A3B" w:rsidRDefault="007C7A3B" w:rsidP="00167BC9">
      <w:pPr>
        <w:ind w:left="709"/>
        <w:jc w:val="both"/>
        <w:rPr>
          <w:rFonts w:ascii="Arial" w:hAnsi="Arial" w:cs="Arial"/>
          <w:szCs w:val="24"/>
        </w:rPr>
      </w:pPr>
    </w:p>
    <w:p w14:paraId="683D186A" w14:textId="77777777" w:rsidR="0048679D" w:rsidRDefault="0048679D" w:rsidP="00167BC9">
      <w:pPr>
        <w:ind w:left="709"/>
        <w:jc w:val="both"/>
        <w:rPr>
          <w:rFonts w:ascii="Arial" w:hAnsi="Arial" w:cs="Arial"/>
          <w:szCs w:val="24"/>
        </w:rPr>
      </w:pPr>
    </w:p>
    <w:p w14:paraId="0ADE86C6" w14:textId="77777777" w:rsidR="0048679D" w:rsidRDefault="0048679D" w:rsidP="00167BC9">
      <w:pPr>
        <w:ind w:left="709"/>
        <w:jc w:val="both"/>
        <w:rPr>
          <w:rFonts w:ascii="Arial" w:hAnsi="Arial" w:cs="Arial"/>
          <w:szCs w:val="24"/>
        </w:rPr>
      </w:pPr>
    </w:p>
    <w:p w14:paraId="15E5102E" w14:textId="77777777" w:rsidR="0048679D" w:rsidRDefault="0048679D" w:rsidP="00167BC9">
      <w:pPr>
        <w:ind w:left="709"/>
        <w:jc w:val="both"/>
        <w:rPr>
          <w:rFonts w:ascii="Arial" w:hAnsi="Arial" w:cs="Arial"/>
          <w:szCs w:val="24"/>
        </w:rPr>
      </w:pPr>
    </w:p>
    <w:p w14:paraId="0FAA7BAC" w14:textId="77777777" w:rsidR="0048679D" w:rsidRDefault="0048679D" w:rsidP="00167BC9">
      <w:pPr>
        <w:ind w:left="709"/>
        <w:jc w:val="both"/>
        <w:rPr>
          <w:rFonts w:ascii="Arial" w:hAnsi="Arial" w:cs="Arial"/>
          <w:szCs w:val="24"/>
        </w:rPr>
      </w:pPr>
    </w:p>
    <w:p w14:paraId="1A57297D" w14:textId="77777777" w:rsidR="0048679D" w:rsidRDefault="0048679D" w:rsidP="00167BC9">
      <w:pPr>
        <w:ind w:left="709"/>
        <w:jc w:val="both"/>
        <w:rPr>
          <w:rFonts w:ascii="Arial" w:hAnsi="Arial" w:cs="Arial"/>
          <w:szCs w:val="24"/>
        </w:rPr>
      </w:pPr>
    </w:p>
    <w:p w14:paraId="1CDF5623" w14:textId="77777777" w:rsidR="005E457E" w:rsidRDefault="005E457E" w:rsidP="00167BC9">
      <w:pPr>
        <w:ind w:left="709"/>
        <w:jc w:val="both"/>
        <w:rPr>
          <w:rFonts w:ascii="Arial" w:hAnsi="Arial" w:cs="Arial"/>
          <w:szCs w:val="24"/>
        </w:rPr>
      </w:pPr>
    </w:p>
    <w:p w14:paraId="3EF83942" w14:textId="77777777" w:rsidR="005E457E" w:rsidRDefault="005E457E" w:rsidP="00167BC9">
      <w:pPr>
        <w:ind w:left="709"/>
        <w:jc w:val="both"/>
        <w:rPr>
          <w:rFonts w:ascii="Arial" w:hAnsi="Arial" w:cs="Arial"/>
          <w:szCs w:val="24"/>
        </w:rPr>
      </w:pPr>
    </w:p>
    <w:p w14:paraId="53B969D3" w14:textId="77777777" w:rsidR="005E457E" w:rsidRDefault="005E457E" w:rsidP="00167BC9">
      <w:pPr>
        <w:ind w:left="709"/>
        <w:jc w:val="both"/>
        <w:rPr>
          <w:rFonts w:ascii="Arial" w:hAnsi="Arial" w:cs="Arial"/>
          <w:szCs w:val="24"/>
        </w:rPr>
      </w:pPr>
    </w:p>
    <w:p w14:paraId="0B1D9D1F" w14:textId="77777777" w:rsidR="0045192D" w:rsidRDefault="0045192D" w:rsidP="00167BC9">
      <w:pPr>
        <w:ind w:left="709"/>
        <w:jc w:val="both"/>
        <w:rPr>
          <w:rFonts w:ascii="Arial" w:hAnsi="Arial" w:cs="Arial"/>
          <w:szCs w:val="24"/>
        </w:rPr>
      </w:pPr>
    </w:p>
    <w:p w14:paraId="0A215D18" w14:textId="77777777" w:rsidR="0045192D" w:rsidRDefault="0045192D" w:rsidP="00167BC9">
      <w:pPr>
        <w:ind w:left="709"/>
        <w:jc w:val="both"/>
        <w:rPr>
          <w:rFonts w:ascii="Arial" w:hAnsi="Arial" w:cs="Arial"/>
          <w:szCs w:val="24"/>
        </w:rPr>
      </w:pPr>
    </w:p>
    <w:p w14:paraId="3CFD295A" w14:textId="77777777" w:rsidR="0045192D" w:rsidRDefault="0045192D" w:rsidP="00167BC9">
      <w:pPr>
        <w:ind w:left="709"/>
        <w:jc w:val="both"/>
        <w:rPr>
          <w:rFonts w:ascii="Arial" w:hAnsi="Arial" w:cs="Arial"/>
          <w:szCs w:val="24"/>
        </w:rPr>
      </w:pPr>
    </w:p>
    <w:p w14:paraId="57282E0C" w14:textId="77777777" w:rsidR="0045192D" w:rsidRDefault="0045192D" w:rsidP="00167BC9">
      <w:pPr>
        <w:ind w:left="709"/>
        <w:jc w:val="both"/>
        <w:rPr>
          <w:rFonts w:ascii="Arial" w:hAnsi="Arial" w:cs="Arial"/>
          <w:szCs w:val="24"/>
        </w:rPr>
      </w:pPr>
    </w:p>
    <w:p w14:paraId="3B7B5FB8" w14:textId="77777777" w:rsidR="0045192D" w:rsidRDefault="0045192D" w:rsidP="00167BC9">
      <w:pPr>
        <w:ind w:left="709"/>
        <w:jc w:val="both"/>
        <w:rPr>
          <w:rFonts w:ascii="Arial" w:hAnsi="Arial" w:cs="Arial"/>
          <w:szCs w:val="24"/>
        </w:rPr>
      </w:pPr>
    </w:p>
    <w:p w14:paraId="7676E603" w14:textId="67F0A9C0" w:rsidR="00025927" w:rsidRPr="00813E42" w:rsidRDefault="00965FEB" w:rsidP="00167BC9">
      <w:pPr>
        <w:jc w:val="both"/>
        <w:rPr>
          <w:rFonts w:ascii="Arial" w:hAnsi="Arial" w:cs="Arial"/>
          <w:b/>
          <w:bCs/>
          <w:u w:val="single"/>
        </w:rPr>
      </w:pPr>
      <w:r w:rsidRPr="00B23E05">
        <w:rPr>
          <w:rFonts w:ascii="Arial" w:hAnsi="Arial" w:cs="Arial"/>
          <w:b/>
          <w:bCs/>
          <w:color w:val="0070C0"/>
        </w:rPr>
        <w:lastRenderedPageBreak/>
        <w:t>4.0</w:t>
      </w:r>
      <w:r>
        <w:rPr>
          <w:rFonts w:ascii="Arial" w:hAnsi="Arial" w:cs="Arial"/>
          <w:b/>
          <w:bCs/>
          <w:color w:val="0070C0"/>
        </w:rPr>
        <w:tab/>
      </w:r>
      <w:r w:rsidR="00025927" w:rsidRPr="00813E42">
        <w:rPr>
          <w:rFonts w:ascii="Arial" w:hAnsi="Arial" w:cs="Arial"/>
          <w:b/>
          <w:bCs/>
          <w:color w:val="0070C0"/>
          <w:u w:val="single"/>
        </w:rPr>
        <w:t>A BRIEF HISTORY</w:t>
      </w:r>
      <w:r w:rsidR="00B54943">
        <w:rPr>
          <w:rFonts w:ascii="Arial" w:hAnsi="Arial" w:cs="Arial"/>
          <w:b/>
          <w:bCs/>
          <w:color w:val="0070C0"/>
          <w:u w:val="single"/>
        </w:rPr>
        <w:t xml:space="preserve"> &amp; FUTURE STRATEGIC DIRECTION</w:t>
      </w:r>
      <w:r w:rsidR="00025927" w:rsidRPr="00813E42">
        <w:rPr>
          <w:rFonts w:ascii="Arial" w:hAnsi="Arial" w:cs="Arial"/>
          <w:b/>
          <w:bCs/>
          <w:color w:val="0070C0"/>
          <w:u w:val="single"/>
        </w:rPr>
        <w:t xml:space="preserve"> </w:t>
      </w:r>
    </w:p>
    <w:p w14:paraId="4A63039D" w14:textId="77777777" w:rsidR="00256B87" w:rsidRDefault="00256B87" w:rsidP="00167BC9">
      <w:pPr>
        <w:tabs>
          <w:tab w:val="left" w:pos="709"/>
        </w:tabs>
        <w:ind w:left="709"/>
        <w:jc w:val="both"/>
        <w:rPr>
          <w:rFonts w:ascii="Arial" w:hAnsi="Arial" w:cs="Arial"/>
          <w:b/>
          <w:color w:val="0070C0"/>
          <w:u w:val="single"/>
        </w:rPr>
      </w:pPr>
    </w:p>
    <w:p w14:paraId="538E880F" w14:textId="77777777" w:rsidR="00C10397" w:rsidRPr="005301F6" w:rsidRDefault="00C10397" w:rsidP="002C7706">
      <w:pPr>
        <w:numPr>
          <w:ilvl w:val="1"/>
          <w:numId w:val="6"/>
        </w:numPr>
        <w:tabs>
          <w:tab w:val="clear" w:pos="1080"/>
          <w:tab w:val="left" w:pos="709"/>
        </w:tabs>
        <w:ind w:left="709" w:hanging="709"/>
        <w:jc w:val="both"/>
        <w:rPr>
          <w:rFonts w:ascii="Arial" w:hAnsi="Arial" w:cs="Arial"/>
          <w:b/>
          <w:color w:val="0070C0"/>
          <w:u w:val="single"/>
        </w:rPr>
      </w:pPr>
      <w:r w:rsidRPr="005301F6">
        <w:rPr>
          <w:rFonts w:ascii="Arial" w:hAnsi="Arial" w:cs="Arial"/>
          <w:b/>
          <w:color w:val="0070C0"/>
          <w:u w:val="single"/>
        </w:rPr>
        <w:t>Introduction</w:t>
      </w:r>
    </w:p>
    <w:p w14:paraId="1E06821D" w14:textId="77777777" w:rsidR="00EB0D4C" w:rsidRDefault="00C10397" w:rsidP="00167BC9">
      <w:pPr>
        <w:tabs>
          <w:tab w:val="left" w:pos="709"/>
        </w:tabs>
        <w:ind w:left="709"/>
        <w:jc w:val="both"/>
        <w:rPr>
          <w:rFonts w:ascii="Arial" w:hAnsi="Arial" w:cs="Arial"/>
        </w:rPr>
      </w:pPr>
      <w:r>
        <w:rPr>
          <w:rFonts w:ascii="Arial" w:hAnsi="Arial" w:cs="Arial"/>
        </w:rPr>
        <w:t>This section</w:t>
      </w:r>
      <w:r w:rsidR="002572AC">
        <w:rPr>
          <w:rFonts w:ascii="Arial" w:hAnsi="Arial" w:cs="Arial"/>
        </w:rPr>
        <w:t xml:space="preserve"> </w:t>
      </w:r>
      <w:r w:rsidRPr="00180F39">
        <w:rPr>
          <w:rFonts w:ascii="Arial" w:hAnsi="Arial" w:cs="Arial"/>
        </w:rPr>
        <w:t xml:space="preserve">of the plan gives readers an understanding of the </w:t>
      </w:r>
      <w:r>
        <w:rPr>
          <w:rFonts w:ascii="Arial" w:hAnsi="Arial" w:cs="Arial"/>
        </w:rPr>
        <w:t>Association’s</w:t>
      </w:r>
      <w:r w:rsidRPr="00180F39">
        <w:rPr>
          <w:rFonts w:ascii="Arial" w:hAnsi="Arial" w:cs="Arial"/>
        </w:rPr>
        <w:t xml:space="preserve"> origins and how it has evolved since being established in 1989. </w:t>
      </w:r>
    </w:p>
    <w:p w14:paraId="7ABA6421" w14:textId="77777777" w:rsidR="00EB0D4C" w:rsidRDefault="00EB0D4C" w:rsidP="00167BC9">
      <w:pPr>
        <w:tabs>
          <w:tab w:val="left" w:pos="709"/>
        </w:tabs>
        <w:ind w:left="709"/>
        <w:jc w:val="both"/>
        <w:rPr>
          <w:rFonts w:ascii="Arial" w:hAnsi="Arial" w:cs="Arial"/>
        </w:rPr>
      </w:pPr>
    </w:p>
    <w:p w14:paraId="5BA03EC5" w14:textId="612756BB" w:rsidR="00C10397" w:rsidRPr="00180F39" w:rsidRDefault="00C10397" w:rsidP="00167BC9">
      <w:pPr>
        <w:tabs>
          <w:tab w:val="left" w:pos="709"/>
        </w:tabs>
        <w:ind w:left="709"/>
        <w:jc w:val="both"/>
        <w:rPr>
          <w:rFonts w:ascii="Arial" w:hAnsi="Arial" w:cs="Arial"/>
        </w:rPr>
      </w:pPr>
      <w:r w:rsidRPr="00180F39">
        <w:rPr>
          <w:rFonts w:ascii="Arial" w:hAnsi="Arial" w:cs="Arial"/>
        </w:rPr>
        <w:t xml:space="preserve">It highlights various achievements and key milestones during </w:t>
      </w:r>
      <w:r w:rsidRPr="008505B8">
        <w:rPr>
          <w:rFonts w:ascii="Arial" w:hAnsi="Arial" w:cs="Arial"/>
        </w:rPr>
        <w:t>the past</w:t>
      </w:r>
      <w:r w:rsidRPr="00B80FC1">
        <w:rPr>
          <w:rFonts w:ascii="Arial" w:hAnsi="Arial" w:cs="Arial"/>
        </w:rPr>
        <w:t xml:space="preserve"> </w:t>
      </w:r>
      <w:r w:rsidR="00365A82" w:rsidRPr="00B80FC1">
        <w:rPr>
          <w:rFonts w:ascii="Arial" w:hAnsi="Arial" w:cs="Arial"/>
        </w:rPr>
        <w:t>3</w:t>
      </w:r>
      <w:r w:rsidR="007C5949" w:rsidRPr="00B80FC1">
        <w:rPr>
          <w:rFonts w:ascii="Arial" w:hAnsi="Arial" w:cs="Arial"/>
        </w:rPr>
        <w:t>6</w:t>
      </w:r>
      <w:r w:rsidRPr="00B80FC1">
        <w:rPr>
          <w:rFonts w:ascii="Arial" w:hAnsi="Arial" w:cs="Arial"/>
        </w:rPr>
        <w:t xml:space="preserve"> </w:t>
      </w:r>
      <w:r w:rsidRPr="008505B8">
        <w:rPr>
          <w:rFonts w:ascii="Arial" w:hAnsi="Arial" w:cs="Arial"/>
        </w:rPr>
        <w:t xml:space="preserve">years </w:t>
      </w:r>
      <w:r w:rsidRPr="00180F39">
        <w:rPr>
          <w:rFonts w:ascii="Arial" w:hAnsi="Arial" w:cs="Arial"/>
        </w:rPr>
        <w:t>and considers the key themes and challenges it faces in the future.</w:t>
      </w:r>
    </w:p>
    <w:p w14:paraId="2D950447" w14:textId="77777777" w:rsidR="001218D3" w:rsidRDefault="001218D3" w:rsidP="00167BC9">
      <w:pPr>
        <w:tabs>
          <w:tab w:val="left" w:pos="709"/>
        </w:tabs>
        <w:ind w:left="709"/>
        <w:jc w:val="both"/>
        <w:rPr>
          <w:rFonts w:ascii="Arial" w:hAnsi="Arial" w:cs="Arial"/>
        </w:rPr>
      </w:pPr>
    </w:p>
    <w:p w14:paraId="48D1E32C" w14:textId="77777777" w:rsidR="001218D3" w:rsidRPr="00180F39" w:rsidRDefault="001218D3" w:rsidP="00167BC9">
      <w:pPr>
        <w:tabs>
          <w:tab w:val="left" w:pos="709"/>
        </w:tabs>
        <w:ind w:left="709"/>
        <w:jc w:val="both"/>
        <w:rPr>
          <w:rFonts w:ascii="Arial" w:hAnsi="Arial" w:cs="Arial"/>
        </w:rPr>
      </w:pPr>
      <w:r>
        <w:rPr>
          <w:rFonts w:ascii="Arial" w:hAnsi="Arial" w:cs="Arial"/>
        </w:rPr>
        <w:t xml:space="preserve">This section also looks ahead in terms of its growth potential and </w:t>
      </w:r>
      <w:r w:rsidR="007C7A3B">
        <w:rPr>
          <w:rFonts w:ascii="Arial" w:hAnsi="Arial" w:cs="Arial"/>
        </w:rPr>
        <w:t xml:space="preserve">reflects the most </w:t>
      </w:r>
      <w:r>
        <w:rPr>
          <w:rFonts w:ascii="Arial" w:hAnsi="Arial" w:cs="Arial"/>
        </w:rPr>
        <w:t xml:space="preserve">recent consideration of its future strategic direction. </w:t>
      </w:r>
    </w:p>
    <w:p w14:paraId="3704DE7C" w14:textId="77777777" w:rsidR="00C10397" w:rsidRDefault="00C10397" w:rsidP="00167BC9">
      <w:pPr>
        <w:tabs>
          <w:tab w:val="left" w:pos="567"/>
        </w:tabs>
        <w:jc w:val="both"/>
        <w:rPr>
          <w:rFonts w:ascii="Arial" w:hAnsi="Arial" w:cs="Arial"/>
          <w:b/>
          <w:u w:val="single"/>
        </w:rPr>
      </w:pPr>
    </w:p>
    <w:p w14:paraId="50D80A2C" w14:textId="77777777" w:rsidR="00025927" w:rsidRPr="005301F6" w:rsidRDefault="00D70B5F" w:rsidP="002C7706">
      <w:pPr>
        <w:numPr>
          <w:ilvl w:val="1"/>
          <w:numId w:val="6"/>
        </w:numPr>
        <w:tabs>
          <w:tab w:val="clear" w:pos="1080"/>
          <w:tab w:val="left" w:pos="709"/>
        </w:tabs>
        <w:ind w:hanging="1080"/>
        <w:jc w:val="both"/>
        <w:rPr>
          <w:rFonts w:ascii="Arial" w:hAnsi="Arial" w:cs="Arial"/>
          <w:b/>
          <w:color w:val="0070C0"/>
          <w:u w:val="single"/>
        </w:rPr>
      </w:pPr>
      <w:r w:rsidRPr="005301F6">
        <w:rPr>
          <w:rFonts w:ascii="Arial" w:hAnsi="Arial" w:cs="Arial"/>
          <w:b/>
          <w:color w:val="0070C0"/>
          <w:u w:val="single"/>
        </w:rPr>
        <w:t>Notable Milestones</w:t>
      </w:r>
    </w:p>
    <w:p w14:paraId="0B0B0CA2" w14:textId="5486CB91" w:rsidR="00BF2E4C" w:rsidRPr="00180F39" w:rsidRDefault="002F6B8D" w:rsidP="00167BC9">
      <w:pPr>
        <w:tabs>
          <w:tab w:val="left" w:pos="567"/>
        </w:tabs>
        <w:ind w:left="709" w:hanging="709"/>
        <w:jc w:val="both"/>
        <w:rPr>
          <w:rFonts w:ascii="Arial" w:hAnsi="Arial" w:cs="Arial"/>
        </w:rPr>
      </w:pPr>
      <w:r w:rsidRPr="00180F39">
        <w:rPr>
          <w:rFonts w:ascii="Arial" w:hAnsi="Arial" w:cs="Arial"/>
        </w:rPr>
        <w:tab/>
      </w:r>
      <w:r w:rsidRPr="00180F39">
        <w:rPr>
          <w:rFonts w:ascii="Arial" w:hAnsi="Arial" w:cs="Arial"/>
        </w:rPr>
        <w:tab/>
      </w:r>
      <w:r w:rsidR="00097F0A" w:rsidRPr="00180F39">
        <w:rPr>
          <w:rFonts w:ascii="Arial" w:hAnsi="Arial" w:cs="Arial"/>
        </w:rPr>
        <w:t>Registered in</w:t>
      </w:r>
      <w:r w:rsidR="00BF2E4C" w:rsidRPr="00180F39">
        <w:rPr>
          <w:rFonts w:ascii="Arial" w:hAnsi="Arial" w:cs="Arial"/>
        </w:rPr>
        <w:t xml:space="preserve"> March 1989 the Association has grown into a </w:t>
      </w:r>
      <w:r w:rsidR="00097F0A" w:rsidRPr="00180F39">
        <w:rPr>
          <w:rFonts w:ascii="Arial" w:hAnsi="Arial" w:cs="Arial"/>
        </w:rPr>
        <w:t>well-respected</w:t>
      </w:r>
      <w:r w:rsidR="00BF2E4C" w:rsidRPr="00180F39">
        <w:rPr>
          <w:rFonts w:ascii="Arial" w:hAnsi="Arial" w:cs="Arial"/>
        </w:rPr>
        <w:t xml:space="preserve"> and valued local </w:t>
      </w:r>
      <w:r w:rsidR="00BF2E4C" w:rsidRPr="006232CF">
        <w:rPr>
          <w:rFonts w:ascii="Arial" w:hAnsi="Arial" w:cs="Arial"/>
        </w:rPr>
        <w:t>housing association with</w:t>
      </w:r>
      <w:r w:rsidR="00444EEF" w:rsidRPr="006232CF">
        <w:rPr>
          <w:rFonts w:ascii="Arial" w:hAnsi="Arial" w:cs="Arial"/>
        </w:rPr>
        <w:t xml:space="preserve"> </w:t>
      </w:r>
      <w:r w:rsidR="00384B13" w:rsidRPr="006232CF">
        <w:rPr>
          <w:rFonts w:ascii="Arial" w:hAnsi="Arial" w:cs="Arial"/>
        </w:rPr>
        <w:t>over</w:t>
      </w:r>
      <w:r w:rsidR="000E0A38" w:rsidRPr="006232CF">
        <w:rPr>
          <w:rFonts w:ascii="Arial" w:hAnsi="Arial" w:cs="Arial"/>
        </w:rPr>
        <w:t xml:space="preserve"> 14</w:t>
      </w:r>
      <w:r w:rsidR="00986D61" w:rsidRPr="006232CF">
        <w:rPr>
          <w:rFonts w:ascii="Arial" w:hAnsi="Arial" w:cs="Arial"/>
        </w:rPr>
        <w:t>50</w:t>
      </w:r>
      <w:r w:rsidR="000E0A38" w:rsidRPr="006232CF">
        <w:rPr>
          <w:rFonts w:ascii="Arial" w:hAnsi="Arial" w:cs="Arial"/>
        </w:rPr>
        <w:t xml:space="preserve"> </w:t>
      </w:r>
      <w:r w:rsidR="00BF2E4C" w:rsidRPr="006232CF">
        <w:rPr>
          <w:rFonts w:ascii="Arial" w:hAnsi="Arial" w:cs="Arial"/>
        </w:rPr>
        <w:t xml:space="preserve">properties in management, an annual turnover </w:t>
      </w:r>
      <w:r w:rsidR="00444EEF" w:rsidRPr="006232CF">
        <w:rPr>
          <w:rFonts w:ascii="Arial" w:hAnsi="Arial" w:cs="Arial"/>
        </w:rPr>
        <w:t xml:space="preserve">of </w:t>
      </w:r>
      <w:r w:rsidR="000E0A38" w:rsidRPr="006232CF">
        <w:rPr>
          <w:rFonts w:ascii="Arial" w:hAnsi="Arial" w:cs="Arial"/>
        </w:rPr>
        <w:t xml:space="preserve">over </w:t>
      </w:r>
      <w:r w:rsidR="00444EEF" w:rsidRPr="006232CF">
        <w:rPr>
          <w:rFonts w:ascii="Arial" w:hAnsi="Arial" w:cs="Arial"/>
        </w:rPr>
        <w:t>£</w:t>
      </w:r>
      <w:r w:rsidR="00521DBD" w:rsidRPr="006232CF">
        <w:rPr>
          <w:rFonts w:ascii="Arial" w:hAnsi="Arial" w:cs="Arial"/>
        </w:rPr>
        <w:t>8</w:t>
      </w:r>
      <w:r w:rsidR="00444EEF" w:rsidRPr="006232CF">
        <w:rPr>
          <w:rFonts w:ascii="Arial" w:hAnsi="Arial" w:cs="Arial"/>
        </w:rPr>
        <w:t xml:space="preserve">m </w:t>
      </w:r>
      <w:r w:rsidR="00BF2E4C" w:rsidRPr="006232CF">
        <w:rPr>
          <w:rFonts w:ascii="Arial" w:hAnsi="Arial" w:cs="Arial"/>
        </w:rPr>
        <w:t xml:space="preserve">and </w:t>
      </w:r>
      <w:r w:rsidR="00BF2E4C" w:rsidRPr="00180F39">
        <w:rPr>
          <w:rFonts w:ascii="Arial" w:hAnsi="Arial" w:cs="Arial"/>
        </w:rPr>
        <w:t xml:space="preserve">an annual </w:t>
      </w:r>
      <w:r w:rsidR="000E0A38">
        <w:rPr>
          <w:rFonts w:ascii="Arial" w:hAnsi="Arial" w:cs="Arial"/>
        </w:rPr>
        <w:t xml:space="preserve">investment </w:t>
      </w:r>
      <w:r w:rsidR="00BF2E4C" w:rsidRPr="00180F39">
        <w:rPr>
          <w:rFonts w:ascii="Arial" w:hAnsi="Arial" w:cs="Arial"/>
        </w:rPr>
        <w:t xml:space="preserve">programme </w:t>
      </w:r>
      <w:r w:rsidR="000E0A38">
        <w:rPr>
          <w:rFonts w:ascii="Arial" w:hAnsi="Arial" w:cs="Arial"/>
        </w:rPr>
        <w:t xml:space="preserve">of </w:t>
      </w:r>
      <w:r w:rsidR="00C07D9A">
        <w:rPr>
          <w:rFonts w:ascii="Arial" w:hAnsi="Arial" w:cs="Arial"/>
        </w:rPr>
        <w:t>over</w:t>
      </w:r>
      <w:r w:rsidR="000E0A38">
        <w:rPr>
          <w:rFonts w:ascii="Arial" w:hAnsi="Arial" w:cs="Arial"/>
        </w:rPr>
        <w:t xml:space="preserve"> </w:t>
      </w:r>
      <w:r w:rsidR="00BF2E4C" w:rsidRPr="00180F39">
        <w:rPr>
          <w:rFonts w:ascii="Arial" w:hAnsi="Arial" w:cs="Arial"/>
        </w:rPr>
        <w:t>£</w:t>
      </w:r>
      <w:r w:rsidR="00DD68DA">
        <w:rPr>
          <w:rFonts w:ascii="Arial" w:hAnsi="Arial" w:cs="Arial"/>
        </w:rPr>
        <w:t>2</w:t>
      </w:r>
      <w:r w:rsidR="00BF2E4C" w:rsidRPr="00180F39">
        <w:rPr>
          <w:rFonts w:ascii="Arial" w:hAnsi="Arial" w:cs="Arial"/>
        </w:rPr>
        <w:t>m.</w:t>
      </w:r>
    </w:p>
    <w:p w14:paraId="41F063BD" w14:textId="77777777" w:rsidR="00BF2E4C" w:rsidRPr="00180F39" w:rsidRDefault="00BF2E4C" w:rsidP="00167BC9">
      <w:pPr>
        <w:tabs>
          <w:tab w:val="left" w:pos="567"/>
        </w:tabs>
        <w:ind w:left="709" w:hanging="709"/>
        <w:jc w:val="both"/>
        <w:rPr>
          <w:rFonts w:ascii="Arial" w:hAnsi="Arial" w:cs="Arial"/>
        </w:rPr>
      </w:pPr>
    </w:p>
    <w:p w14:paraId="3E2F2F0A" w14:textId="456E6643" w:rsidR="00BF2E4C" w:rsidRPr="00AD2FE4" w:rsidRDefault="002F6B8D" w:rsidP="00167BC9">
      <w:pPr>
        <w:tabs>
          <w:tab w:val="left" w:pos="567"/>
        </w:tabs>
        <w:ind w:left="709" w:hanging="709"/>
        <w:jc w:val="both"/>
        <w:rPr>
          <w:rFonts w:ascii="Arial" w:hAnsi="Arial" w:cs="Arial"/>
          <w:b/>
        </w:rPr>
      </w:pPr>
      <w:r w:rsidRPr="00180F39">
        <w:rPr>
          <w:rFonts w:ascii="Arial" w:hAnsi="Arial" w:cs="Arial"/>
        </w:rPr>
        <w:tab/>
      </w:r>
      <w:r w:rsidRPr="00AD2FE4">
        <w:rPr>
          <w:rFonts w:ascii="Arial" w:hAnsi="Arial" w:cs="Arial"/>
        </w:rPr>
        <w:tab/>
      </w:r>
      <w:r w:rsidR="00034C5F" w:rsidRPr="00AD2FE4">
        <w:rPr>
          <w:rFonts w:ascii="Arial" w:hAnsi="Arial" w:cs="Arial"/>
        </w:rPr>
        <w:t xml:space="preserve">In terms of </w:t>
      </w:r>
      <w:r w:rsidR="00D70B5F" w:rsidRPr="00AD2FE4">
        <w:rPr>
          <w:rFonts w:ascii="Arial" w:hAnsi="Arial" w:cs="Arial"/>
        </w:rPr>
        <w:t>notable milestones</w:t>
      </w:r>
      <w:r w:rsidR="00BF2E4C" w:rsidRPr="00AD2FE4">
        <w:rPr>
          <w:rFonts w:ascii="Arial" w:hAnsi="Arial" w:cs="Arial"/>
        </w:rPr>
        <w:t xml:space="preserve"> these </w:t>
      </w:r>
      <w:r w:rsidR="005F236B" w:rsidRPr="00AD2FE4">
        <w:rPr>
          <w:rFonts w:ascii="Arial" w:hAnsi="Arial" w:cs="Arial"/>
        </w:rPr>
        <w:t xml:space="preserve">are highlighted in </w:t>
      </w:r>
      <w:r w:rsidR="005F236B" w:rsidRPr="00AD2FE4">
        <w:rPr>
          <w:rFonts w:ascii="Arial" w:hAnsi="Arial" w:cs="Arial"/>
          <w:b/>
        </w:rPr>
        <w:t xml:space="preserve">Appendix 1. </w:t>
      </w:r>
    </w:p>
    <w:p w14:paraId="332C6342" w14:textId="77777777" w:rsidR="00B54943" w:rsidRPr="001D6731" w:rsidRDefault="00B54943" w:rsidP="00167BC9">
      <w:pPr>
        <w:jc w:val="both"/>
        <w:rPr>
          <w:rFonts w:ascii="Arial" w:hAnsi="Arial" w:cs="Arial"/>
          <w:b/>
          <w:bCs/>
          <w:color w:val="0070C0"/>
          <w:u w:val="single"/>
        </w:rPr>
      </w:pPr>
    </w:p>
    <w:p w14:paraId="48E89F89" w14:textId="77777777" w:rsidR="00B54943" w:rsidRDefault="006464EC" w:rsidP="002C7706">
      <w:pPr>
        <w:numPr>
          <w:ilvl w:val="1"/>
          <w:numId w:val="6"/>
        </w:numPr>
        <w:tabs>
          <w:tab w:val="clear" w:pos="1080"/>
          <w:tab w:val="num" w:pos="709"/>
        </w:tabs>
        <w:ind w:left="709" w:hanging="709"/>
        <w:jc w:val="both"/>
        <w:rPr>
          <w:rFonts w:ascii="Arial" w:hAnsi="Arial" w:cs="Arial"/>
          <w:bCs/>
        </w:rPr>
      </w:pPr>
      <w:r>
        <w:rPr>
          <w:rFonts w:ascii="Arial" w:hAnsi="Arial" w:cs="Arial"/>
          <w:b/>
          <w:color w:val="0070C0"/>
          <w:u w:val="single"/>
        </w:rPr>
        <w:t>Strategic Direction</w:t>
      </w:r>
    </w:p>
    <w:p w14:paraId="1F3D2C54" w14:textId="16867C71" w:rsidR="003B48BC" w:rsidRPr="00B80FC1" w:rsidRDefault="003B48BC" w:rsidP="00167BC9">
      <w:pPr>
        <w:ind w:left="709"/>
        <w:jc w:val="both"/>
        <w:rPr>
          <w:rFonts w:ascii="Arial" w:hAnsi="Arial" w:cs="Arial"/>
          <w:bCs/>
          <w:szCs w:val="24"/>
        </w:rPr>
      </w:pPr>
      <w:r w:rsidRPr="00E511AC">
        <w:rPr>
          <w:rFonts w:ascii="Arial" w:hAnsi="Arial" w:cs="Arial"/>
          <w:bCs/>
          <w:szCs w:val="24"/>
        </w:rPr>
        <w:t>Following a period of c</w:t>
      </w:r>
      <w:r w:rsidR="002B3176" w:rsidRPr="00E511AC">
        <w:rPr>
          <w:rFonts w:ascii="Arial" w:hAnsi="Arial" w:cs="Arial"/>
          <w:bCs/>
          <w:szCs w:val="24"/>
        </w:rPr>
        <w:t xml:space="preserve">onsolidation </w:t>
      </w:r>
      <w:r w:rsidR="007C7A3B" w:rsidRPr="00E511AC">
        <w:rPr>
          <w:rFonts w:ascii="Arial" w:hAnsi="Arial" w:cs="Arial"/>
          <w:bCs/>
          <w:szCs w:val="24"/>
        </w:rPr>
        <w:t xml:space="preserve">between 2013 and 2016 </w:t>
      </w:r>
      <w:r w:rsidRPr="00E511AC">
        <w:rPr>
          <w:rFonts w:ascii="Arial" w:hAnsi="Arial" w:cs="Arial"/>
          <w:bCs/>
          <w:szCs w:val="24"/>
        </w:rPr>
        <w:t xml:space="preserve">the Association </w:t>
      </w:r>
      <w:r w:rsidR="007C7A3B" w:rsidRPr="00E511AC">
        <w:rPr>
          <w:rFonts w:ascii="Arial" w:hAnsi="Arial" w:cs="Arial"/>
          <w:bCs/>
          <w:szCs w:val="24"/>
        </w:rPr>
        <w:t xml:space="preserve">embarked </w:t>
      </w:r>
      <w:r w:rsidR="007C7A3B" w:rsidRPr="00B80FC1">
        <w:rPr>
          <w:rFonts w:ascii="Arial" w:hAnsi="Arial" w:cs="Arial"/>
          <w:bCs/>
          <w:szCs w:val="24"/>
        </w:rPr>
        <w:t>on a</w:t>
      </w:r>
      <w:r w:rsidR="00211CEB" w:rsidRPr="00B80FC1">
        <w:rPr>
          <w:rFonts w:ascii="Arial" w:hAnsi="Arial" w:cs="Arial"/>
          <w:bCs/>
          <w:szCs w:val="24"/>
        </w:rPr>
        <w:t xml:space="preserve"> new period </w:t>
      </w:r>
      <w:r w:rsidR="00DB32A9" w:rsidRPr="00B80FC1">
        <w:rPr>
          <w:rFonts w:ascii="Arial" w:hAnsi="Arial" w:cs="Arial"/>
          <w:bCs/>
          <w:szCs w:val="24"/>
        </w:rPr>
        <w:t>of “</w:t>
      </w:r>
      <w:r w:rsidRPr="00B80FC1">
        <w:rPr>
          <w:rFonts w:ascii="Arial" w:hAnsi="Arial" w:cs="Arial"/>
          <w:bCs/>
          <w:szCs w:val="24"/>
        </w:rPr>
        <w:t>Growth</w:t>
      </w:r>
      <w:r w:rsidR="00211CEB" w:rsidRPr="00B80FC1">
        <w:rPr>
          <w:rFonts w:ascii="Arial" w:hAnsi="Arial" w:cs="Arial"/>
          <w:bCs/>
          <w:szCs w:val="24"/>
        </w:rPr>
        <w:t xml:space="preserve">” </w:t>
      </w:r>
      <w:r w:rsidRPr="00B80FC1">
        <w:rPr>
          <w:rFonts w:ascii="Arial" w:hAnsi="Arial" w:cs="Arial"/>
          <w:bCs/>
          <w:szCs w:val="24"/>
        </w:rPr>
        <w:t xml:space="preserve">based on the development of new homes </w:t>
      </w:r>
      <w:r w:rsidR="007C7A3B" w:rsidRPr="00B80FC1">
        <w:rPr>
          <w:rFonts w:ascii="Arial" w:hAnsi="Arial" w:cs="Arial"/>
          <w:bCs/>
          <w:szCs w:val="24"/>
        </w:rPr>
        <w:t xml:space="preserve">with the aspiration </w:t>
      </w:r>
      <w:r w:rsidRPr="00B80FC1">
        <w:rPr>
          <w:rFonts w:ascii="Arial" w:hAnsi="Arial" w:cs="Arial"/>
          <w:bCs/>
          <w:szCs w:val="24"/>
        </w:rPr>
        <w:t xml:space="preserve">that through building </w:t>
      </w:r>
      <w:r w:rsidR="004148AD" w:rsidRPr="00B80FC1">
        <w:rPr>
          <w:rFonts w:ascii="Arial" w:hAnsi="Arial" w:cs="Arial"/>
          <w:bCs/>
          <w:szCs w:val="24"/>
        </w:rPr>
        <w:t xml:space="preserve">both </w:t>
      </w:r>
      <w:r w:rsidRPr="00B80FC1">
        <w:rPr>
          <w:rFonts w:ascii="Arial" w:hAnsi="Arial" w:cs="Arial"/>
          <w:bCs/>
          <w:szCs w:val="24"/>
        </w:rPr>
        <w:t xml:space="preserve">new homes and acquiring properties “off the shelf” an increase of some </w:t>
      </w:r>
      <w:r w:rsidR="0035757E" w:rsidRPr="00B80FC1">
        <w:rPr>
          <w:rFonts w:ascii="Arial" w:hAnsi="Arial" w:cs="Arial"/>
          <w:bCs/>
          <w:szCs w:val="24"/>
        </w:rPr>
        <w:t>100</w:t>
      </w:r>
      <w:r w:rsidRPr="00B80FC1">
        <w:rPr>
          <w:rFonts w:ascii="Arial" w:hAnsi="Arial" w:cs="Arial"/>
          <w:bCs/>
          <w:szCs w:val="24"/>
        </w:rPr>
        <w:t xml:space="preserve"> units over </w:t>
      </w:r>
      <w:r w:rsidR="00716726" w:rsidRPr="00B80FC1">
        <w:rPr>
          <w:rFonts w:ascii="Arial" w:hAnsi="Arial" w:cs="Arial"/>
          <w:bCs/>
          <w:szCs w:val="24"/>
        </w:rPr>
        <w:t>a</w:t>
      </w:r>
      <w:r w:rsidRPr="00B80FC1">
        <w:rPr>
          <w:rFonts w:ascii="Arial" w:hAnsi="Arial" w:cs="Arial"/>
          <w:bCs/>
          <w:szCs w:val="24"/>
        </w:rPr>
        <w:t xml:space="preserve"> </w:t>
      </w:r>
      <w:r w:rsidR="00DB32A9" w:rsidRPr="00B80FC1">
        <w:rPr>
          <w:rFonts w:ascii="Arial" w:hAnsi="Arial" w:cs="Arial"/>
          <w:bCs/>
          <w:szCs w:val="24"/>
        </w:rPr>
        <w:t>5-year</w:t>
      </w:r>
      <w:r w:rsidR="00716726" w:rsidRPr="00B80FC1">
        <w:rPr>
          <w:rFonts w:ascii="Arial" w:hAnsi="Arial" w:cs="Arial"/>
          <w:bCs/>
          <w:szCs w:val="24"/>
        </w:rPr>
        <w:t xml:space="preserve"> period</w:t>
      </w:r>
      <w:r w:rsidR="004148AD" w:rsidRPr="00B80FC1">
        <w:rPr>
          <w:rFonts w:ascii="Arial" w:hAnsi="Arial" w:cs="Arial"/>
          <w:bCs/>
          <w:szCs w:val="24"/>
        </w:rPr>
        <w:t xml:space="preserve"> can be achieved</w:t>
      </w:r>
      <w:r w:rsidR="00365A82" w:rsidRPr="00B80FC1">
        <w:rPr>
          <w:rFonts w:ascii="Arial" w:hAnsi="Arial" w:cs="Arial"/>
          <w:bCs/>
          <w:szCs w:val="24"/>
        </w:rPr>
        <w:t>.</w:t>
      </w:r>
      <w:r w:rsidR="00E511AC" w:rsidRPr="00B80FC1">
        <w:rPr>
          <w:rFonts w:ascii="Arial" w:hAnsi="Arial" w:cs="Arial"/>
          <w:bCs/>
          <w:szCs w:val="24"/>
        </w:rPr>
        <w:t xml:space="preserve"> Whilst this remains an objective of the Association, it is recognised that the current environment has presented difficulties in taking forward new development opportunities. The Association </w:t>
      </w:r>
      <w:r w:rsidR="00CE1F57" w:rsidRPr="00B80FC1">
        <w:rPr>
          <w:rFonts w:ascii="Arial" w:hAnsi="Arial" w:cs="Arial"/>
          <w:bCs/>
          <w:szCs w:val="24"/>
        </w:rPr>
        <w:t>continues</w:t>
      </w:r>
      <w:r w:rsidR="00E511AC" w:rsidRPr="00B80FC1">
        <w:rPr>
          <w:rFonts w:ascii="Arial" w:hAnsi="Arial" w:cs="Arial"/>
          <w:bCs/>
          <w:szCs w:val="24"/>
        </w:rPr>
        <w:t xml:space="preserve"> to work with Kingdon Housing Association and remains committed to taking a share of new development projects in the coming months/years.</w:t>
      </w:r>
    </w:p>
    <w:p w14:paraId="08DA5907" w14:textId="77777777" w:rsidR="003B48BC" w:rsidRPr="00B80FC1" w:rsidRDefault="003B48BC" w:rsidP="00167BC9">
      <w:pPr>
        <w:ind w:left="1134"/>
        <w:jc w:val="both"/>
        <w:rPr>
          <w:rFonts w:ascii="Arial" w:hAnsi="Arial" w:cs="Arial"/>
          <w:bCs/>
          <w:szCs w:val="24"/>
        </w:rPr>
      </w:pPr>
    </w:p>
    <w:p w14:paraId="3B961219" w14:textId="77777777" w:rsidR="001E7B6D" w:rsidRPr="00E511AC" w:rsidRDefault="0035757E" w:rsidP="00167BC9">
      <w:pPr>
        <w:tabs>
          <w:tab w:val="left" w:pos="709"/>
        </w:tabs>
        <w:ind w:left="709"/>
        <w:jc w:val="both"/>
        <w:rPr>
          <w:rFonts w:ascii="Arial" w:hAnsi="Arial" w:cs="Arial"/>
          <w:bCs/>
        </w:rPr>
      </w:pPr>
      <w:r w:rsidRPr="00E511AC">
        <w:rPr>
          <w:rFonts w:ascii="Arial" w:hAnsi="Arial" w:cs="Arial"/>
          <w:bCs/>
          <w:szCs w:val="24"/>
        </w:rPr>
        <w:t xml:space="preserve">The Association </w:t>
      </w:r>
      <w:r w:rsidR="009B6BF4" w:rsidRPr="00E511AC">
        <w:rPr>
          <w:rFonts w:ascii="Arial" w:hAnsi="Arial" w:cs="Arial"/>
          <w:bCs/>
          <w:szCs w:val="24"/>
        </w:rPr>
        <w:t xml:space="preserve">does, </w:t>
      </w:r>
      <w:r w:rsidR="004148AD" w:rsidRPr="00E511AC">
        <w:rPr>
          <w:rFonts w:ascii="Arial" w:hAnsi="Arial" w:cs="Arial"/>
          <w:bCs/>
          <w:szCs w:val="24"/>
        </w:rPr>
        <w:t xml:space="preserve">for the avoidance of doubt, </w:t>
      </w:r>
      <w:r w:rsidR="003B48BC" w:rsidRPr="00E511AC">
        <w:rPr>
          <w:rFonts w:ascii="Arial" w:hAnsi="Arial" w:cs="Arial"/>
          <w:bCs/>
          <w:szCs w:val="24"/>
        </w:rPr>
        <w:t xml:space="preserve">remain equally </w:t>
      </w:r>
      <w:r w:rsidR="002B3176" w:rsidRPr="00E511AC">
        <w:rPr>
          <w:rFonts w:ascii="Arial" w:hAnsi="Arial" w:cs="Arial"/>
          <w:bCs/>
          <w:szCs w:val="24"/>
        </w:rPr>
        <w:t>focus</w:t>
      </w:r>
      <w:r w:rsidR="003B48BC" w:rsidRPr="00E511AC">
        <w:rPr>
          <w:rFonts w:ascii="Arial" w:hAnsi="Arial" w:cs="Arial"/>
          <w:bCs/>
          <w:szCs w:val="24"/>
        </w:rPr>
        <w:t>ed</w:t>
      </w:r>
      <w:r w:rsidR="002B3176" w:rsidRPr="00E511AC">
        <w:rPr>
          <w:rFonts w:ascii="Arial" w:hAnsi="Arial" w:cs="Arial"/>
          <w:bCs/>
          <w:szCs w:val="24"/>
        </w:rPr>
        <w:t xml:space="preserve"> on services to existing tenants (and other service users) and investment in existing homes. </w:t>
      </w:r>
    </w:p>
    <w:p w14:paraId="07411789" w14:textId="77777777" w:rsidR="001E7B6D" w:rsidRDefault="001E7B6D" w:rsidP="00167BC9">
      <w:pPr>
        <w:jc w:val="both"/>
        <w:rPr>
          <w:rFonts w:ascii="Arial" w:hAnsi="Arial" w:cs="Arial"/>
          <w:b/>
          <w:bCs/>
          <w:color w:val="0070C0"/>
          <w:u w:val="single"/>
        </w:rPr>
      </w:pPr>
    </w:p>
    <w:p w14:paraId="67309D10" w14:textId="77777777" w:rsidR="002B3176" w:rsidRPr="005301F6" w:rsidRDefault="00034C5F" w:rsidP="002C7706">
      <w:pPr>
        <w:numPr>
          <w:ilvl w:val="1"/>
          <w:numId w:val="6"/>
        </w:numPr>
        <w:tabs>
          <w:tab w:val="clear" w:pos="1080"/>
          <w:tab w:val="num" w:pos="709"/>
        </w:tabs>
        <w:ind w:left="709" w:hanging="709"/>
        <w:jc w:val="both"/>
        <w:rPr>
          <w:rFonts w:ascii="Arial" w:hAnsi="Arial" w:cs="Arial"/>
          <w:b/>
          <w:bCs/>
          <w:color w:val="0070C0"/>
          <w:u w:val="single"/>
        </w:rPr>
      </w:pPr>
      <w:r w:rsidRPr="005301F6">
        <w:rPr>
          <w:rFonts w:ascii="Arial" w:hAnsi="Arial" w:cs="Arial"/>
          <w:b/>
          <w:bCs/>
          <w:color w:val="0070C0"/>
          <w:u w:val="single"/>
        </w:rPr>
        <w:t xml:space="preserve">Key </w:t>
      </w:r>
      <w:r w:rsidR="00015397" w:rsidRPr="005301F6">
        <w:rPr>
          <w:rFonts w:ascii="Arial" w:hAnsi="Arial" w:cs="Arial"/>
          <w:b/>
          <w:bCs/>
          <w:color w:val="0070C0"/>
          <w:u w:val="single"/>
        </w:rPr>
        <w:t xml:space="preserve">Issues / </w:t>
      </w:r>
      <w:r w:rsidRPr="005301F6">
        <w:rPr>
          <w:rFonts w:ascii="Arial" w:hAnsi="Arial" w:cs="Arial"/>
          <w:b/>
          <w:bCs/>
          <w:color w:val="0070C0"/>
          <w:u w:val="single"/>
        </w:rPr>
        <w:t>Themes</w:t>
      </w:r>
    </w:p>
    <w:p w14:paraId="4F0654CA" w14:textId="77777777" w:rsidR="00CF70E8" w:rsidRPr="0012788B" w:rsidRDefault="00435099" w:rsidP="00167BC9">
      <w:pPr>
        <w:tabs>
          <w:tab w:val="left" w:pos="709"/>
        </w:tabs>
        <w:ind w:left="709"/>
        <w:jc w:val="both"/>
        <w:rPr>
          <w:rFonts w:ascii="Arial" w:hAnsi="Arial" w:cs="Arial"/>
          <w:bCs/>
        </w:rPr>
      </w:pPr>
      <w:r w:rsidRPr="0012788B">
        <w:rPr>
          <w:rFonts w:ascii="Arial" w:hAnsi="Arial" w:cs="Arial"/>
          <w:bCs/>
        </w:rPr>
        <w:t>Key issues going forward continue to include;</w:t>
      </w:r>
    </w:p>
    <w:p w14:paraId="40EFAB64" w14:textId="77777777" w:rsidR="00CF70E8" w:rsidRPr="0012788B" w:rsidRDefault="00CF70E8" w:rsidP="00167BC9">
      <w:pPr>
        <w:tabs>
          <w:tab w:val="left" w:pos="709"/>
        </w:tabs>
        <w:ind w:left="709" w:hanging="709"/>
        <w:jc w:val="both"/>
        <w:rPr>
          <w:rFonts w:ascii="Arial" w:hAnsi="Arial" w:cs="Arial"/>
          <w:bCs/>
        </w:rPr>
      </w:pPr>
    </w:p>
    <w:p w14:paraId="458EE548" w14:textId="77777777" w:rsidR="004148AD" w:rsidRPr="0012788B" w:rsidRDefault="004148AD" w:rsidP="007A68D2">
      <w:pPr>
        <w:numPr>
          <w:ilvl w:val="0"/>
          <w:numId w:val="44"/>
        </w:numPr>
        <w:tabs>
          <w:tab w:val="left" w:pos="1134"/>
        </w:tabs>
        <w:ind w:left="1134" w:hanging="425"/>
        <w:jc w:val="both"/>
        <w:rPr>
          <w:rFonts w:ascii="Arial" w:hAnsi="Arial" w:cs="Arial"/>
          <w:bCs/>
        </w:rPr>
      </w:pPr>
      <w:r w:rsidRPr="0012788B">
        <w:rPr>
          <w:rFonts w:ascii="Arial" w:hAnsi="Arial" w:cs="Arial"/>
          <w:bCs/>
        </w:rPr>
        <w:t>building new homes;</w:t>
      </w:r>
    </w:p>
    <w:p w14:paraId="15FEDFB7" w14:textId="77777777" w:rsidR="007F3033" w:rsidRPr="0012788B" w:rsidRDefault="00DD6D03" w:rsidP="007A68D2">
      <w:pPr>
        <w:numPr>
          <w:ilvl w:val="0"/>
          <w:numId w:val="44"/>
        </w:numPr>
        <w:tabs>
          <w:tab w:val="left" w:pos="1134"/>
        </w:tabs>
        <w:ind w:left="1134" w:hanging="425"/>
        <w:jc w:val="both"/>
        <w:rPr>
          <w:rFonts w:ascii="Arial" w:hAnsi="Arial" w:cs="Arial"/>
          <w:bCs/>
        </w:rPr>
      </w:pPr>
      <w:r w:rsidRPr="0012788B">
        <w:rPr>
          <w:rFonts w:ascii="Arial" w:hAnsi="Arial" w:cs="Arial"/>
          <w:bCs/>
        </w:rPr>
        <w:t>investing in</w:t>
      </w:r>
      <w:r w:rsidR="007F3033" w:rsidRPr="0012788B">
        <w:rPr>
          <w:rFonts w:ascii="Arial" w:hAnsi="Arial" w:cs="Arial"/>
          <w:bCs/>
        </w:rPr>
        <w:t xml:space="preserve"> our existing homes;</w:t>
      </w:r>
    </w:p>
    <w:p w14:paraId="6DD919D0" w14:textId="77777777" w:rsidR="007F3033" w:rsidRPr="006232CF" w:rsidRDefault="007F3033" w:rsidP="007A68D2">
      <w:pPr>
        <w:numPr>
          <w:ilvl w:val="0"/>
          <w:numId w:val="44"/>
        </w:numPr>
        <w:tabs>
          <w:tab w:val="left" w:pos="1134"/>
        </w:tabs>
        <w:ind w:left="1134" w:hanging="425"/>
        <w:jc w:val="both"/>
        <w:rPr>
          <w:rFonts w:ascii="Arial" w:hAnsi="Arial" w:cs="Arial"/>
          <w:bCs/>
        </w:rPr>
      </w:pPr>
      <w:r w:rsidRPr="006232CF">
        <w:rPr>
          <w:rFonts w:ascii="Arial" w:hAnsi="Arial" w:cs="Arial"/>
          <w:bCs/>
        </w:rPr>
        <w:t xml:space="preserve">achieving/ maintaining </w:t>
      </w:r>
      <w:r w:rsidR="003B0B62" w:rsidRPr="006232CF">
        <w:rPr>
          <w:rFonts w:ascii="Arial" w:hAnsi="Arial" w:cs="Arial"/>
          <w:bCs/>
        </w:rPr>
        <w:t>SHQS</w:t>
      </w:r>
      <w:r w:rsidRPr="006232CF">
        <w:rPr>
          <w:rFonts w:ascii="Arial" w:hAnsi="Arial" w:cs="Arial"/>
          <w:bCs/>
        </w:rPr>
        <w:t xml:space="preserve"> </w:t>
      </w:r>
    </w:p>
    <w:p w14:paraId="3CC03274" w14:textId="1A047C30" w:rsidR="007F3033" w:rsidRPr="006232CF" w:rsidRDefault="007F3033" w:rsidP="007A68D2">
      <w:pPr>
        <w:numPr>
          <w:ilvl w:val="0"/>
          <w:numId w:val="44"/>
        </w:numPr>
        <w:tabs>
          <w:tab w:val="left" w:pos="1134"/>
        </w:tabs>
        <w:ind w:left="1134" w:hanging="425"/>
        <w:jc w:val="both"/>
        <w:rPr>
          <w:rFonts w:ascii="Arial" w:hAnsi="Arial" w:cs="Arial"/>
          <w:bCs/>
        </w:rPr>
      </w:pPr>
      <w:r w:rsidRPr="006232CF">
        <w:rPr>
          <w:rFonts w:ascii="Arial" w:hAnsi="Arial" w:cs="Arial"/>
          <w:bCs/>
        </w:rPr>
        <w:t xml:space="preserve">fulfilling the </w:t>
      </w:r>
      <w:r w:rsidR="009B6BF4" w:rsidRPr="006232CF">
        <w:rPr>
          <w:rFonts w:ascii="Arial" w:hAnsi="Arial" w:cs="Arial"/>
          <w:bCs/>
        </w:rPr>
        <w:t xml:space="preserve">existing </w:t>
      </w:r>
      <w:r w:rsidR="00D968DE" w:rsidRPr="006232CF">
        <w:rPr>
          <w:rFonts w:ascii="Arial" w:hAnsi="Arial" w:cs="Arial"/>
          <w:bCs/>
        </w:rPr>
        <w:t xml:space="preserve">and proposed new </w:t>
      </w:r>
      <w:r w:rsidRPr="006232CF">
        <w:rPr>
          <w:rFonts w:ascii="Arial" w:hAnsi="Arial" w:cs="Arial"/>
          <w:bCs/>
        </w:rPr>
        <w:t>energy efficiency standard</w:t>
      </w:r>
      <w:r w:rsidR="00D968DE" w:rsidRPr="006232CF">
        <w:rPr>
          <w:rFonts w:ascii="Arial" w:hAnsi="Arial" w:cs="Arial"/>
          <w:bCs/>
        </w:rPr>
        <w:t>s</w:t>
      </w:r>
      <w:r w:rsidRPr="006232CF">
        <w:rPr>
          <w:rFonts w:ascii="Arial" w:hAnsi="Arial" w:cs="Arial"/>
          <w:bCs/>
        </w:rPr>
        <w:t xml:space="preserve"> </w:t>
      </w:r>
    </w:p>
    <w:p w14:paraId="345C6994" w14:textId="77777777" w:rsidR="009B6BF4" w:rsidRPr="0012788B" w:rsidRDefault="009B6BF4" w:rsidP="007A68D2">
      <w:pPr>
        <w:numPr>
          <w:ilvl w:val="0"/>
          <w:numId w:val="44"/>
        </w:numPr>
        <w:tabs>
          <w:tab w:val="left" w:pos="1134"/>
        </w:tabs>
        <w:ind w:left="1134" w:hanging="425"/>
        <w:jc w:val="both"/>
        <w:rPr>
          <w:rFonts w:ascii="Arial" w:hAnsi="Arial" w:cs="Arial"/>
          <w:bCs/>
        </w:rPr>
      </w:pPr>
      <w:r w:rsidRPr="006232CF">
        <w:rPr>
          <w:rFonts w:ascii="Arial" w:hAnsi="Arial" w:cs="Arial"/>
          <w:bCs/>
        </w:rPr>
        <w:t>i</w:t>
      </w:r>
      <w:r w:rsidR="00DD6D03" w:rsidRPr="006232CF">
        <w:rPr>
          <w:rFonts w:ascii="Arial" w:hAnsi="Arial" w:cs="Arial"/>
          <w:bCs/>
        </w:rPr>
        <w:t>mproving</w:t>
      </w:r>
      <w:r w:rsidRPr="006232CF">
        <w:rPr>
          <w:rFonts w:ascii="Arial" w:hAnsi="Arial" w:cs="Arial"/>
          <w:bCs/>
        </w:rPr>
        <w:t xml:space="preserve"> tenant satisfaction</w:t>
      </w:r>
      <w:r w:rsidR="004148AD" w:rsidRPr="0012788B">
        <w:rPr>
          <w:rFonts w:ascii="Arial" w:hAnsi="Arial" w:cs="Arial"/>
          <w:bCs/>
        </w:rPr>
        <w:t>, engagement and communication;</w:t>
      </w:r>
    </w:p>
    <w:p w14:paraId="584B19A6" w14:textId="77777777" w:rsidR="007F3033" w:rsidRPr="0012788B" w:rsidRDefault="007F3033" w:rsidP="007A68D2">
      <w:pPr>
        <w:numPr>
          <w:ilvl w:val="0"/>
          <w:numId w:val="44"/>
        </w:numPr>
        <w:tabs>
          <w:tab w:val="left" w:pos="1134"/>
        </w:tabs>
        <w:ind w:left="1134" w:hanging="425"/>
        <w:jc w:val="both"/>
        <w:rPr>
          <w:rFonts w:ascii="Arial" w:hAnsi="Arial" w:cs="Arial"/>
          <w:bCs/>
        </w:rPr>
      </w:pPr>
      <w:r w:rsidRPr="0012788B">
        <w:rPr>
          <w:rFonts w:ascii="Arial" w:hAnsi="Arial" w:cs="Arial"/>
          <w:bCs/>
        </w:rPr>
        <w:t>maintaining financial strength</w:t>
      </w:r>
      <w:r w:rsidR="00961FB7" w:rsidRPr="0012788B">
        <w:rPr>
          <w:rFonts w:ascii="Arial" w:hAnsi="Arial" w:cs="Arial"/>
          <w:bCs/>
        </w:rPr>
        <w:t>;</w:t>
      </w:r>
      <w:r w:rsidRPr="0012788B">
        <w:rPr>
          <w:rFonts w:ascii="Arial" w:hAnsi="Arial" w:cs="Arial"/>
          <w:bCs/>
        </w:rPr>
        <w:t xml:space="preserve"> </w:t>
      </w:r>
    </w:p>
    <w:p w14:paraId="7BD75B3B" w14:textId="77777777" w:rsidR="007F3033" w:rsidRPr="0012788B" w:rsidRDefault="007F3033" w:rsidP="007A68D2">
      <w:pPr>
        <w:numPr>
          <w:ilvl w:val="0"/>
          <w:numId w:val="44"/>
        </w:numPr>
        <w:tabs>
          <w:tab w:val="left" w:pos="1134"/>
        </w:tabs>
        <w:ind w:left="1134" w:hanging="425"/>
        <w:jc w:val="both"/>
        <w:rPr>
          <w:rFonts w:ascii="Arial" w:hAnsi="Arial" w:cs="Arial"/>
          <w:bCs/>
        </w:rPr>
      </w:pPr>
      <w:r w:rsidRPr="0012788B">
        <w:rPr>
          <w:rFonts w:ascii="Arial" w:hAnsi="Arial" w:cs="Arial"/>
          <w:bCs/>
        </w:rPr>
        <w:t>concentrating on core activities</w:t>
      </w:r>
      <w:r w:rsidR="00961FB7" w:rsidRPr="0012788B">
        <w:rPr>
          <w:rFonts w:ascii="Arial" w:hAnsi="Arial" w:cs="Arial"/>
          <w:bCs/>
        </w:rPr>
        <w:t>;</w:t>
      </w:r>
    </w:p>
    <w:p w14:paraId="0FD3EF55" w14:textId="77777777" w:rsidR="007F3033" w:rsidRPr="0012788B" w:rsidRDefault="007F3033" w:rsidP="007A68D2">
      <w:pPr>
        <w:numPr>
          <w:ilvl w:val="0"/>
          <w:numId w:val="44"/>
        </w:numPr>
        <w:tabs>
          <w:tab w:val="left" w:pos="1134"/>
        </w:tabs>
        <w:ind w:left="1134" w:hanging="425"/>
        <w:jc w:val="both"/>
        <w:rPr>
          <w:rFonts w:ascii="Arial" w:hAnsi="Arial" w:cs="Arial"/>
          <w:bCs/>
        </w:rPr>
      </w:pPr>
      <w:r w:rsidRPr="0012788B">
        <w:rPr>
          <w:rFonts w:ascii="Arial" w:hAnsi="Arial" w:cs="Arial"/>
          <w:bCs/>
        </w:rPr>
        <w:t>enhancing value for money</w:t>
      </w:r>
      <w:r w:rsidR="00961FB7" w:rsidRPr="0012788B">
        <w:rPr>
          <w:rFonts w:ascii="Arial" w:hAnsi="Arial" w:cs="Arial"/>
          <w:bCs/>
        </w:rPr>
        <w:t>;</w:t>
      </w:r>
    </w:p>
    <w:p w14:paraId="50913DF6" w14:textId="77777777" w:rsidR="007F3033" w:rsidRPr="0012788B" w:rsidRDefault="007F3033" w:rsidP="007A68D2">
      <w:pPr>
        <w:numPr>
          <w:ilvl w:val="0"/>
          <w:numId w:val="44"/>
        </w:numPr>
        <w:tabs>
          <w:tab w:val="left" w:pos="1134"/>
        </w:tabs>
        <w:ind w:left="1134" w:hanging="425"/>
        <w:jc w:val="both"/>
        <w:rPr>
          <w:rFonts w:ascii="Arial" w:hAnsi="Arial" w:cs="Arial"/>
          <w:bCs/>
        </w:rPr>
      </w:pPr>
      <w:r w:rsidRPr="0012788B">
        <w:rPr>
          <w:rFonts w:ascii="Arial" w:hAnsi="Arial" w:cs="Arial"/>
          <w:bCs/>
        </w:rPr>
        <w:t xml:space="preserve">continuing </w:t>
      </w:r>
      <w:r w:rsidR="009B6BF4" w:rsidRPr="0012788B">
        <w:rPr>
          <w:rFonts w:ascii="Arial" w:hAnsi="Arial" w:cs="Arial"/>
          <w:bCs/>
        </w:rPr>
        <w:t xml:space="preserve">to charge </w:t>
      </w:r>
      <w:r w:rsidRPr="0012788B">
        <w:rPr>
          <w:rFonts w:ascii="Arial" w:hAnsi="Arial" w:cs="Arial"/>
          <w:bCs/>
        </w:rPr>
        <w:t>affordab</w:t>
      </w:r>
      <w:r w:rsidR="009B6BF4" w:rsidRPr="0012788B">
        <w:rPr>
          <w:rFonts w:ascii="Arial" w:hAnsi="Arial" w:cs="Arial"/>
          <w:bCs/>
        </w:rPr>
        <w:t xml:space="preserve">le </w:t>
      </w:r>
      <w:r w:rsidRPr="0012788B">
        <w:rPr>
          <w:rFonts w:ascii="Arial" w:hAnsi="Arial" w:cs="Arial"/>
          <w:bCs/>
        </w:rPr>
        <w:t>rents</w:t>
      </w:r>
      <w:r w:rsidR="00961FB7" w:rsidRPr="0012788B">
        <w:rPr>
          <w:rFonts w:ascii="Arial" w:hAnsi="Arial" w:cs="Arial"/>
          <w:bCs/>
        </w:rPr>
        <w:t>;</w:t>
      </w:r>
      <w:r w:rsidRPr="0012788B">
        <w:rPr>
          <w:rFonts w:ascii="Arial" w:hAnsi="Arial" w:cs="Arial"/>
          <w:bCs/>
        </w:rPr>
        <w:t xml:space="preserve"> </w:t>
      </w:r>
    </w:p>
    <w:p w14:paraId="6F02D50A" w14:textId="56DDBAF3" w:rsidR="007F3033" w:rsidRPr="0012788B" w:rsidRDefault="007F3033" w:rsidP="007A68D2">
      <w:pPr>
        <w:numPr>
          <w:ilvl w:val="0"/>
          <w:numId w:val="44"/>
        </w:numPr>
        <w:tabs>
          <w:tab w:val="left" w:pos="1134"/>
        </w:tabs>
        <w:ind w:left="1134" w:hanging="425"/>
        <w:jc w:val="both"/>
        <w:rPr>
          <w:rFonts w:ascii="Arial" w:hAnsi="Arial" w:cs="Arial"/>
          <w:bCs/>
        </w:rPr>
      </w:pPr>
      <w:r w:rsidRPr="0012788B">
        <w:rPr>
          <w:rFonts w:ascii="Arial" w:hAnsi="Arial" w:cs="Arial"/>
          <w:bCs/>
        </w:rPr>
        <w:t>improving existing services</w:t>
      </w:r>
      <w:r w:rsidR="004148AD" w:rsidRPr="0012788B">
        <w:rPr>
          <w:rFonts w:ascii="Arial" w:hAnsi="Arial" w:cs="Arial"/>
          <w:bCs/>
        </w:rPr>
        <w:t xml:space="preserve"> to factored owners</w:t>
      </w:r>
      <w:r w:rsidR="00961FB7" w:rsidRPr="0012788B">
        <w:rPr>
          <w:rFonts w:ascii="Arial" w:hAnsi="Arial" w:cs="Arial"/>
          <w:bCs/>
        </w:rPr>
        <w:t>;</w:t>
      </w:r>
    </w:p>
    <w:p w14:paraId="1359D957" w14:textId="0C0A01F9" w:rsidR="00384B13" w:rsidRPr="0012788B" w:rsidRDefault="00384B13" w:rsidP="007A68D2">
      <w:pPr>
        <w:numPr>
          <w:ilvl w:val="0"/>
          <w:numId w:val="44"/>
        </w:numPr>
        <w:tabs>
          <w:tab w:val="left" w:pos="1134"/>
        </w:tabs>
        <w:ind w:left="1134" w:hanging="425"/>
        <w:jc w:val="both"/>
        <w:rPr>
          <w:rFonts w:ascii="Arial" w:hAnsi="Arial" w:cs="Arial"/>
          <w:bCs/>
        </w:rPr>
      </w:pPr>
      <w:r w:rsidRPr="0012788B">
        <w:rPr>
          <w:rFonts w:ascii="Arial" w:hAnsi="Arial" w:cs="Arial"/>
          <w:bCs/>
        </w:rPr>
        <w:t>improving our digital services</w:t>
      </w:r>
    </w:p>
    <w:p w14:paraId="5AB3D632" w14:textId="77777777" w:rsidR="00CF70E8" w:rsidRDefault="00CF70E8" w:rsidP="00167BC9">
      <w:pPr>
        <w:tabs>
          <w:tab w:val="left" w:pos="1418"/>
        </w:tabs>
        <w:jc w:val="both"/>
        <w:rPr>
          <w:rFonts w:ascii="Arial" w:hAnsi="Arial" w:cs="Arial"/>
          <w:bCs/>
        </w:rPr>
      </w:pPr>
    </w:p>
    <w:p w14:paraId="402D15DB" w14:textId="77777777" w:rsidR="003B0B62" w:rsidRDefault="002B3BD1" w:rsidP="00EE4D60">
      <w:pPr>
        <w:tabs>
          <w:tab w:val="left" w:pos="709"/>
        </w:tabs>
        <w:ind w:left="709"/>
        <w:jc w:val="both"/>
        <w:rPr>
          <w:rFonts w:ascii="Arial" w:hAnsi="Arial" w:cs="Arial"/>
          <w:bCs/>
        </w:rPr>
      </w:pPr>
      <w:r>
        <w:rPr>
          <w:rFonts w:ascii="Arial" w:hAnsi="Arial" w:cs="Arial"/>
          <w:bCs/>
        </w:rPr>
        <w:t xml:space="preserve">The issues identified above </w:t>
      </w:r>
      <w:r w:rsidR="00CF70E8">
        <w:rPr>
          <w:rFonts w:ascii="Arial" w:hAnsi="Arial" w:cs="Arial"/>
          <w:bCs/>
        </w:rPr>
        <w:t xml:space="preserve">will continue to pose very important </w:t>
      </w:r>
      <w:r>
        <w:rPr>
          <w:rFonts w:ascii="Arial" w:hAnsi="Arial" w:cs="Arial"/>
          <w:bCs/>
        </w:rPr>
        <w:t xml:space="preserve">short to medium term </w:t>
      </w:r>
      <w:r w:rsidR="00CF70E8">
        <w:rPr>
          <w:rFonts w:ascii="Arial" w:hAnsi="Arial" w:cs="Arial"/>
          <w:bCs/>
        </w:rPr>
        <w:t xml:space="preserve">challenges </w:t>
      </w:r>
      <w:r w:rsidR="00B712E1">
        <w:rPr>
          <w:rFonts w:ascii="Arial" w:hAnsi="Arial" w:cs="Arial"/>
          <w:bCs/>
        </w:rPr>
        <w:t xml:space="preserve">associated with </w:t>
      </w:r>
      <w:r w:rsidR="00CF70E8">
        <w:rPr>
          <w:rFonts w:ascii="Arial" w:hAnsi="Arial" w:cs="Arial"/>
          <w:bCs/>
        </w:rPr>
        <w:t xml:space="preserve">the way in which the Association delivers </w:t>
      </w:r>
      <w:r w:rsidR="00B712E1">
        <w:rPr>
          <w:rFonts w:ascii="Arial" w:hAnsi="Arial" w:cs="Arial"/>
          <w:bCs/>
        </w:rPr>
        <w:t>existing or any new services.</w:t>
      </w:r>
    </w:p>
    <w:p w14:paraId="1CAC364C" w14:textId="77777777" w:rsidR="004148AD" w:rsidRDefault="004148AD" w:rsidP="00EE4D60">
      <w:pPr>
        <w:tabs>
          <w:tab w:val="left" w:pos="709"/>
        </w:tabs>
        <w:ind w:left="709"/>
        <w:jc w:val="both"/>
        <w:rPr>
          <w:rFonts w:ascii="Arial" w:hAnsi="Arial" w:cs="Arial"/>
          <w:bCs/>
        </w:rPr>
      </w:pPr>
    </w:p>
    <w:p w14:paraId="7879D136" w14:textId="621DF10F" w:rsidR="000C27F8" w:rsidRPr="00623DDF" w:rsidRDefault="001C7998" w:rsidP="002C7706">
      <w:pPr>
        <w:numPr>
          <w:ilvl w:val="1"/>
          <w:numId w:val="6"/>
        </w:numPr>
        <w:tabs>
          <w:tab w:val="clear" w:pos="1080"/>
          <w:tab w:val="num" w:pos="709"/>
        </w:tabs>
        <w:ind w:hanging="1080"/>
        <w:jc w:val="both"/>
        <w:rPr>
          <w:rFonts w:ascii="Arial" w:hAnsi="Arial" w:cs="Arial"/>
          <w:b/>
          <w:bCs/>
          <w:color w:val="0070C0"/>
          <w:u w:val="single"/>
        </w:rPr>
      </w:pPr>
      <w:r w:rsidRPr="00623DDF">
        <w:rPr>
          <w:rFonts w:ascii="Arial" w:hAnsi="Arial" w:cs="Arial"/>
          <w:b/>
          <w:bCs/>
          <w:color w:val="0070C0"/>
          <w:u w:val="single"/>
        </w:rPr>
        <w:t>Rent Affordability</w:t>
      </w:r>
      <w:r w:rsidR="00536001">
        <w:rPr>
          <w:rFonts w:ascii="Arial" w:hAnsi="Arial" w:cs="Arial"/>
          <w:b/>
          <w:bCs/>
          <w:color w:val="0070C0"/>
          <w:u w:val="single"/>
        </w:rPr>
        <w:t xml:space="preserve"> </w:t>
      </w:r>
      <w:r w:rsidR="00EB579A" w:rsidRPr="00623DDF">
        <w:rPr>
          <w:rFonts w:ascii="Arial" w:hAnsi="Arial" w:cs="Arial"/>
          <w:b/>
          <w:bCs/>
          <w:color w:val="0070C0"/>
          <w:u w:val="single"/>
        </w:rPr>
        <w:t>/ Value for Money</w:t>
      </w:r>
    </w:p>
    <w:p w14:paraId="745BFDC6" w14:textId="3342B5F3" w:rsidR="005D7EFB" w:rsidRPr="007E3FFA" w:rsidRDefault="005D7EFB" w:rsidP="00167BC9">
      <w:pPr>
        <w:ind w:left="720"/>
        <w:jc w:val="both"/>
        <w:rPr>
          <w:rFonts w:ascii="Arial" w:hAnsi="Arial" w:cs="Arial"/>
          <w:bCs/>
        </w:rPr>
      </w:pPr>
      <w:r w:rsidRPr="00623DDF">
        <w:rPr>
          <w:rFonts w:ascii="Arial" w:hAnsi="Arial" w:cs="Arial"/>
          <w:bCs/>
        </w:rPr>
        <w:t xml:space="preserve">Increasing concern over the </w:t>
      </w:r>
      <w:r w:rsidR="00FD64A4" w:rsidRPr="00623DDF">
        <w:rPr>
          <w:rFonts w:ascii="Arial" w:hAnsi="Arial" w:cs="Arial"/>
          <w:bCs/>
        </w:rPr>
        <w:t>long-term</w:t>
      </w:r>
      <w:r w:rsidRPr="0017408B">
        <w:rPr>
          <w:rFonts w:ascii="Arial" w:hAnsi="Arial" w:cs="Arial"/>
          <w:bCs/>
        </w:rPr>
        <w:t xml:space="preserve"> affordability of RSL rents has been expressed </w:t>
      </w:r>
      <w:r w:rsidRPr="007E3FFA">
        <w:rPr>
          <w:rFonts w:ascii="Arial" w:hAnsi="Arial" w:cs="Arial"/>
          <w:bCs/>
        </w:rPr>
        <w:t xml:space="preserve">over the past </w:t>
      </w:r>
      <w:r w:rsidR="00E25D10" w:rsidRPr="007E3FFA">
        <w:rPr>
          <w:rFonts w:ascii="Arial" w:hAnsi="Arial" w:cs="Arial"/>
          <w:bCs/>
        </w:rPr>
        <w:t>few</w:t>
      </w:r>
      <w:r w:rsidR="009B6BF4" w:rsidRPr="007E3FFA">
        <w:rPr>
          <w:rFonts w:ascii="Arial" w:hAnsi="Arial" w:cs="Arial"/>
          <w:bCs/>
        </w:rPr>
        <w:t xml:space="preserve"> years</w:t>
      </w:r>
      <w:r w:rsidRPr="007E3FFA">
        <w:rPr>
          <w:rFonts w:ascii="Arial" w:hAnsi="Arial" w:cs="Arial"/>
          <w:bCs/>
        </w:rPr>
        <w:t xml:space="preserve"> by the SHR where they regard rent policies showing above inflationary rent increases year on year as be</w:t>
      </w:r>
      <w:r w:rsidR="009B6BF4" w:rsidRPr="007E3FFA">
        <w:rPr>
          <w:rFonts w:ascii="Arial" w:hAnsi="Arial" w:cs="Arial"/>
          <w:bCs/>
        </w:rPr>
        <w:t xml:space="preserve">ing </w:t>
      </w:r>
      <w:r w:rsidRPr="007E3FFA">
        <w:rPr>
          <w:rFonts w:ascii="Arial" w:hAnsi="Arial" w:cs="Arial"/>
          <w:bCs/>
        </w:rPr>
        <w:t>unsustainable.</w:t>
      </w:r>
    </w:p>
    <w:p w14:paraId="08238A32" w14:textId="77777777" w:rsidR="005D7EFB" w:rsidRPr="007E3FFA" w:rsidRDefault="005D7EFB" w:rsidP="00167BC9">
      <w:pPr>
        <w:ind w:left="720"/>
        <w:jc w:val="both"/>
        <w:rPr>
          <w:rFonts w:ascii="Arial" w:hAnsi="Arial" w:cs="Arial"/>
          <w:bCs/>
        </w:rPr>
      </w:pPr>
    </w:p>
    <w:p w14:paraId="56795DFB" w14:textId="22BE78A3" w:rsidR="005D7EFB" w:rsidRPr="008505B8" w:rsidRDefault="005D7EFB" w:rsidP="00167BC9">
      <w:pPr>
        <w:ind w:left="709"/>
        <w:jc w:val="both"/>
        <w:rPr>
          <w:rFonts w:ascii="Arial" w:hAnsi="Arial" w:cs="Arial"/>
          <w:bCs/>
        </w:rPr>
      </w:pPr>
      <w:r w:rsidRPr="007E3FFA">
        <w:rPr>
          <w:rFonts w:ascii="Arial" w:hAnsi="Arial" w:cs="Arial"/>
          <w:bCs/>
        </w:rPr>
        <w:t>The Association</w:t>
      </w:r>
      <w:r w:rsidR="00644F1C">
        <w:rPr>
          <w:rFonts w:ascii="Arial" w:hAnsi="Arial" w:cs="Arial"/>
          <w:bCs/>
        </w:rPr>
        <w:t>’</w:t>
      </w:r>
      <w:r w:rsidRPr="007E3FFA">
        <w:rPr>
          <w:rFonts w:ascii="Arial" w:hAnsi="Arial" w:cs="Arial"/>
          <w:bCs/>
        </w:rPr>
        <w:t xml:space="preserve">s rent policy clearly states affordability as a key consideration of the annual rent review </w:t>
      </w:r>
      <w:r w:rsidRPr="008505B8">
        <w:rPr>
          <w:rFonts w:ascii="Arial" w:hAnsi="Arial" w:cs="Arial"/>
          <w:bCs/>
        </w:rPr>
        <w:t xml:space="preserve">process </w:t>
      </w:r>
      <w:r w:rsidR="009B6BF4" w:rsidRPr="008505B8">
        <w:rPr>
          <w:rFonts w:ascii="Arial" w:hAnsi="Arial" w:cs="Arial"/>
          <w:bCs/>
        </w:rPr>
        <w:t xml:space="preserve">and </w:t>
      </w:r>
      <w:r w:rsidRPr="008505B8">
        <w:rPr>
          <w:rFonts w:ascii="Arial" w:hAnsi="Arial" w:cs="Arial"/>
          <w:bCs/>
        </w:rPr>
        <w:t>although obtaining the necessary data on which to accurate</w:t>
      </w:r>
      <w:r w:rsidR="00A95F56" w:rsidRPr="008505B8">
        <w:rPr>
          <w:rFonts w:ascii="Arial" w:hAnsi="Arial" w:cs="Arial"/>
          <w:bCs/>
        </w:rPr>
        <w:t>l</w:t>
      </w:r>
      <w:r w:rsidRPr="008505B8">
        <w:rPr>
          <w:rFonts w:ascii="Arial" w:hAnsi="Arial" w:cs="Arial"/>
          <w:bCs/>
        </w:rPr>
        <w:t xml:space="preserve">y measure </w:t>
      </w:r>
      <w:r w:rsidR="009B6BF4" w:rsidRPr="008505B8">
        <w:rPr>
          <w:rFonts w:ascii="Arial" w:hAnsi="Arial" w:cs="Arial"/>
          <w:bCs/>
        </w:rPr>
        <w:t>continues to be</w:t>
      </w:r>
      <w:r w:rsidRPr="008505B8">
        <w:rPr>
          <w:rFonts w:ascii="Arial" w:hAnsi="Arial" w:cs="Arial"/>
          <w:bCs/>
        </w:rPr>
        <w:t xml:space="preserve"> is </w:t>
      </w:r>
      <w:r w:rsidR="009B6BF4" w:rsidRPr="008505B8">
        <w:rPr>
          <w:rFonts w:ascii="Arial" w:hAnsi="Arial" w:cs="Arial"/>
          <w:bCs/>
        </w:rPr>
        <w:t>difficult the SFHA Affordability to</w:t>
      </w:r>
      <w:r w:rsidR="001576AB" w:rsidRPr="008505B8">
        <w:rPr>
          <w:rFonts w:ascii="Arial" w:hAnsi="Arial" w:cs="Arial"/>
          <w:bCs/>
        </w:rPr>
        <w:t>o</w:t>
      </w:r>
      <w:r w:rsidR="009B6BF4" w:rsidRPr="008505B8">
        <w:rPr>
          <w:rFonts w:ascii="Arial" w:hAnsi="Arial" w:cs="Arial"/>
          <w:bCs/>
        </w:rPr>
        <w:t>l introduced during 2017 does provide some level of reassurance over the affordability of the Associations rents.</w:t>
      </w:r>
      <w:r w:rsidRPr="008505B8">
        <w:rPr>
          <w:rFonts w:ascii="Arial" w:hAnsi="Arial" w:cs="Arial"/>
          <w:bCs/>
        </w:rPr>
        <w:t xml:space="preserve"> </w:t>
      </w:r>
    </w:p>
    <w:p w14:paraId="09173A68" w14:textId="77777777" w:rsidR="001D6731" w:rsidRPr="008505B8" w:rsidRDefault="001D6731" w:rsidP="00167BC9">
      <w:pPr>
        <w:ind w:left="709"/>
        <w:jc w:val="both"/>
        <w:rPr>
          <w:rFonts w:ascii="Arial" w:hAnsi="Arial" w:cs="Arial"/>
          <w:bCs/>
        </w:rPr>
      </w:pPr>
    </w:p>
    <w:p w14:paraId="5B28618D" w14:textId="52620F90" w:rsidR="005D7EFB" w:rsidRPr="006232CF" w:rsidRDefault="005D7EFB" w:rsidP="00167BC9">
      <w:pPr>
        <w:ind w:left="709"/>
        <w:jc w:val="both"/>
        <w:rPr>
          <w:rFonts w:ascii="Arial" w:hAnsi="Arial" w:cs="Arial"/>
          <w:bCs/>
        </w:rPr>
      </w:pPr>
      <w:r w:rsidRPr="008505B8">
        <w:rPr>
          <w:rFonts w:ascii="Arial" w:hAnsi="Arial" w:cs="Arial"/>
          <w:bCs/>
        </w:rPr>
        <w:t xml:space="preserve">In terms of tenant </w:t>
      </w:r>
      <w:r w:rsidR="00DB32A9" w:rsidRPr="008505B8">
        <w:rPr>
          <w:rFonts w:ascii="Arial" w:hAnsi="Arial" w:cs="Arial"/>
          <w:bCs/>
        </w:rPr>
        <w:t>opinion,</w:t>
      </w:r>
      <w:r w:rsidRPr="008505B8">
        <w:rPr>
          <w:rFonts w:ascii="Arial" w:hAnsi="Arial" w:cs="Arial"/>
          <w:bCs/>
        </w:rPr>
        <w:t xml:space="preserve"> the most recent satisfaction survey </w:t>
      </w:r>
      <w:r w:rsidR="00383947" w:rsidRPr="008505B8">
        <w:rPr>
          <w:rFonts w:ascii="Arial" w:hAnsi="Arial" w:cs="Arial"/>
          <w:bCs/>
        </w:rPr>
        <w:t>in 20</w:t>
      </w:r>
      <w:r w:rsidR="00A468CE" w:rsidRPr="008505B8">
        <w:rPr>
          <w:rFonts w:ascii="Arial" w:hAnsi="Arial" w:cs="Arial"/>
          <w:bCs/>
        </w:rPr>
        <w:t>22</w:t>
      </w:r>
      <w:r w:rsidR="00383947" w:rsidRPr="008505B8">
        <w:rPr>
          <w:rFonts w:ascii="Arial" w:hAnsi="Arial" w:cs="Arial"/>
          <w:bCs/>
        </w:rPr>
        <w:t xml:space="preserve"> </w:t>
      </w:r>
      <w:r w:rsidRPr="008505B8">
        <w:rPr>
          <w:rFonts w:ascii="Arial" w:hAnsi="Arial" w:cs="Arial"/>
          <w:bCs/>
        </w:rPr>
        <w:t xml:space="preserve">showed that </w:t>
      </w:r>
      <w:r w:rsidR="003773A6" w:rsidRPr="008505B8">
        <w:rPr>
          <w:rFonts w:ascii="Arial" w:hAnsi="Arial" w:cs="Arial"/>
          <w:bCs/>
        </w:rPr>
        <w:t>83</w:t>
      </w:r>
      <w:r w:rsidR="00B51FE8" w:rsidRPr="008505B8">
        <w:rPr>
          <w:rFonts w:ascii="Arial" w:hAnsi="Arial" w:cs="Arial"/>
          <w:b/>
          <w:bCs/>
        </w:rPr>
        <w:t>%</w:t>
      </w:r>
      <w:r w:rsidRPr="008505B8">
        <w:rPr>
          <w:rFonts w:ascii="Arial" w:hAnsi="Arial" w:cs="Arial"/>
          <w:bCs/>
        </w:rPr>
        <w:t xml:space="preserve"> of te</w:t>
      </w:r>
      <w:r w:rsidR="004B4C63" w:rsidRPr="008505B8">
        <w:rPr>
          <w:rFonts w:ascii="Arial" w:hAnsi="Arial" w:cs="Arial"/>
          <w:bCs/>
        </w:rPr>
        <w:t>nants felt that the Association</w:t>
      </w:r>
      <w:r w:rsidRPr="008505B8">
        <w:rPr>
          <w:rFonts w:ascii="Arial" w:hAnsi="Arial" w:cs="Arial"/>
          <w:bCs/>
        </w:rPr>
        <w:t>’s rents were value for money</w:t>
      </w:r>
      <w:r w:rsidR="00383947" w:rsidRPr="008505B8">
        <w:rPr>
          <w:rFonts w:ascii="Arial" w:hAnsi="Arial" w:cs="Arial"/>
          <w:bCs/>
        </w:rPr>
        <w:t xml:space="preserve"> (up from 7</w:t>
      </w:r>
      <w:r w:rsidR="00A468CE" w:rsidRPr="008505B8">
        <w:rPr>
          <w:rFonts w:ascii="Arial" w:hAnsi="Arial" w:cs="Arial"/>
          <w:bCs/>
        </w:rPr>
        <w:t>7</w:t>
      </w:r>
      <w:r w:rsidR="00383947" w:rsidRPr="008505B8">
        <w:rPr>
          <w:rFonts w:ascii="Arial" w:hAnsi="Arial" w:cs="Arial"/>
          <w:bCs/>
        </w:rPr>
        <w:t>% in 201</w:t>
      </w:r>
      <w:r w:rsidR="00A468CE" w:rsidRPr="008505B8">
        <w:rPr>
          <w:rFonts w:ascii="Arial" w:hAnsi="Arial" w:cs="Arial"/>
          <w:bCs/>
        </w:rPr>
        <w:t>9</w:t>
      </w:r>
      <w:r w:rsidR="00383947" w:rsidRPr="008505B8">
        <w:rPr>
          <w:rFonts w:ascii="Arial" w:hAnsi="Arial" w:cs="Arial"/>
          <w:bCs/>
        </w:rPr>
        <w:t xml:space="preserve">). This </w:t>
      </w:r>
      <w:r w:rsidR="003773A6" w:rsidRPr="008505B8">
        <w:rPr>
          <w:rFonts w:ascii="Arial" w:hAnsi="Arial" w:cs="Arial"/>
          <w:bCs/>
        </w:rPr>
        <w:t xml:space="preserve">is </w:t>
      </w:r>
      <w:r w:rsidR="00667467" w:rsidRPr="008505B8">
        <w:rPr>
          <w:rFonts w:ascii="Arial" w:hAnsi="Arial" w:cs="Arial"/>
          <w:bCs/>
        </w:rPr>
        <w:t xml:space="preserve">a </w:t>
      </w:r>
      <w:r w:rsidR="00667467" w:rsidRPr="006232CF">
        <w:rPr>
          <w:rFonts w:ascii="Arial" w:hAnsi="Arial" w:cs="Arial"/>
          <w:bCs/>
        </w:rPr>
        <w:t xml:space="preserve">substantial improvement on the previous position, is </w:t>
      </w:r>
      <w:r w:rsidR="003773A6" w:rsidRPr="006232CF">
        <w:rPr>
          <w:rFonts w:ascii="Arial" w:hAnsi="Arial" w:cs="Arial"/>
          <w:bCs/>
        </w:rPr>
        <w:t>in line with the Scottish average of 83%, a</w:t>
      </w:r>
      <w:r w:rsidR="00667467" w:rsidRPr="006232CF">
        <w:rPr>
          <w:rFonts w:ascii="Arial" w:hAnsi="Arial" w:cs="Arial"/>
          <w:bCs/>
        </w:rPr>
        <w:t>n</w:t>
      </w:r>
      <w:r w:rsidR="003773A6" w:rsidRPr="006232CF">
        <w:rPr>
          <w:rFonts w:ascii="Arial" w:hAnsi="Arial" w:cs="Arial"/>
          <w:bCs/>
        </w:rPr>
        <w:t xml:space="preserve">d better than our peer average </w:t>
      </w:r>
      <w:r w:rsidR="00667467" w:rsidRPr="006232CF">
        <w:rPr>
          <w:rFonts w:ascii="Arial" w:hAnsi="Arial" w:cs="Arial"/>
          <w:bCs/>
        </w:rPr>
        <w:t>of 78%.</w:t>
      </w:r>
    </w:p>
    <w:p w14:paraId="373339C9" w14:textId="77777777" w:rsidR="005D7EFB" w:rsidRPr="00B80FC1" w:rsidRDefault="005D7EFB" w:rsidP="00167BC9">
      <w:pPr>
        <w:ind w:left="709"/>
        <w:jc w:val="both"/>
        <w:rPr>
          <w:rFonts w:ascii="Arial" w:hAnsi="Arial" w:cs="Arial"/>
          <w:bCs/>
        </w:rPr>
      </w:pPr>
    </w:p>
    <w:p w14:paraId="433CAC83" w14:textId="42E93C78" w:rsidR="00DD6D03" w:rsidRPr="00B80FC1" w:rsidRDefault="001576AB" w:rsidP="00167BC9">
      <w:pPr>
        <w:ind w:left="709"/>
        <w:jc w:val="both"/>
        <w:rPr>
          <w:rFonts w:ascii="Arial" w:hAnsi="Arial" w:cs="Arial"/>
          <w:bCs/>
        </w:rPr>
      </w:pPr>
      <w:r w:rsidRPr="00B80FC1">
        <w:rPr>
          <w:rFonts w:ascii="Arial" w:hAnsi="Arial" w:cs="Arial"/>
          <w:bCs/>
        </w:rPr>
        <w:t>The rent increase for 20</w:t>
      </w:r>
      <w:r w:rsidR="004148AD" w:rsidRPr="00B80FC1">
        <w:rPr>
          <w:rFonts w:ascii="Arial" w:hAnsi="Arial" w:cs="Arial"/>
          <w:bCs/>
        </w:rPr>
        <w:t>2</w:t>
      </w:r>
      <w:r w:rsidR="004D51BF" w:rsidRPr="00B80FC1">
        <w:rPr>
          <w:rFonts w:ascii="Arial" w:hAnsi="Arial" w:cs="Arial"/>
          <w:bCs/>
        </w:rPr>
        <w:t>5</w:t>
      </w:r>
      <w:r w:rsidRPr="00B80FC1">
        <w:rPr>
          <w:rFonts w:ascii="Arial" w:hAnsi="Arial" w:cs="Arial"/>
          <w:bCs/>
        </w:rPr>
        <w:t>/</w:t>
      </w:r>
      <w:r w:rsidR="00DD6D03" w:rsidRPr="00B80FC1">
        <w:rPr>
          <w:rFonts w:ascii="Arial" w:hAnsi="Arial" w:cs="Arial"/>
          <w:bCs/>
        </w:rPr>
        <w:t>202</w:t>
      </w:r>
      <w:r w:rsidR="004D51BF" w:rsidRPr="00B80FC1">
        <w:rPr>
          <w:rFonts w:ascii="Arial" w:hAnsi="Arial" w:cs="Arial"/>
          <w:bCs/>
        </w:rPr>
        <w:t>6</w:t>
      </w:r>
      <w:r w:rsidRPr="00B80FC1">
        <w:rPr>
          <w:rFonts w:ascii="Arial" w:hAnsi="Arial" w:cs="Arial"/>
          <w:bCs/>
        </w:rPr>
        <w:t xml:space="preserve"> has been set at </w:t>
      </w:r>
      <w:r w:rsidR="004D51BF" w:rsidRPr="00B80FC1">
        <w:rPr>
          <w:rFonts w:ascii="Arial" w:hAnsi="Arial" w:cs="Arial"/>
          <w:bCs/>
        </w:rPr>
        <w:t>2.8</w:t>
      </w:r>
      <w:r w:rsidR="00383947" w:rsidRPr="00B80FC1">
        <w:rPr>
          <w:rFonts w:ascii="Arial" w:hAnsi="Arial" w:cs="Arial"/>
        </w:rPr>
        <w:t>%</w:t>
      </w:r>
      <w:r w:rsidR="00383947" w:rsidRPr="00B80FC1">
        <w:rPr>
          <w:rFonts w:ascii="Arial" w:hAnsi="Arial" w:cs="Arial"/>
          <w:bCs/>
        </w:rPr>
        <w:t xml:space="preserve"> (compared to </w:t>
      </w:r>
      <w:r w:rsidR="00521DBD" w:rsidRPr="00B80FC1">
        <w:rPr>
          <w:rFonts w:ascii="Arial" w:hAnsi="Arial" w:cs="Arial"/>
          <w:bCs/>
        </w:rPr>
        <w:t>5.</w:t>
      </w:r>
      <w:r w:rsidR="004D51BF" w:rsidRPr="00B80FC1">
        <w:rPr>
          <w:rFonts w:ascii="Arial" w:hAnsi="Arial" w:cs="Arial"/>
          <w:bCs/>
        </w:rPr>
        <w:t>6</w:t>
      </w:r>
      <w:r w:rsidR="00384B13" w:rsidRPr="00B80FC1">
        <w:rPr>
          <w:rFonts w:ascii="Arial" w:hAnsi="Arial" w:cs="Arial"/>
          <w:bCs/>
        </w:rPr>
        <w:t>% in 202</w:t>
      </w:r>
      <w:r w:rsidR="004D51BF" w:rsidRPr="00B80FC1">
        <w:rPr>
          <w:rFonts w:ascii="Arial" w:hAnsi="Arial" w:cs="Arial"/>
          <w:bCs/>
        </w:rPr>
        <w:t>4</w:t>
      </w:r>
      <w:r w:rsidR="00384B13" w:rsidRPr="00B80FC1">
        <w:rPr>
          <w:rFonts w:ascii="Arial" w:hAnsi="Arial" w:cs="Arial"/>
          <w:bCs/>
        </w:rPr>
        <w:t>/202</w:t>
      </w:r>
      <w:r w:rsidR="004D51BF" w:rsidRPr="00B80FC1">
        <w:rPr>
          <w:rFonts w:ascii="Arial" w:hAnsi="Arial" w:cs="Arial"/>
          <w:bCs/>
        </w:rPr>
        <w:t>5</w:t>
      </w:r>
      <w:r w:rsidR="00384B13" w:rsidRPr="00B80FC1">
        <w:rPr>
          <w:rFonts w:ascii="Arial" w:hAnsi="Arial" w:cs="Arial"/>
          <w:bCs/>
        </w:rPr>
        <w:t xml:space="preserve"> and </w:t>
      </w:r>
      <w:r w:rsidR="004D51BF" w:rsidRPr="00B80FC1">
        <w:rPr>
          <w:rFonts w:ascii="Arial" w:hAnsi="Arial" w:cs="Arial"/>
          <w:bCs/>
        </w:rPr>
        <w:t>5.0</w:t>
      </w:r>
      <w:r w:rsidRPr="00B80FC1">
        <w:rPr>
          <w:rFonts w:ascii="Arial" w:hAnsi="Arial" w:cs="Arial"/>
          <w:bCs/>
        </w:rPr>
        <w:t>%</w:t>
      </w:r>
      <w:r w:rsidR="00383947" w:rsidRPr="00B80FC1">
        <w:rPr>
          <w:rFonts w:ascii="Arial" w:hAnsi="Arial" w:cs="Arial"/>
          <w:bCs/>
        </w:rPr>
        <w:t xml:space="preserve"> </w:t>
      </w:r>
      <w:r w:rsidR="00384B13" w:rsidRPr="00B80FC1">
        <w:rPr>
          <w:rFonts w:ascii="Arial" w:hAnsi="Arial" w:cs="Arial"/>
          <w:bCs/>
        </w:rPr>
        <w:t>in 20</w:t>
      </w:r>
      <w:r w:rsidR="00521DBD" w:rsidRPr="00B80FC1">
        <w:rPr>
          <w:rFonts w:ascii="Arial" w:hAnsi="Arial" w:cs="Arial"/>
          <w:bCs/>
        </w:rPr>
        <w:t>2</w:t>
      </w:r>
      <w:r w:rsidR="004D51BF" w:rsidRPr="00B80FC1">
        <w:rPr>
          <w:rFonts w:ascii="Arial" w:hAnsi="Arial" w:cs="Arial"/>
          <w:bCs/>
        </w:rPr>
        <w:t>3</w:t>
      </w:r>
      <w:r w:rsidR="00E25D10" w:rsidRPr="00B80FC1">
        <w:rPr>
          <w:rFonts w:ascii="Arial" w:hAnsi="Arial" w:cs="Arial"/>
          <w:bCs/>
        </w:rPr>
        <w:t>/202</w:t>
      </w:r>
      <w:r w:rsidR="004D51BF" w:rsidRPr="00B80FC1">
        <w:rPr>
          <w:rFonts w:ascii="Arial" w:hAnsi="Arial" w:cs="Arial"/>
          <w:bCs/>
        </w:rPr>
        <w:t>4</w:t>
      </w:r>
      <w:r w:rsidR="00383947" w:rsidRPr="00B80FC1">
        <w:rPr>
          <w:rFonts w:ascii="Arial" w:hAnsi="Arial" w:cs="Arial"/>
          <w:bCs/>
        </w:rPr>
        <w:t>)</w:t>
      </w:r>
      <w:r w:rsidR="00AF5C07" w:rsidRPr="00B80FC1">
        <w:rPr>
          <w:rFonts w:ascii="Arial" w:hAnsi="Arial" w:cs="Arial"/>
          <w:bCs/>
        </w:rPr>
        <w:t xml:space="preserve">. </w:t>
      </w:r>
      <w:r w:rsidR="002A0E2E" w:rsidRPr="00B80FC1">
        <w:rPr>
          <w:rFonts w:ascii="Arial" w:hAnsi="Arial" w:cs="Arial"/>
          <w:bCs/>
        </w:rPr>
        <w:t>Th</w:t>
      </w:r>
      <w:r w:rsidR="00AF5C07" w:rsidRPr="00B80FC1">
        <w:rPr>
          <w:rFonts w:ascii="Arial" w:hAnsi="Arial" w:cs="Arial"/>
          <w:bCs/>
        </w:rPr>
        <w:t xml:space="preserve">is is </w:t>
      </w:r>
      <w:r w:rsidR="00521DBD" w:rsidRPr="00B80FC1">
        <w:rPr>
          <w:rFonts w:ascii="Arial" w:hAnsi="Arial" w:cs="Arial"/>
          <w:bCs/>
        </w:rPr>
        <w:t>higher</w:t>
      </w:r>
      <w:r w:rsidR="00AF5C07" w:rsidRPr="00B80FC1">
        <w:rPr>
          <w:rFonts w:ascii="Arial" w:hAnsi="Arial" w:cs="Arial"/>
          <w:bCs/>
        </w:rPr>
        <w:t xml:space="preserve"> than the CPI </w:t>
      </w:r>
      <w:r w:rsidR="00DB32A9" w:rsidRPr="00B80FC1">
        <w:rPr>
          <w:rFonts w:ascii="Arial" w:hAnsi="Arial" w:cs="Arial"/>
          <w:bCs/>
        </w:rPr>
        <w:t>12-month</w:t>
      </w:r>
      <w:r w:rsidR="00AF5C07" w:rsidRPr="00B80FC1">
        <w:rPr>
          <w:rFonts w:ascii="Arial" w:hAnsi="Arial" w:cs="Arial"/>
          <w:bCs/>
        </w:rPr>
        <w:t xml:space="preserve"> inflation rate which </w:t>
      </w:r>
      <w:r w:rsidR="00521DBD" w:rsidRPr="00B80FC1">
        <w:rPr>
          <w:rFonts w:ascii="Arial" w:hAnsi="Arial" w:cs="Arial"/>
          <w:bCs/>
        </w:rPr>
        <w:t xml:space="preserve">was </w:t>
      </w:r>
      <w:r w:rsidR="004D51BF" w:rsidRPr="00B80FC1">
        <w:rPr>
          <w:rFonts w:ascii="Arial" w:hAnsi="Arial" w:cs="Arial"/>
          <w:bCs/>
        </w:rPr>
        <w:t>2.3</w:t>
      </w:r>
      <w:r w:rsidR="00521DBD" w:rsidRPr="00B80FC1">
        <w:rPr>
          <w:rFonts w:ascii="Arial" w:hAnsi="Arial" w:cs="Arial"/>
          <w:bCs/>
        </w:rPr>
        <w:t>% in October 202</w:t>
      </w:r>
      <w:r w:rsidR="004D51BF" w:rsidRPr="00B80FC1">
        <w:rPr>
          <w:rFonts w:ascii="Arial" w:hAnsi="Arial" w:cs="Arial"/>
          <w:bCs/>
        </w:rPr>
        <w:t>4</w:t>
      </w:r>
      <w:r w:rsidR="00521DBD" w:rsidRPr="00B80FC1">
        <w:rPr>
          <w:rFonts w:ascii="Arial" w:hAnsi="Arial" w:cs="Arial"/>
          <w:bCs/>
        </w:rPr>
        <w:t xml:space="preserve">. </w:t>
      </w:r>
      <w:r w:rsidR="002A0E2E" w:rsidRPr="00B80FC1">
        <w:rPr>
          <w:rFonts w:ascii="Arial" w:hAnsi="Arial" w:cs="Arial"/>
          <w:bCs/>
        </w:rPr>
        <w:t xml:space="preserve">This </w:t>
      </w:r>
      <w:r w:rsidR="00521DBD" w:rsidRPr="00B80FC1">
        <w:rPr>
          <w:rFonts w:ascii="Arial" w:hAnsi="Arial" w:cs="Arial"/>
          <w:bCs/>
        </w:rPr>
        <w:t>rent increase for 202</w:t>
      </w:r>
      <w:r w:rsidR="004D51BF" w:rsidRPr="00B80FC1">
        <w:rPr>
          <w:rFonts w:ascii="Arial" w:hAnsi="Arial" w:cs="Arial"/>
          <w:bCs/>
        </w:rPr>
        <w:t>5</w:t>
      </w:r>
      <w:r w:rsidR="00521DBD" w:rsidRPr="00B80FC1">
        <w:rPr>
          <w:rFonts w:ascii="Arial" w:hAnsi="Arial" w:cs="Arial"/>
          <w:bCs/>
        </w:rPr>
        <w:t>/2</w:t>
      </w:r>
      <w:r w:rsidR="004D51BF" w:rsidRPr="00B80FC1">
        <w:rPr>
          <w:rFonts w:ascii="Arial" w:hAnsi="Arial" w:cs="Arial"/>
          <w:bCs/>
        </w:rPr>
        <w:t>6</w:t>
      </w:r>
      <w:r w:rsidR="00521DBD" w:rsidRPr="00B80FC1">
        <w:rPr>
          <w:rFonts w:ascii="Arial" w:hAnsi="Arial" w:cs="Arial"/>
          <w:bCs/>
        </w:rPr>
        <w:t xml:space="preserve">, at </w:t>
      </w:r>
      <w:r w:rsidR="004D51BF" w:rsidRPr="00B80FC1">
        <w:rPr>
          <w:rFonts w:ascii="Arial" w:hAnsi="Arial" w:cs="Arial"/>
          <w:bCs/>
        </w:rPr>
        <w:t>0.5</w:t>
      </w:r>
      <w:r w:rsidR="00521DBD" w:rsidRPr="00B80FC1">
        <w:rPr>
          <w:rFonts w:ascii="Arial" w:hAnsi="Arial" w:cs="Arial"/>
          <w:bCs/>
        </w:rPr>
        <w:t xml:space="preserve">% more than inflation, was </w:t>
      </w:r>
      <w:r w:rsidR="004D51BF" w:rsidRPr="00B80FC1">
        <w:rPr>
          <w:rFonts w:ascii="Arial" w:hAnsi="Arial" w:cs="Arial"/>
          <w:bCs/>
        </w:rPr>
        <w:t>in line with the Association’s long-term financial plans.</w:t>
      </w:r>
      <w:r w:rsidR="00521DBD" w:rsidRPr="00B80FC1">
        <w:rPr>
          <w:rFonts w:ascii="Arial" w:hAnsi="Arial" w:cs="Arial"/>
          <w:bCs/>
        </w:rPr>
        <w:t xml:space="preserve"> The Association </w:t>
      </w:r>
      <w:r w:rsidR="00AF5C07" w:rsidRPr="00B80FC1">
        <w:rPr>
          <w:rFonts w:ascii="Arial" w:hAnsi="Arial" w:cs="Arial"/>
          <w:bCs/>
        </w:rPr>
        <w:t xml:space="preserve">continues to try to </w:t>
      </w:r>
      <w:r w:rsidRPr="00B80FC1">
        <w:rPr>
          <w:rFonts w:ascii="Arial" w:hAnsi="Arial" w:cs="Arial"/>
          <w:bCs/>
        </w:rPr>
        <w:t>keep rents as low as possible, whilst still ensuring long term financial viability</w:t>
      </w:r>
      <w:r w:rsidR="00521DBD" w:rsidRPr="00B80FC1">
        <w:rPr>
          <w:rFonts w:ascii="Arial" w:hAnsi="Arial" w:cs="Arial"/>
          <w:bCs/>
        </w:rPr>
        <w:t>, although this is proving difficult in the current economic environment</w:t>
      </w:r>
      <w:r w:rsidR="004D51BF" w:rsidRPr="00B80FC1">
        <w:rPr>
          <w:rFonts w:ascii="Arial" w:hAnsi="Arial" w:cs="Arial"/>
          <w:bCs/>
        </w:rPr>
        <w:t xml:space="preserve"> and with the expectations of substantial investment in making our properties as energy efficient as possible.</w:t>
      </w:r>
      <w:r w:rsidRPr="00B80FC1">
        <w:rPr>
          <w:rFonts w:ascii="Arial" w:hAnsi="Arial" w:cs="Arial"/>
          <w:bCs/>
        </w:rPr>
        <w:t xml:space="preserve"> </w:t>
      </w:r>
    </w:p>
    <w:p w14:paraId="09B2E4ED" w14:textId="77777777" w:rsidR="00DD6D03" w:rsidRPr="00B80FC1" w:rsidRDefault="00DD6D03" w:rsidP="00167BC9">
      <w:pPr>
        <w:ind w:left="709"/>
        <w:jc w:val="both"/>
        <w:rPr>
          <w:rFonts w:ascii="Arial" w:hAnsi="Arial" w:cs="Arial"/>
          <w:bCs/>
        </w:rPr>
      </w:pPr>
    </w:p>
    <w:p w14:paraId="2F050894" w14:textId="3586685A" w:rsidR="001576AB" w:rsidRPr="00B80FC1" w:rsidRDefault="004F24FE" w:rsidP="00167BC9">
      <w:pPr>
        <w:ind w:left="709"/>
        <w:jc w:val="both"/>
        <w:rPr>
          <w:rFonts w:ascii="Arial" w:hAnsi="Arial" w:cs="Arial"/>
          <w:bCs/>
        </w:rPr>
      </w:pPr>
      <w:r w:rsidRPr="00B80FC1">
        <w:rPr>
          <w:rFonts w:ascii="Arial" w:hAnsi="Arial" w:cs="Arial"/>
          <w:bCs/>
        </w:rPr>
        <w:t xml:space="preserve">The latest version of the Association’s </w:t>
      </w:r>
      <w:r w:rsidR="00097F0A" w:rsidRPr="00B80FC1">
        <w:rPr>
          <w:rFonts w:ascii="Arial" w:hAnsi="Arial" w:cs="Arial"/>
          <w:bCs/>
        </w:rPr>
        <w:t>30-year</w:t>
      </w:r>
      <w:r w:rsidRPr="00B80FC1">
        <w:rPr>
          <w:rFonts w:ascii="Arial" w:hAnsi="Arial" w:cs="Arial"/>
          <w:bCs/>
        </w:rPr>
        <w:t xml:space="preserve"> financial plans </w:t>
      </w:r>
      <w:r w:rsidR="00E511AC" w:rsidRPr="00B80FC1">
        <w:rPr>
          <w:rFonts w:ascii="Arial" w:hAnsi="Arial" w:cs="Arial"/>
          <w:bCs/>
        </w:rPr>
        <w:t xml:space="preserve">continues to </w:t>
      </w:r>
      <w:r w:rsidR="00097F0A" w:rsidRPr="00B80FC1">
        <w:rPr>
          <w:rFonts w:ascii="Arial" w:hAnsi="Arial" w:cs="Arial"/>
          <w:bCs/>
        </w:rPr>
        <w:t>include</w:t>
      </w:r>
      <w:r w:rsidR="00475369" w:rsidRPr="00B80FC1">
        <w:rPr>
          <w:rFonts w:ascii="Arial" w:hAnsi="Arial" w:cs="Arial"/>
          <w:bCs/>
        </w:rPr>
        <w:t>s</w:t>
      </w:r>
      <w:r w:rsidRPr="00B80FC1">
        <w:rPr>
          <w:rFonts w:ascii="Arial" w:hAnsi="Arial" w:cs="Arial"/>
          <w:bCs/>
        </w:rPr>
        <w:t xml:space="preserve"> an assumption </w:t>
      </w:r>
      <w:r w:rsidR="00475369" w:rsidRPr="00B80FC1">
        <w:rPr>
          <w:rFonts w:ascii="Arial" w:hAnsi="Arial" w:cs="Arial"/>
          <w:bCs/>
        </w:rPr>
        <w:t>of “inflation plus” in terms of rent increases</w:t>
      </w:r>
      <w:r w:rsidR="00ED16F5" w:rsidRPr="00B80FC1">
        <w:rPr>
          <w:rFonts w:ascii="Arial" w:hAnsi="Arial" w:cs="Arial"/>
          <w:bCs/>
        </w:rPr>
        <w:t xml:space="preserve"> amounting to “plus 1%” over inflation for the first ten years of the plan</w:t>
      </w:r>
      <w:r w:rsidR="00475369" w:rsidRPr="00B80FC1">
        <w:rPr>
          <w:rFonts w:ascii="Arial" w:hAnsi="Arial" w:cs="Arial"/>
          <w:bCs/>
        </w:rPr>
        <w:t xml:space="preserve">. The reintroduction of above-inflation rent increases has been necessary in order to ensure the Association is resourced properly over the next few years, and has been necessary due to cost increases the </w:t>
      </w:r>
      <w:r w:rsidR="00CE1F57" w:rsidRPr="00B80FC1">
        <w:rPr>
          <w:rFonts w:ascii="Arial" w:hAnsi="Arial" w:cs="Arial"/>
          <w:bCs/>
        </w:rPr>
        <w:t>Association</w:t>
      </w:r>
      <w:r w:rsidR="00475369" w:rsidRPr="00B80FC1">
        <w:rPr>
          <w:rFonts w:ascii="Arial" w:hAnsi="Arial" w:cs="Arial"/>
          <w:bCs/>
        </w:rPr>
        <w:t xml:space="preserve"> is having to bear in many areas, including </w:t>
      </w:r>
      <w:r w:rsidR="00E511AC" w:rsidRPr="00B80FC1">
        <w:rPr>
          <w:rFonts w:ascii="Arial" w:hAnsi="Arial" w:cs="Arial"/>
          <w:bCs/>
        </w:rPr>
        <w:t xml:space="preserve">areas such as </w:t>
      </w:r>
      <w:r w:rsidR="00475369" w:rsidRPr="00B80FC1">
        <w:rPr>
          <w:rFonts w:ascii="Arial" w:hAnsi="Arial" w:cs="Arial"/>
          <w:bCs/>
        </w:rPr>
        <w:t xml:space="preserve">reactive </w:t>
      </w:r>
      <w:r w:rsidR="00E511AC" w:rsidRPr="00B80FC1">
        <w:rPr>
          <w:rFonts w:ascii="Arial" w:hAnsi="Arial" w:cs="Arial"/>
          <w:bCs/>
        </w:rPr>
        <w:t>and</w:t>
      </w:r>
      <w:r w:rsidR="00475369" w:rsidRPr="00B80FC1">
        <w:rPr>
          <w:rFonts w:ascii="Arial" w:hAnsi="Arial" w:cs="Arial"/>
          <w:bCs/>
        </w:rPr>
        <w:t xml:space="preserve"> planned maintenance, insurance and staff costs. The Association will continue to review this assumption regarding rent increases with a view to minimising any increases as much as possible.</w:t>
      </w:r>
      <w:r w:rsidRPr="00B80FC1">
        <w:rPr>
          <w:rFonts w:ascii="Arial" w:hAnsi="Arial" w:cs="Arial"/>
          <w:bCs/>
        </w:rPr>
        <w:t xml:space="preserve"> </w:t>
      </w:r>
      <w:r w:rsidR="00ED16F5" w:rsidRPr="00B80FC1">
        <w:rPr>
          <w:rFonts w:ascii="Arial" w:hAnsi="Arial" w:cs="Arial"/>
          <w:bCs/>
        </w:rPr>
        <w:t>However, the financial investment required to meet net zero targets</w:t>
      </w:r>
      <w:r w:rsidR="00CE1F57" w:rsidRPr="00B80FC1">
        <w:rPr>
          <w:rFonts w:ascii="Arial" w:hAnsi="Arial" w:cs="Arial"/>
          <w:bCs/>
        </w:rPr>
        <w:t xml:space="preserve"> </w:t>
      </w:r>
      <w:r w:rsidR="00ED16F5" w:rsidRPr="00B80FC1">
        <w:rPr>
          <w:rFonts w:ascii="Arial" w:hAnsi="Arial" w:cs="Arial"/>
          <w:bCs/>
        </w:rPr>
        <w:t xml:space="preserve">are </w:t>
      </w:r>
      <w:r w:rsidR="00CE1F57" w:rsidRPr="00B80FC1">
        <w:rPr>
          <w:rFonts w:ascii="Arial" w:hAnsi="Arial" w:cs="Arial"/>
          <w:bCs/>
        </w:rPr>
        <w:t>likely</w:t>
      </w:r>
      <w:r w:rsidR="00ED16F5" w:rsidRPr="00B80FC1">
        <w:rPr>
          <w:rFonts w:ascii="Arial" w:hAnsi="Arial" w:cs="Arial"/>
          <w:bCs/>
        </w:rPr>
        <w:t xml:space="preserve"> to require further increases to </w:t>
      </w:r>
      <w:r w:rsidR="00CE1F57" w:rsidRPr="00B80FC1">
        <w:rPr>
          <w:rFonts w:ascii="Arial" w:hAnsi="Arial" w:cs="Arial"/>
          <w:bCs/>
        </w:rPr>
        <w:t>tenants’</w:t>
      </w:r>
      <w:r w:rsidR="00ED16F5" w:rsidRPr="00B80FC1">
        <w:rPr>
          <w:rFonts w:ascii="Arial" w:hAnsi="Arial" w:cs="Arial"/>
          <w:bCs/>
        </w:rPr>
        <w:t xml:space="preserve"> rents, over and above inflation.</w:t>
      </w:r>
    </w:p>
    <w:p w14:paraId="6F26DD3F" w14:textId="77777777" w:rsidR="00623DDF" w:rsidRPr="006232CF" w:rsidRDefault="00623DDF" w:rsidP="00167BC9">
      <w:pPr>
        <w:ind w:left="709"/>
        <w:jc w:val="both"/>
        <w:rPr>
          <w:rFonts w:ascii="Arial" w:hAnsi="Arial" w:cs="Arial"/>
          <w:bCs/>
        </w:rPr>
      </w:pPr>
    </w:p>
    <w:p w14:paraId="41029EAA" w14:textId="06844045" w:rsidR="00623DDF" w:rsidRPr="006232CF" w:rsidRDefault="004F24FE" w:rsidP="00167BC9">
      <w:pPr>
        <w:ind w:left="709"/>
        <w:jc w:val="both"/>
        <w:rPr>
          <w:rFonts w:ascii="Arial" w:hAnsi="Arial" w:cs="Arial"/>
          <w:bCs/>
        </w:rPr>
      </w:pPr>
      <w:r w:rsidRPr="006232CF">
        <w:rPr>
          <w:rFonts w:ascii="Arial" w:hAnsi="Arial" w:cs="Arial"/>
          <w:bCs/>
        </w:rPr>
        <w:t>Any</w:t>
      </w:r>
      <w:r w:rsidR="00623DDF" w:rsidRPr="006232CF">
        <w:rPr>
          <w:rFonts w:ascii="Arial" w:hAnsi="Arial" w:cs="Arial"/>
          <w:bCs/>
        </w:rPr>
        <w:t xml:space="preserve"> future rent increases </w:t>
      </w:r>
      <w:r w:rsidRPr="006232CF">
        <w:rPr>
          <w:rFonts w:ascii="Arial" w:hAnsi="Arial" w:cs="Arial"/>
          <w:bCs/>
        </w:rPr>
        <w:t>must continue to be j</w:t>
      </w:r>
      <w:r w:rsidR="00623DDF" w:rsidRPr="006232CF">
        <w:rPr>
          <w:rFonts w:ascii="Arial" w:hAnsi="Arial" w:cs="Arial"/>
          <w:bCs/>
        </w:rPr>
        <w:t xml:space="preserve">ustified and necessary and affordability for tenants must be seen as a priority, alongside financial </w:t>
      </w:r>
      <w:r w:rsidR="00097F0A" w:rsidRPr="006232CF">
        <w:rPr>
          <w:rFonts w:ascii="Arial" w:hAnsi="Arial" w:cs="Arial"/>
          <w:bCs/>
        </w:rPr>
        <w:t>viability</w:t>
      </w:r>
      <w:r w:rsidR="00623DDF" w:rsidRPr="006232CF">
        <w:rPr>
          <w:rFonts w:ascii="Arial" w:hAnsi="Arial" w:cs="Arial"/>
          <w:bCs/>
        </w:rPr>
        <w:t xml:space="preserve">, when considering future </w:t>
      </w:r>
      <w:r w:rsidRPr="006232CF">
        <w:rPr>
          <w:rFonts w:ascii="Arial" w:hAnsi="Arial" w:cs="Arial"/>
          <w:bCs/>
        </w:rPr>
        <w:t>rent setting</w:t>
      </w:r>
      <w:r w:rsidR="00623DDF" w:rsidRPr="006232CF">
        <w:rPr>
          <w:rFonts w:ascii="Arial" w:hAnsi="Arial" w:cs="Arial"/>
          <w:bCs/>
        </w:rPr>
        <w:t>.</w:t>
      </w:r>
    </w:p>
    <w:p w14:paraId="05DC1FD3" w14:textId="77777777" w:rsidR="00256B87" w:rsidRPr="006232CF" w:rsidRDefault="00256B87" w:rsidP="00536001">
      <w:pPr>
        <w:jc w:val="both"/>
        <w:rPr>
          <w:rFonts w:ascii="Arial" w:hAnsi="Arial" w:cs="Arial"/>
          <w:bCs/>
        </w:rPr>
      </w:pPr>
    </w:p>
    <w:p w14:paraId="11D2B745" w14:textId="1351F029" w:rsidR="00536001" w:rsidRPr="00E06B22" w:rsidRDefault="00536001" w:rsidP="00536001">
      <w:pPr>
        <w:autoSpaceDE w:val="0"/>
        <w:autoSpaceDN w:val="0"/>
        <w:adjustRightInd w:val="0"/>
        <w:ind w:left="709"/>
        <w:rPr>
          <w:rFonts w:ascii="Arial" w:hAnsi="Arial" w:cs="Arial"/>
          <w:color w:val="000000"/>
          <w:szCs w:val="24"/>
        </w:rPr>
      </w:pPr>
      <w:r w:rsidRPr="006232CF">
        <w:rPr>
          <w:rFonts w:ascii="Arial" w:hAnsi="Arial" w:cs="Arial"/>
          <w:szCs w:val="24"/>
        </w:rPr>
        <w:t xml:space="preserve">In terms of value for money this is something that the </w:t>
      </w:r>
      <w:r w:rsidRPr="00E06B22">
        <w:rPr>
          <w:rFonts w:ascii="Arial" w:hAnsi="Arial" w:cs="Arial"/>
          <w:color w:val="000000"/>
          <w:szCs w:val="24"/>
        </w:rPr>
        <w:t>Association always tries to embrace. We have a duty to our residents, partners and stakeholders to provide services as cost effectively as possible but without sacrificing quality or resident satisfaction.</w:t>
      </w:r>
    </w:p>
    <w:p w14:paraId="5BCD9520" w14:textId="77777777" w:rsidR="00536001" w:rsidRPr="00E06B22" w:rsidRDefault="00536001" w:rsidP="00536001">
      <w:pPr>
        <w:autoSpaceDE w:val="0"/>
        <w:autoSpaceDN w:val="0"/>
        <w:adjustRightInd w:val="0"/>
        <w:ind w:left="709"/>
        <w:rPr>
          <w:rFonts w:ascii="Arial" w:hAnsi="Arial" w:cs="Arial"/>
          <w:color w:val="000000"/>
          <w:szCs w:val="24"/>
        </w:rPr>
      </w:pPr>
    </w:p>
    <w:p w14:paraId="78DEDC44"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We are also able to demonstrate our ongoing commitment to providing Social Value</w:t>
      </w:r>
    </w:p>
    <w:p w14:paraId="18B50F45" w14:textId="725B03AA"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 xml:space="preserve">as highlighted by our activities. Clearly there is no room for </w:t>
      </w:r>
      <w:r w:rsidRPr="00300BB4">
        <w:rPr>
          <w:rFonts w:ascii="Arial" w:hAnsi="Arial" w:cs="Arial"/>
          <w:color w:val="000000"/>
          <w:szCs w:val="24"/>
        </w:rPr>
        <w:t>complacency,</w:t>
      </w:r>
      <w:r w:rsidRPr="00E06B22">
        <w:rPr>
          <w:rFonts w:ascii="Arial" w:hAnsi="Arial" w:cs="Arial"/>
          <w:color w:val="000000"/>
          <w:szCs w:val="24"/>
        </w:rPr>
        <w:t xml:space="preserve"> and we must</w:t>
      </w:r>
      <w:r>
        <w:rPr>
          <w:rFonts w:ascii="Arial" w:hAnsi="Arial" w:cs="Arial"/>
          <w:color w:val="000000"/>
          <w:szCs w:val="24"/>
        </w:rPr>
        <w:t xml:space="preserve"> </w:t>
      </w:r>
      <w:r w:rsidRPr="00E06B22">
        <w:rPr>
          <w:rFonts w:ascii="Arial" w:hAnsi="Arial" w:cs="Arial"/>
          <w:color w:val="000000"/>
          <w:szCs w:val="24"/>
        </w:rPr>
        <w:t>continue to challenge ourselves in what services we deliver and how we deliver those</w:t>
      </w:r>
      <w:r>
        <w:rPr>
          <w:rFonts w:ascii="Arial" w:hAnsi="Arial" w:cs="Arial"/>
          <w:color w:val="000000"/>
          <w:szCs w:val="24"/>
        </w:rPr>
        <w:t xml:space="preserve"> </w:t>
      </w:r>
      <w:r w:rsidRPr="00E06B22">
        <w:rPr>
          <w:rFonts w:ascii="Arial" w:hAnsi="Arial" w:cs="Arial"/>
          <w:color w:val="000000"/>
          <w:szCs w:val="24"/>
        </w:rPr>
        <w:t>services not only on terms of cost but in what added value we can provide.</w:t>
      </w:r>
    </w:p>
    <w:p w14:paraId="75179990" w14:textId="77777777" w:rsidR="00536001" w:rsidRPr="00E06B22" w:rsidRDefault="00536001" w:rsidP="00536001">
      <w:pPr>
        <w:autoSpaceDE w:val="0"/>
        <w:autoSpaceDN w:val="0"/>
        <w:adjustRightInd w:val="0"/>
        <w:ind w:left="709"/>
        <w:rPr>
          <w:rFonts w:ascii="Arial" w:hAnsi="Arial" w:cs="Arial"/>
          <w:color w:val="000000"/>
          <w:szCs w:val="24"/>
        </w:rPr>
      </w:pPr>
    </w:p>
    <w:p w14:paraId="256B1ECD"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In recent years the Association has already achieved considerable savings</w:t>
      </w:r>
    </w:p>
    <w:p w14:paraId="1989711F"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by working more efficiently and effectively and reviewing the way in which we deliver</w:t>
      </w:r>
    </w:p>
    <w:p w14:paraId="48C57326"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services, using alternative suppliers of goods and services and working in</w:t>
      </w:r>
      <w:r>
        <w:rPr>
          <w:rFonts w:ascii="Arial" w:hAnsi="Arial" w:cs="Arial"/>
          <w:color w:val="000000"/>
          <w:szCs w:val="24"/>
        </w:rPr>
        <w:t xml:space="preserve"> </w:t>
      </w:r>
      <w:r w:rsidRPr="00E06B22">
        <w:rPr>
          <w:rFonts w:ascii="Arial" w:hAnsi="Arial" w:cs="Arial"/>
          <w:color w:val="000000"/>
          <w:szCs w:val="24"/>
        </w:rPr>
        <w:t>partnerships.</w:t>
      </w:r>
    </w:p>
    <w:p w14:paraId="59DF5E2E" w14:textId="77777777" w:rsidR="00536001" w:rsidRPr="00E06B22" w:rsidRDefault="00536001" w:rsidP="00536001">
      <w:pPr>
        <w:autoSpaceDE w:val="0"/>
        <w:autoSpaceDN w:val="0"/>
        <w:adjustRightInd w:val="0"/>
        <w:ind w:left="709"/>
        <w:rPr>
          <w:rFonts w:ascii="Arial" w:hAnsi="Arial" w:cs="Arial"/>
          <w:color w:val="000000"/>
          <w:szCs w:val="24"/>
        </w:rPr>
      </w:pPr>
    </w:p>
    <w:p w14:paraId="692D01B2"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We have achieved VFM and will continue to do so by:</w:t>
      </w:r>
    </w:p>
    <w:p w14:paraId="7EA6F495" w14:textId="77777777" w:rsidR="00536001" w:rsidRPr="00E06B22" w:rsidRDefault="00536001" w:rsidP="00536001">
      <w:pPr>
        <w:autoSpaceDE w:val="0"/>
        <w:autoSpaceDN w:val="0"/>
        <w:adjustRightInd w:val="0"/>
        <w:ind w:left="709"/>
        <w:rPr>
          <w:rFonts w:ascii="Arial" w:hAnsi="Arial" w:cs="Arial"/>
          <w:color w:val="000000"/>
          <w:szCs w:val="24"/>
        </w:rPr>
      </w:pPr>
    </w:p>
    <w:p w14:paraId="6602000C"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Closely monitoring our performance, results and forecasts to ensure we continue to provide a cost effective and efficient service</w:t>
      </w:r>
    </w:p>
    <w:p w14:paraId="75C8B961"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Forming partnerships with local agencies, other associations and the local authority</w:t>
      </w:r>
      <w:r>
        <w:rPr>
          <w:rFonts w:ascii="Arial" w:hAnsi="Arial" w:cs="Arial"/>
          <w:color w:val="000000"/>
          <w:szCs w:val="24"/>
        </w:rPr>
        <w:t xml:space="preserve"> </w:t>
      </w:r>
      <w:r w:rsidRPr="00E06B22">
        <w:rPr>
          <w:rFonts w:ascii="Arial" w:hAnsi="Arial" w:cs="Arial"/>
          <w:color w:val="000000"/>
          <w:szCs w:val="24"/>
        </w:rPr>
        <w:t>that will help us to do things better, more effectively or with added value.</w:t>
      </w:r>
    </w:p>
    <w:p w14:paraId="38899614" w14:textId="6D6072B4" w:rsidR="00536001" w:rsidRPr="00536001"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Reviewing contracts and monitoring their performance to ensure they continue to</w:t>
      </w:r>
      <w:r>
        <w:rPr>
          <w:rFonts w:ascii="Arial" w:hAnsi="Arial" w:cs="Arial"/>
          <w:color w:val="000000"/>
          <w:szCs w:val="24"/>
        </w:rPr>
        <w:t xml:space="preserve"> </w:t>
      </w:r>
      <w:r w:rsidRPr="00536001">
        <w:rPr>
          <w:rFonts w:ascii="Arial" w:hAnsi="Arial" w:cs="Arial"/>
          <w:color w:val="000000"/>
          <w:szCs w:val="24"/>
        </w:rPr>
        <w:t>offer value for money.</w:t>
      </w:r>
    </w:p>
    <w:p w14:paraId="114F4640"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Asking tenants for their feedback to ensure that the services we provide meet</w:t>
      </w:r>
    </w:p>
    <w:p w14:paraId="2946B595" w14:textId="2F382407" w:rsidR="00536001" w:rsidRPr="00E06B22" w:rsidRDefault="006447FB" w:rsidP="00536001">
      <w:pPr>
        <w:autoSpaceDE w:val="0"/>
        <w:autoSpaceDN w:val="0"/>
        <w:adjustRightInd w:val="0"/>
        <w:ind w:left="1276"/>
        <w:rPr>
          <w:rFonts w:ascii="Arial" w:hAnsi="Arial" w:cs="Arial"/>
          <w:color w:val="000000"/>
          <w:szCs w:val="24"/>
        </w:rPr>
      </w:pPr>
      <w:r>
        <w:rPr>
          <w:rFonts w:ascii="Arial" w:hAnsi="Arial" w:cs="Arial"/>
          <w:color w:val="000000"/>
          <w:szCs w:val="24"/>
        </w:rPr>
        <w:t>t</w:t>
      </w:r>
      <w:r w:rsidR="00536001" w:rsidRPr="00E06B22">
        <w:rPr>
          <w:rFonts w:ascii="Arial" w:hAnsi="Arial" w:cs="Arial"/>
          <w:color w:val="000000"/>
          <w:szCs w:val="24"/>
        </w:rPr>
        <w:t>enants’ aspirations and are of a high standard.</w:t>
      </w:r>
    </w:p>
    <w:p w14:paraId="18B0CEAD"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Carrying out regular service reviews to ensure that we continue to</w:t>
      </w:r>
    </w:p>
    <w:p w14:paraId="51F58981" w14:textId="77777777" w:rsidR="00536001" w:rsidRPr="00E06B22" w:rsidRDefault="00536001" w:rsidP="00536001">
      <w:pPr>
        <w:autoSpaceDE w:val="0"/>
        <w:autoSpaceDN w:val="0"/>
        <w:adjustRightInd w:val="0"/>
        <w:ind w:left="1276"/>
        <w:rPr>
          <w:rFonts w:ascii="Arial" w:hAnsi="Arial" w:cs="Arial"/>
          <w:color w:val="000000"/>
          <w:szCs w:val="24"/>
        </w:rPr>
      </w:pPr>
      <w:r w:rsidRPr="00E06B22">
        <w:rPr>
          <w:rFonts w:ascii="Arial" w:hAnsi="Arial" w:cs="Arial"/>
          <w:color w:val="000000"/>
          <w:szCs w:val="24"/>
        </w:rPr>
        <w:t>deliver services that our tenants want and at a cost that represents value fo</w:t>
      </w:r>
      <w:r>
        <w:rPr>
          <w:rFonts w:ascii="Arial" w:hAnsi="Arial" w:cs="Arial"/>
          <w:color w:val="000000"/>
          <w:szCs w:val="24"/>
        </w:rPr>
        <w:t xml:space="preserve">r </w:t>
      </w:r>
      <w:r w:rsidRPr="00E06B22">
        <w:rPr>
          <w:rFonts w:ascii="Arial" w:hAnsi="Arial" w:cs="Arial"/>
          <w:color w:val="000000"/>
          <w:szCs w:val="24"/>
        </w:rPr>
        <w:t>money</w:t>
      </w:r>
      <w:r>
        <w:rPr>
          <w:rFonts w:ascii="Arial" w:hAnsi="Arial" w:cs="Arial"/>
          <w:color w:val="000000"/>
          <w:szCs w:val="24"/>
        </w:rPr>
        <w:t xml:space="preserve"> </w:t>
      </w:r>
      <w:r w:rsidRPr="00E06B22">
        <w:rPr>
          <w:rFonts w:ascii="Arial" w:hAnsi="Arial" w:cs="Arial"/>
          <w:color w:val="000000"/>
          <w:szCs w:val="24"/>
        </w:rPr>
        <w:t>for them.</w:t>
      </w:r>
    </w:p>
    <w:p w14:paraId="53A8FEB7"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Regularly reviewing our management processes to increase efficiency and costs.</w:t>
      </w:r>
    </w:p>
    <w:p w14:paraId="15409F0E" w14:textId="77777777" w:rsidR="00536001" w:rsidRPr="00E06B22" w:rsidRDefault="00536001" w:rsidP="007A68D2">
      <w:pPr>
        <w:pStyle w:val="ListParagraph"/>
        <w:numPr>
          <w:ilvl w:val="0"/>
          <w:numId w:val="69"/>
        </w:numPr>
        <w:autoSpaceDE w:val="0"/>
        <w:autoSpaceDN w:val="0"/>
        <w:adjustRightInd w:val="0"/>
        <w:ind w:left="1276" w:hanging="425"/>
        <w:contextualSpacing/>
        <w:rPr>
          <w:rFonts w:ascii="Arial" w:hAnsi="Arial" w:cs="Arial"/>
          <w:color w:val="000000"/>
          <w:szCs w:val="24"/>
        </w:rPr>
      </w:pPr>
      <w:r w:rsidRPr="00E06B22">
        <w:rPr>
          <w:rFonts w:ascii="Arial" w:hAnsi="Arial" w:cs="Arial"/>
          <w:color w:val="000000"/>
          <w:szCs w:val="24"/>
        </w:rPr>
        <w:t>Benchmarking performance against others in the sector</w:t>
      </w:r>
    </w:p>
    <w:p w14:paraId="6B229721" w14:textId="77777777" w:rsidR="00536001" w:rsidRPr="00E06B22" w:rsidRDefault="00536001" w:rsidP="00536001">
      <w:pPr>
        <w:autoSpaceDE w:val="0"/>
        <w:autoSpaceDN w:val="0"/>
        <w:adjustRightInd w:val="0"/>
        <w:ind w:left="709"/>
        <w:rPr>
          <w:rFonts w:ascii="Arial" w:hAnsi="Arial" w:cs="Arial"/>
          <w:color w:val="000000"/>
          <w:szCs w:val="24"/>
        </w:rPr>
      </w:pPr>
    </w:p>
    <w:p w14:paraId="290CABED"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All of this will ensure that the Association delivers excellent services, is financially sound and remains a well-managed organisation both now and in the future.</w:t>
      </w:r>
    </w:p>
    <w:p w14:paraId="662C5BF7" w14:textId="77777777" w:rsidR="00536001" w:rsidRPr="00E06B22" w:rsidRDefault="00536001" w:rsidP="00536001">
      <w:pPr>
        <w:autoSpaceDE w:val="0"/>
        <w:autoSpaceDN w:val="0"/>
        <w:adjustRightInd w:val="0"/>
        <w:ind w:left="709"/>
        <w:rPr>
          <w:rFonts w:ascii="Arial" w:hAnsi="Arial" w:cs="Arial"/>
          <w:color w:val="000000"/>
          <w:szCs w:val="24"/>
        </w:rPr>
      </w:pPr>
    </w:p>
    <w:p w14:paraId="4ED10DC3"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 xml:space="preserve">This statement has been designed to demonstrate and highlight the Association’s approach to achieving value for money. </w:t>
      </w:r>
    </w:p>
    <w:p w14:paraId="4509D56B" w14:textId="77777777" w:rsidR="00536001" w:rsidRPr="00E06B22" w:rsidRDefault="00536001" w:rsidP="00536001">
      <w:pPr>
        <w:autoSpaceDE w:val="0"/>
        <w:autoSpaceDN w:val="0"/>
        <w:adjustRightInd w:val="0"/>
        <w:ind w:left="709"/>
        <w:rPr>
          <w:rFonts w:ascii="Arial" w:hAnsi="Arial" w:cs="Arial"/>
          <w:color w:val="000000"/>
          <w:szCs w:val="24"/>
        </w:rPr>
      </w:pPr>
    </w:p>
    <w:p w14:paraId="254D5313" w14:textId="77777777"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 xml:space="preserve">It </w:t>
      </w:r>
      <w:r w:rsidRPr="00475369">
        <w:rPr>
          <w:rFonts w:ascii="Arial" w:hAnsi="Arial" w:cs="Arial"/>
          <w:color w:val="000000"/>
          <w:szCs w:val="24"/>
        </w:rPr>
        <w:t>should not be assumed that this is our only document where we demonstrate our commitment to this topic.</w:t>
      </w:r>
      <w:r w:rsidRPr="00E06B22">
        <w:rPr>
          <w:rFonts w:ascii="Arial" w:hAnsi="Arial" w:cs="Arial"/>
          <w:color w:val="000000"/>
          <w:szCs w:val="24"/>
        </w:rPr>
        <w:t xml:space="preserve"> </w:t>
      </w:r>
    </w:p>
    <w:p w14:paraId="2278B448" w14:textId="77777777" w:rsidR="00536001" w:rsidRPr="00E06B22" w:rsidRDefault="00536001" w:rsidP="00536001">
      <w:pPr>
        <w:autoSpaceDE w:val="0"/>
        <w:autoSpaceDN w:val="0"/>
        <w:adjustRightInd w:val="0"/>
        <w:ind w:left="709"/>
        <w:rPr>
          <w:rFonts w:ascii="Arial" w:hAnsi="Arial" w:cs="Arial"/>
          <w:color w:val="000000"/>
          <w:szCs w:val="24"/>
        </w:rPr>
      </w:pPr>
    </w:p>
    <w:p w14:paraId="0BA8E05D" w14:textId="0E795920" w:rsidR="00536001" w:rsidRPr="00E06B22" w:rsidRDefault="00536001" w:rsidP="00536001">
      <w:pPr>
        <w:autoSpaceDE w:val="0"/>
        <w:autoSpaceDN w:val="0"/>
        <w:adjustRightInd w:val="0"/>
        <w:ind w:left="709"/>
        <w:rPr>
          <w:rFonts w:ascii="Arial" w:hAnsi="Arial" w:cs="Arial"/>
          <w:color w:val="000000"/>
          <w:szCs w:val="24"/>
        </w:rPr>
      </w:pPr>
      <w:r w:rsidRPr="00E06B22">
        <w:rPr>
          <w:rFonts w:ascii="Arial" w:hAnsi="Arial" w:cs="Arial"/>
          <w:color w:val="000000"/>
          <w:szCs w:val="24"/>
        </w:rPr>
        <w:t xml:space="preserve">From our </w:t>
      </w:r>
      <w:r>
        <w:rPr>
          <w:rFonts w:ascii="Arial" w:hAnsi="Arial" w:cs="Arial"/>
          <w:color w:val="000000"/>
          <w:szCs w:val="24"/>
        </w:rPr>
        <w:t>Board</w:t>
      </w:r>
      <w:r w:rsidRPr="00E06B22">
        <w:rPr>
          <w:rFonts w:ascii="Arial" w:hAnsi="Arial" w:cs="Arial"/>
          <w:color w:val="000000"/>
          <w:szCs w:val="24"/>
        </w:rPr>
        <w:t xml:space="preserve"> Reports</w:t>
      </w:r>
      <w:r w:rsidR="00644F1C">
        <w:rPr>
          <w:rFonts w:ascii="Arial" w:hAnsi="Arial" w:cs="Arial"/>
          <w:color w:val="000000"/>
          <w:szCs w:val="24"/>
        </w:rPr>
        <w:t xml:space="preserve">, </w:t>
      </w:r>
      <w:r w:rsidRPr="00E06B22">
        <w:rPr>
          <w:rFonts w:ascii="Arial" w:hAnsi="Arial" w:cs="Arial"/>
          <w:color w:val="000000"/>
          <w:szCs w:val="24"/>
        </w:rPr>
        <w:t xml:space="preserve">Annual Report and Financial Statements through to our regular newsletter to residents, we continually highlight the different ways in which we achieve VFM. </w:t>
      </w:r>
    </w:p>
    <w:p w14:paraId="68BD95BA" w14:textId="77777777" w:rsidR="00256B87" w:rsidRDefault="00256B87" w:rsidP="00167BC9">
      <w:pPr>
        <w:ind w:left="709"/>
        <w:jc w:val="both"/>
        <w:rPr>
          <w:rFonts w:ascii="Arial" w:hAnsi="Arial" w:cs="Arial"/>
          <w:bCs/>
        </w:rPr>
      </w:pPr>
    </w:p>
    <w:p w14:paraId="4C25E3A0" w14:textId="77777777" w:rsidR="00256B87" w:rsidRDefault="00256B87" w:rsidP="00167BC9">
      <w:pPr>
        <w:ind w:left="709"/>
        <w:jc w:val="both"/>
        <w:rPr>
          <w:rFonts w:ascii="Arial" w:hAnsi="Arial" w:cs="Arial"/>
          <w:bCs/>
        </w:rPr>
      </w:pPr>
    </w:p>
    <w:p w14:paraId="649A4FE8" w14:textId="77777777" w:rsidR="00256B87" w:rsidRDefault="00256B87" w:rsidP="00167BC9">
      <w:pPr>
        <w:ind w:left="709"/>
        <w:jc w:val="both"/>
        <w:rPr>
          <w:rFonts w:ascii="Arial" w:hAnsi="Arial" w:cs="Arial"/>
          <w:bCs/>
        </w:rPr>
      </w:pPr>
    </w:p>
    <w:p w14:paraId="0EF86EDF" w14:textId="77777777" w:rsidR="00256B87" w:rsidRDefault="00256B87" w:rsidP="00167BC9">
      <w:pPr>
        <w:ind w:left="709"/>
        <w:jc w:val="both"/>
        <w:rPr>
          <w:rFonts w:ascii="Arial" w:hAnsi="Arial" w:cs="Arial"/>
          <w:bCs/>
        </w:rPr>
      </w:pPr>
    </w:p>
    <w:p w14:paraId="6BC21097" w14:textId="77777777" w:rsidR="00FB6F42" w:rsidRDefault="00FB6F42" w:rsidP="00167BC9">
      <w:pPr>
        <w:ind w:left="709"/>
        <w:jc w:val="both"/>
        <w:rPr>
          <w:rFonts w:ascii="Arial" w:hAnsi="Arial" w:cs="Arial"/>
          <w:bCs/>
        </w:rPr>
      </w:pPr>
    </w:p>
    <w:p w14:paraId="0F0357CF" w14:textId="77777777" w:rsidR="00FB6F42" w:rsidRDefault="00FB6F42" w:rsidP="00167BC9">
      <w:pPr>
        <w:ind w:left="709"/>
        <w:jc w:val="both"/>
        <w:rPr>
          <w:rFonts w:ascii="Arial" w:hAnsi="Arial" w:cs="Arial"/>
          <w:bCs/>
        </w:rPr>
      </w:pPr>
    </w:p>
    <w:p w14:paraId="0E4C69DB" w14:textId="77777777" w:rsidR="0035757E" w:rsidRDefault="0035757E" w:rsidP="00167BC9">
      <w:pPr>
        <w:ind w:left="709"/>
        <w:jc w:val="both"/>
        <w:rPr>
          <w:rFonts w:ascii="Arial" w:hAnsi="Arial" w:cs="Arial"/>
          <w:bCs/>
        </w:rPr>
      </w:pPr>
    </w:p>
    <w:p w14:paraId="2485BF3E" w14:textId="77777777" w:rsidR="0035757E" w:rsidRDefault="0035757E" w:rsidP="00167BC9">
      <w:pPr>
        <w:ind w:left="709"/>
        <w:jc w:val="both"/>
        <w:rPr>
          <w:rFonts w:ascii="Arial" w:hAnsi="Arial" w:cs="Arial"/>
          <w:bCs/>
        </w:rPr>
      </w:pPr>
    </w:p>
    <w:p w14:paraId="3A066858" w14:textId="77777777" w:rsidR="0035757E" w:rsidRDefault="0035757E" w:rsidP="00167BC9">
      <w:pPr>
        <w:ind w:left="709"/>
        <w:jc w:val="both"/>
        <w:rPr>
          <w:rFonts w:ascii="Arial" w:hAnsi="Arial" w:cs="Arial"/>
          <w:bCs/>
        </w:rPr>
      </w:pPr>
    </w:p>
    <w:p w14:paraId="22DDC200" w14:textId="77777777" w:rsidR="0035757E" w:rsidRDefault="0035757E" w:rsidP="00167BC9">
      <w:pPr>
        <w:ind w:left="709"/>
        <w:jc w:val="both"/>
        <w:rPr>
          <w:rFonts w:ascii="Arial" w:hAnsi="Arial" w:cs="Arial"/>
          <w:bCs/>
        </w:rPr>
      </w:pPr>
    </w:p>
    <w:p w14:paraId="30683F29" w14:textId="77777777" w:rsidR="0035757E" w:rsidRDefault="0035757E" w:rsidP="00167BC9">
      <w:pPr>
        <w:ind w:left="709"/>
        <w:jc w:val="both"/>
        <w:rPr>
          <w:rFonts w:ascii="Arial" w:hAnsi="Arial" w:cs="Arial"/>
          <w:bCs/>
        </w:rPr>
      </w:pPr>
    </w:p>
    <w:p w14:paraId="2A4BD479" w14:textId="77777777" w:rsidR="0035757E" w:rsidRDefault="0035757E" w:rsidP="00167BC9">
      <w:pPr>
        <w:ind w:left="709"/>
        <w:jc w:val="both"/>
        <w:rPr>
          <w:rFonts w:ascii="Arial" w:hAnsi="Arial" w:cs="Arial"/>
          <w:bCs/>
        </w:rPr>
      </w:pPr>
    </w:p>
    <w:p w14:paraId="3A22F1DC" w14:textId="77777777" w:rsidR="0035757E" w:rsidRDefault="0035757E" w:rsidP="00167BC9">
      <w:pPr>
        <w:ind w:left="709"/>
        <w:jc w:val="both"/>
        <w:rPr>
          <w:rFonts w:ascii="Arial" w:hAnsi="Arial" w:cs="Arial"/>
          <w:bCs/>
        </w:rPr>
      </w:pPr>
    </w:p>
    <w:p w14:paraId="69A55ED5" w14:textId="77777777" w:rsidR="0035757E" w:rsidRDefault="0035757E" w:rsidP="00167BC9">
      <w:pPr>
        <w:ind w:left="709"/>
        <w:jc w:val="both"/>
        <w:rPr>
          <w:rFonts w:ascii="Arial" w:hAnsi="Arial" w:cs="Arial"/>
          <w:bCs/>
        </w:rPr>
      </w:pPr>
    </w:p>
    <w:p w14:paraId="7C6E34E5" w14:textId="77777777" w:rsidR="00025927" w:rsidRPr="00136B61" w:rsidRDefault="005519A5" w:rsidP="002C7706">
      <w:pPr>
        <w:numPr>
          <w:ilvl w:val="0"/>
          <w:numId w:val="6"/>
        </w:numPr>
        <w:jc w:val="both"/>
        <w:rPr>
          <w:rFonts w:ascii="Arial" w:hAnsi="Arial" w:cs="Arial"/>
          <w:b/>
          <w:bCs/>
          <w:color w:val="0070C0"/>
          <w:u w:val="single"/>
        </w:rPr>
      </w:pPr>
      <w:r w:rsidRPr="00180F39">
        <w:rPr>
          <w:rFonts w:ascii="Arial" w:hAnsi="Arial" w:cs="Arial"/>
          <w:b/>
          <w:bCs/>
        </w:rPr>
        <w:lastRenderedPageBreak/>
        <w:tab/>
      </w:r>
      <w:r w:rsidR="00025927" w:rsidRPr="00136B61">
        <w:rPr>
          <w:rFonts w:ascii="Arial" w:hAnsi="Arial" w:cs="Arial"/>
          <w:b/>
          <w:bCs/>
          <w:color w:val="0070C0"/>
          <w:u w:val="single"/>
        </w:rPr>
        <w:t>KEY SERVICES, OUTPUTS &amp; OUTCOMES</w:t>
      </w:r>
    </w:p>
    <w:p w14:paraId="2AF03E63" w14:textId="77777777" w:rsidR="00B8305B" w:rsidRPr="00180F39" w:rsidRDefault="002F6B8D" w:rsidP="00167BC9">
      <w:pPr>
        <w:ind w:left="709" w:hanging="709"/>
        <w:jc w:val="both"/>
        <w:rPr>
          <w:rFonts w:ascii="Arial" w:hAnsi="Arial" w:cs="Arial"/>
          <w:bCs/>
        </w:rPr>
      </w:pPr>
      <w:r w:rsidRPr="00180F39">
        <w:rPr>
          <w:rFonts w:ascii="Arial" w:hAnsi="Arial" w:cs="Arial"/>
          <w:bCs/>
        </w:rPr>
        <w:tab/>
      </w:r>
    </w:p>
    <w:p w14:paraId="5D9625EB" w14:textId="77777777" w:rsidR="002B1107" w:rsidRPr="005301F6" w:rsidRDefault="002B1107" w:rsidP="002C7706">
      <w:pPr>
        <w:numPr>
          <w:ilvl w:val="1"/>
          <w:numId w:val="6"/>
        </w:numPr>
        <w:tabs>
          <w:tab w:val="clear" w:pos="1080"/>
          <w:tab w:val="num" w:pos="709"/>
        </w:tabs>
        <w:ind w:left="709" w:hanging="709"/>
        <w:jc w:val="both"/>
        <w:rPr>
          <w:rFonts w:ascii="Arial" w:hAnsi="Arial" w:cs="Arial"/>
          <w:b/>
          <w:bCs/>
          <w:color w:val="0070C0"/>
          <w:u w:val="single"/>
        </w:rPr>
      </w:pPr>
      <w:r w:rsidRPr="005301F6">
        <w:rPr>
          <w:rFonts w:ascii="Arial" w:hAnsi="Arial" w:cs="Arial"/>
          <w:b/>
          <w:bCs/>
          <w:color w:val="0070C0"/>
          <w:u w:val="single"/>
        </w:rPr>
        <w:t>Introduction</w:t>
      </w:r>
      <w:r w:rsidR="002F6B8D" w:rsidRPr="005301F6">
        <w:rPr>
          <w:rFonts w:ascii="Arial" w:hAnsi="Arial" w:cs="Arial"/>
          <w:b/>
          <w:bCs/>
          <w:color w:val="0070C0"/>
          <w:u w:val="single"/>
        </w:rPr>
        <w:tab/>
      </w:r>
    </w:p>
    <w:p w14:paraId="64398CEC" w14:textId="77777777" w:rsidR="002D27C6" w:rsidRPr="006232CF" w:rsidRDefault="002D27C6" w:rsidP="00167BC9">
      <w:pPr>
        <w:tabs>
          <w:tab w:val="left" w:pos="709"/>
        </w:tabs>
        <w:ind w:left="709"/>
        <w:jc w:val="both"/>
        <w:rPr>
          <w:rFonts w:ascii="Arial" w:hAnsi="Arial" w:cs="Arial"/>
        </w:rPr>
      </w:pPr>
      <w:r>
        <w:rPr>
          <w:rFonts w:ascii="Arial" w:hAnsi="Arial" w:cs="Arial"/>
        </w:rPr>
        <w:t xml:space="preserve">This section </w:t>
      </w:r>
      <w:r w:rsidRPr="00180F39">
        <w:rPr>
          <w:rFonts w:ascii="Arial" w:hAnsi="Arial" w:cs="Arial"/>
        </w:rPr>
        <w:t xml:space="preserve">of the plan outlines the core service areas which have underpinned the growth and reputation of the Association to date and quantifies the extent to which the </w:t>
      </w:r>
      <w:r w:rsidRPr="006232CF">
        <w:rPr>
          <w:rFonts w:ascii="Arial" w:hAnsi="Arial" w:cs="Arial"/>
        </w:rPr>
        <w:t xml:space="preserve">Association has </w:t>
      </w:r>
      <w:r w:rsidR="001D6731" w:rsidRPr="006232CF">
        <w:rPr>
          <w:rFonts w:ascii="Arial" w:hAnsi="Arial" w:cs="Arial"/>
        </w:rPr>
        <w:t xml:space="preserve">evolved and </w:t>
      </w:r>
      <w:r w:rsidRPr="006232CF">
        <w:rPr>
          <w:rFonts w:ascii="Arial" w:hAnsi="Arial" w:cs="Arial"/>
        </w:rPr>
        <w:t>grown.</w:t>
      </w:r>
    </w:p>
    <w:p w14:paraId="0EE030CC" w14:textId="77777777" w:rsidR="002D27C6" w:rsidRPr="006232CF" w:rsidRDefault="002D27C6" w:rsidP="00167BC9">
      <w:pPr>
        <w:jc w:val="both"/>
        <w:rPr>
          <w:rFonts w:ascii="Arial" w:hAnsi="Arial" w:cs="Arial"/>
          <w:bCs/>
          <w:szCs w:val="24"/>
        </w:rPr>
      </w:pPr>
    </w:p>
    <w:p w14:paraId="49BCCDA3" w14:textId="77777777" w:rsidR="00F90596" w:rsidRPr="006232CF" w:rsidRDefault="00C46801" w:rsidP="00167BC9">
      <w:pPr>
        <w:ind w:left="709"/>
        <w:jc w:val="both"/>
        <w:rPr>
          <w:rFonts w:ascii="Arial" w:hAnsi="Arial" w:cs="Arial"/>
          <w:bCs/>
          <w:szCs w:val="24"/>
        </w:rPr>
      </w:pPr>
      <w:r w:rsidRPr="006232CF">
        <w:rPr>
          <w:rFonts w:ascii="Arial" w:hAnsi="Arial" w:cs="Arial"/>
          <w:bCs/>
          <w:szCs w:val="24"/>
        </w:rPr>
        <w:t>T</w:t>
      </w:r>
      <w:r w:rsidR="00F90596" w:rsidRPr="006232CF">
        <w:rPr>
          <w:rFonts w:ascii="Arial" w:hAnsi="Arial" w:cs="Arial"/>
          <w:bCs/>
          <w:szCs w:val="24"/>
        </w:rPr>
        <w:t>his year’s plan reinforce</w:t>
      </w:r>
      <w:r w:rsidRPr="006232CF">
        <w:rPr>
          <w:rFonts w:ascii="Arial" w:hAnsi="Arial" w:cs="Arial"/>
          <w:bCs/>
          <w:szCs w:val="24"/>
        </w:rPr>
        <w:t>s</w:t>
      </w:r>
      <w:r w:rsidR="00F90596" w:rsidRPr="006232CF">
        <w:rPr>
          <w:rFonts w:ascii="Arial" w:hAnsi="Arial" w:cs="Arial"/>
          <w:bCs/>
          <w:szCs w:val="24"/>
        </w:rPr>
        <w:t xml:space="preserve"> </w:t>
      </w:r>
      <w:r w:rsidR="00973F47" w:rsidRPr="006232CF">
        <w:rPr>
          <w:rFonts w:ascii="Arial" w:hAnsi="Arial" w:cs="Arial"/>
          <w:bCs/>
          <w:szCs w:val="24"/>
        </w:rPr>
        <w:t>/ reflect</w:t>
      </w:r>
      <w:r w:rsidRPr="006232CF">
        <w:rPr>
          <w:rFonts w:ascii="Arial" w:hAnsi="Arial" w:cs="Arial"/>
          <w:bCs/>
          <w:szCs w:val="24"/>
        </w:rPr>
        <w:t>s</w:t>
      </w:r>
      <w:r w:rsidR="00973F47" w:rsidRPr="006232CF">
        <w:rPr>
          <w:rFonts w:ascii="Arial" w:hAnsi="Arial" w:cs="Arial"/>
          <w:bCs/>
          <w:szCs w:val="24"/>
        </w:rPr>
        <w:t xml:space="preserve"> </w:t>
      </w:r>
      <w:r w:rsidR="00F90596" w:rsidRPr="006232CF">
        <w:rPr>
          <w:rFonts w:ascii="Arial" w:hAnsi="Arial" w:cs="Arial"/>
          <w:bCs/>
          <w:szCs w:val="24"/>
        </w:rPr>
        <w:t>the following:</w:t>
      </w:r>
    </w:p>
    <w:p w14:paraId="6B29C3A6" w14:textId="77777777" w:rsidR="00F90596" w:rsidRPr="006232CF" w:rsidRDefault="00F90596" w:rsidP="00167BC9">
      <w:pPr>
        <w:ind w:left="993" w:hanging="284"/>
        <w:jc w:val="both"/>
        <w:rPr>
          <w:rFonts w:ascii="Arial" w:hAnsi="Arial" w:cs="Arial"/>
          <w:bCs/>
          <w:szCs w:val="24"/>
        </w:rPr>
      </w:pPr>
    </w:p>
    <w:p w14:paraId="3C43A48D" w14:textId="32E3786E" w:rsidR="00F90596" w:rsidRPr="006232CF" w:rsidRDefault="00850C33" w:rsidP="002C7706">
      <w:pPr>
        <w:numPr>
          <w:ilvl w:val="0"/>
          <w:numId w:val="9"/>
        </w:numPr>
        <w:ind w:left="993" w:hanging="284"/>
        <w:jc w:val="both"/>
        <w:rPr>
          <w:rFonts w:ascii="Arial" w:hAnsi="Arial" w:cs="Arial"/>
          <w:bCs/>
          <w:szCs w:val="24"/>
        </w:rPr>
      </w:pPr>
      <w:r w:rsidRPr="006232CF">
        <w:rPr>
          <w:rFonts w:ascii="Arial" w:hAnsi="Arial" w:cs="Arial"/>
          <w:bCs/>
          <w:szCs w:val="24"/>
        </w:rPr>
        <w:t>T</w:t>
      </w:r>
      <w:r w:rsidR="001D6731" w:rsidRPr="006232CF">
        <w:rPr>
          <w:rFonts w:ascii="Arial" w:hAnsi="Arial" w:cs="Arial"/>
          <w:bCs/>
          <w:szCs w:val="24"/>
        </w:rPr>
        <w:t>he</w:t>
      </w:r>
      <w:r w:rsidRPr="006232CF">
        <w:rPr>
          <w:rFonts w:ascii="Arial" w:hAnsi="Arial" w:cs="Arial"/>
          <w:bCs/>
          <w:szCs w:val="24"/>
        </w:rPr>
        <w:t xml:space="preserve"> forward plan associated with</w:t>
      </w:r>
      <w:r w:rsidR="001D6731" w:rsidRPr="006232CF">
        <w:rPr>
          <w:rFonts w:ascii="Arial" w:hAnsi="Arial" w:cs="Arial"/>
          <w:bCs/>
          <w:szCs w:val="24"/>
        </w:rPr>
        <w:t xml:space="preserve"> build</w:t>
      </w:r>
      <w:r w:rsidRPr="006232CF">
        <w:rPr>
          <w:rFonts w:ascii="Arial" w:hAnsi="Arial" w:cs="Arial"/>
          <w:bCs/>
          <w:szCs w:val="24"/>
        </w:rPr>
        <w:t>ing</w:t>
      </w:r>
      <w:r w:rsidR="001D6731" w:rsidRPr="006232CF">
        <w:rPr>
          <w:rFonts w:ascii="Arial" w:hAnsi="Arial" w:cs="Arial"/>
          <w:bCs/>
          <w:szCs w:val="24"/>
        </w:rPr>
        <w:t xml:space="preserve"> new homes</w:t>
      </w:r>
      <w:r w:rsidRPr="006232CF">
        <w:rPr>
          <w:rFonts w:ascii="Arial" w:hAnsi="Arial" w:cs="Arial"/>
          <w:bCs/>
          <w:szCs w:val="24"/>
        </w:rPr>
        <w:t xml:space="preserve"> in partnership with Kingdom HA;</w:t>
      </w:r>
    </w:p>
    <w:p w14:paraId="5E3593BD" w14:textId="07F482DD" w:rsidR="007D6D78" w:rsidRPr="006232CF" w:rsidRDefault="007D6D78" w:rsidP="002C7706">
      <w:pPr>
        <w:numPr>
          <w:ilvl w:val="0"/>
          <w:numId w:val="9"/>
        </w:numPr>
        <w:ind w:left="993" w:hanging="284"/>
        <w:jc w:val="both"/>
        <w:rPr>
          <w:rFonts w:ascii="Arial" w:hAnsi="Arial" w:cs="Arial"/>
          <w:bCs/>
          <w:szCs w:val="24"/>
        </w:rPr>
      </w:pPr>
      <w:r w:rsidRPr="006232CF">
        <w:rPr>
          <w:rFonts w:ascii="Arial" w:hAnsi="Arial" w:cs="Arial"/>
          <w:bCs/>
          <w:szCs w:val="24"/>
        </w:rPr>
        <w:t>the emphasis on resident health and safety</w:t>
      </w:r>
    </w:p>
    <w:p w14:paraId="0A0C88C5" w14:textId="073B8734" w:rsidR="00F90596" w:rsidRPr="006232CF" w:rsidRDefault="00033414" w:rsidP="002C7706">
      <w:pPr>
        <w:numPr>
          <w:ilvl w:val="0"/>
          <w:numId w:val="9"/>
        </w:numPr>
        <w:ind w:left="993" w:hanging="284"/>
        <w:jc w:val="both"/>
        <w:rPr>
          <w:rFonts w:ascii="Arial" w:hAnsi="Arial" w:cs="Arial"/>
          <w:bCs/>
          <w:szCs w:val="24"/>
        </w:rPr>
      </w:pPr>
      <w:r w:rsidRPr="006232CF">
        <w:rPr>
          <w:rFonts w:ascii="Arial" w:hAnsi="Arial" w:cs="Arial"/>
          <w:bCs/>
          <w:szCs w:val="24"/>
        </w:rPr>
        <w:t xml:space="preserve">the </w:t>
      </w:r>
      <w:r w:rsidR="001D6731" w:rsidRPr="006232CF">
        <w:rPr>
          <w:rFonts w:ascii="Arial" w:hAnsi="Arial" w:cs="Arial"/>
          <w:bCs/>
          <w:szCs w:val="24"/>
        </w:rPr>
        <w:t xml:space="preserve">continued </w:t>
      </w:r>
      <w:r w:rsidRPr="006232CF">
        <w:rPr>
          <w:rFonts w:ascii="Arial" w:hAnsi="Arial" w:cs="Arial"/>
          <w:bCs/>
          <w:szCs w:val="24"/>
        </w:rPr>
        <w:t>s</w:t>
      </w:r>
      <w:r w:rsidR="00F90596" w:rsidRPr="006232CF">
        <w:rPr>
          <w:rFonts w:ascii="Arial" w:hAnsi="Arial" w:cs="Arial"/>
          <w:bCs/>
          <w:szCs w:val="24"/>
        </w:rPr>
        <w:t xml:space="preserve">uccess of the </w:t>
      </w:r>
      <w:r w:rsidR="00B712E1" w:rsidRPr="006232CF">
        <w:rPr>
          <w:rFonts w:ascii="Arial" w:hAnsi="Arial" w:cs="Arial"/>
          <w:bCs/>
          <w:szCs w:val="24"/>
        </w:rPr>
        <w:t>t</w:t>
      </w:r>
      <w:r w:rsidR="00F90596" w:rsidRPr="006232CF">
        <w:rPr>
          <w:rFonts w:ascii="Arial" w:hAnsi="Arial" w:cs="Arial"/>
          <w:bCs/>
          <w:szCs w:val="24"/>
        </w:rPr>
        <w:t xml:space="preserve">enancy </w:t>
      </w:r>
      <w:r w:rsidR="00B712E1" w:rsidRPr="006232CF">
        <w:rPr>
          <w:rFonts w:ascii="Arial" w:hAnsi="Arial" w:cs="Arial"/>
          <w:bCs/>
          <w:szCs w:val="24"/>
        </w:rPr>
        <w:t>s</w:t>
      </w:r>
      <w:r w:rsidR="00F90596" w:rsidRPr="006232CF">
        <w:rPr>
          <w:rFonts w:ascii="Arial" w:hAnsi="Arial" w:cs="Arial"/>
          <w:bCs/>
          <w:szCs w:val="24"/>
        </w:rPr>
        <w:t xml:space="preserve">ustainment </w:t>
      </w:r>
      <w:r w:rsidR="00B712E1" w:rsidRPr="006232CF">
        <w:rPr>
          <w:rFonts w:ascii="Arial" w:hAnsi="Arial" w:cs="Arial"/>
          <w:bCs/>
          <w:szCs w:val="24"/>
        </w:rPr>
        <w:t>s</w:t>
      </w:r>
      <w:r w:rsidR="00F90596" w:rsidRPr="006232CF">
        <w:rPr>
          <w:rFonts w:ascii="Arial" w:hAnsi="Arial" w:cs="Arial"/>
          <w:bCs/>
          <w:szCs w:val="24"/>
        </w:rPr>
        <w:t>ervice;</w:t>
      </w:r>
    </w:p>
    <w:p w14:paraId="1DE7B55A" w14:textId="77777777" w:rsidR="00E5528B" w:rsidRPr="006232CF" w:rsidRDefault="00E5528B" w:rsidP="002C7706">
      <w:pPr>
        <w:numPr>
          <w:ilvl w:val="0"/>
          <w:numId w:val="9"/>
        </w:numPr>
        <w:ind w:left="993" w:hanging="284"/>
        <w:jc w:val="both"/>
        <w:rPr>
          <w:rFonts w:ascii="Arial" w:hAnsi="Arial" w:cs="Arial"/>
          <w:bCs/>
          <w:lang w:val="en-US"/>
        </w:rPr>
      </w:pPr>
      <w:r w:rsidRPr="006232CF">
        <w:rPr>
          <w:rFonts w:ascii="Arial" w:hAnsi="Arial" w:cs="Arial"/>
          <w:bCs/>
          <w:lang w:val="en-US"/>
        </w:rPr>
        <w:t>the continued importance placed on the provision of services to existing tenants;</w:t>
      </w:r>
    </w:p>
    <w:p w14:paraId="5D24F19F" w14:textId="3AAB6E44" w:rsidR="00E5528B" w:rsidRPr="006232CF" w:rsidRDefault="00E5528B" w:rsidP="002C7706">
      <w:pPr>
        <w:numPr>
          <w:ilvl w:val="0"/>
          <w:numId w:val="9"/>
        </w:numPr>
        <w:ind w:left="993" w:hanging="284"/>
        <w:jc w:val="both"/>
        <w:rPr>
          <w:rFonts w:ascii="Arial" w:hAnsi="Arial" w:cs="Arial"/>
          <w:bCs/>
          <w:lang w:val="en-US"/>
        </w:rPr>
      </w:pPr>
      <w:r w:rsidRPr="006232CF">
        <w:rPr>
          <w:rFonts w:ascii="Arial" w:hAnsi="Arial" w:cs="Arial"/>
          <w:bCs/>
          <w:lang w:val="en-US"/>
        </w:rPr>
        <w:t xml:space="preserve">the </w:t>
      </w:r>
      <w:r w:rsidR="00384B13" w:rsidRPr="006232CF">
        <w:rPr>
          <w:rFonts w:ascii="Arial" w:hAnsi="Arial" w:cs="Arial"/>
          <w:bCs/>
          <w:lang w:val="en-US"/>
        </w:rPr>
        <w:t xml:space="preserve">continued importance of delivering </w:t>
      </w:r>
      <w:r w:rsidRPr="006232CF">
        <w:rPr>
          <w:rFonts w:ascii="Arial" w:hAnsi="Arial" w:cs="Arial"/>
          <w:bCs/>
          <w:lang w:val="en-US"/>
        </w:rPr>
        <w:t xml:space="preserve">a successful reactive maintenance service; </w:t>
      </w:r>
    </w:p>
    <w:p w14:paraId="6D5635E1" w14:textId="77777777" w:rsidR="00E5528B" w:rsidRPr="006232CF" w:rsidRDefault="00E5528B" w:rsidP="002C7706">
      <w:pPr>
        <w:numPr>
          <w:ilvl w:val="0"/>
          <w:numId w:val="9"/>
        </w:numPr>
        <w:ind w:left="993" w:hanging="284"/>
        <w:jc w:val="both"/>
        <w:rPr>
          <w:rFonts w:ascii="Arial" w:hAnsi="Arial" w:cs="Arial"/>
          <w:bCs/>
          <w:lang w:val="en-US"/>
        </w:rPr>
      </w:pPr>
      <w:r w:rsidRPr="006232CF">
        <w:rPr>
          <w:rFonts w:ascii="Arial" w:hAnsi="Arial" w:cs="Arial"/>
          <w:bCs/>
          <w:lang w:val="en-US"/>
        </w:rPr>
        <w:t xml:space="preserve">that plans going forward will continue to be influenced by the results of </w:t>
      </w:r>
      <w:r w:rsidR="004148AD" w:rsidRPr="006232CF">
        <w:rPr>
          <w:rFonts w:ascii="Arial" w:hAnsi="Arial" w:cs="Arial"/>
          <w:bCs/>
          <w:lang w:val="en-US"/>
        </w:rPr>
        <w:t xml:space="preserve">customer satisfaction </w:t>
      </w:r>
      <w:r w:rsidRPr="006232CF">
        <w:rPr>
          <w:rFonts w:ascii="Arial" w:hAnsi="Arial" w:cs="Arial"/>
          <w:bCs/>
          <w:lang w:val="en-US"/>
        </w:rPr>
        <w:t>surveys;</w:t>
      </w:r>
    </w:p>
    <w:p w14:paraId="0A5B7769" w14:textId="39C7512F" w:rsidR="007D6D78" w:rsidRPr="006232CF" w:rsidRDefault="007D6D78" w:rsidP="002C7706">
      <w:pPr>
        <w:numPr>
          <w:ilvl w:val="0"/>
          <w:numId w:val="9"/>
        </w:numPr>
        <w:ind w:left="993" w:hanging="284"/>
        <w:jc w:val="both"/>
        <w:rPr>
          <w:rFonts w:ascii="Arial" w:hAnsi="Arial" w:cs="Arial"/>
          <w:bCs/>
          <w:lang w:val="en-US"/>
        </w:rPr>
      </w:pPr>
      <w:r w:rsidRPr="006232CF">
        <w:rPr>
          <w:rFonts w:ascii="Arial" w:hAnsi="Arial" w:cs="Arial"/>
          <w:bCs/>
          <w:lang w:val="en-US"/>
        </w:rPr>
        <w:t>increased activity in tenancy engagement and communication</w:t>
      </w:r>
    </w:p>
    <w:p w14:paraId="1F5DDFC4" w14:textId="3F87159C" w:rsidR="00E5528B" w:rsidRPr="006232CF" w:rsidRDefault="00E5528B" w:rsidP="002C7706">
      <w:pPr>
        <w:numPr>
          <w:ilvl w:val="0"/>
          <w:numId w:val="9"/>
        </w:numPr>
        <w:ind w:left="993" w:hanging="284"/>
        <w:jc w:val="both"/>
        <w:rPr>
          <w:rFonts w:ascii="Arial" w:hAnsi="Arial" w:cs="Arial"/>
          <w:bCs/>
          <w:lang w:val="en-US"/>
        </w:rPr>
      </w:pPr>
      <w:r w:rsidRPr="006232CF">
        <w:rPr>
          <w:rFonts w:ascii="Arial" w:hAnsi="Arial" w:cs="Arial"/>
          <w:bCs/>
          <w:lang w:val="en-US"/>
        </w:rPr>
        <w:t>the Association</w:t>
      </w:r>
      <w:r w:rsidR="0076615D" w:rsidRPr="006232CF">
        <w:rPr>
          <w:rFonts w:ascii="Arial" w:hAnsi="Arial" w:cs="Arial"/>
          <w:bCs/>
          <w:lang w:val="en-US"/>
        </w:rPr>
        <w:t>’</w:t>
      </w:r>
      <w:r w:rsidRPr="006232CF">
        <w:rPr>
          <w:rFonts w:ascii="Arial" w:hAnsi="Arial" w:cs="Arial"/>
          <w:bCs/>
          <w:lang w:val="en-US"/>
        </w:rPr>
        <w:t xml:space="preserve">s plans in relation to </w:t>
      </w:r>
      <w:r w:rsidR="00850C33" w:rsidRPr="006232CF">
        <w:rPr>
          <w:rFonts w:ascii="Arial" w:hAnsi="Arial" w:cs="Arial"/>
          <w:bCs/>
          <w:lang w:val="en-US"/>
        </w:rPr>
        <w:t>c</w:t>
      </w:r>
      <w:r w:rsidRPr="006232CF">
        <w:rPr>
          <w:rFonts w:ascii="Arial" w:hAnsi="Arial" w:cs="Arial"/>
          <w:bCs/>
          <w:lang w:val="en-US"/>
        </w:rPr>
        <w:t xml:space="preserve">ommunity </w:t>
      </w:r>
      <w:r w:rsidR="00850C33" w:rsidRPr="006232CF">
        <w:rPr>
          <w:rFonts w:ascii="Arial" w:hAnsi="Arial" w:cs="Arial"/>
          <w:bCs/>
          <w:lang w:val="en-US"/>
        </w:rPr>
        <w:t>b</w:t>
      </w:r>
      <w:r w:rsidRPr="006232CF">
        <w:rPr>
          <w:rFonts w:ascii="Arial" w:hAnsi="Arial" w:cs="Arial"/>
          <w:bCs/>
          <w:lang w:val="en-US"/>
        </w:rPr>
        <w:t>enefits (</w:t>
      </w:r>
      <w:r w:rsidR="00850C33" w:rsidRPr="006232CF">
        <w:rPr>
          <w:rFonts w:ascii="Arial" w:hAnsi="Arial" w:cs="Arial"/>
          <w:bCs/>
          <w:lang w:val="en-US"/>
        </w:rPr>
        <w:t>s</w:t>
      </w:r>
      <w:r w:rsidRPr="006232CF">
        <w:rPr>
          <w:rFonts w:ascii="Arial" w:hAnsi="Arial" w:cs="Arial"/>
          <w:bCs/>
          <w:lang w:val="en-US"/>
        </w:rPr>
        <w:t xml:space="preserve">trategy and </w:t>
      </w:r>
      <w:r w:rsidR="00850C33" w:rsidRPr="006232CF">
        <w:rPr>
          <w:rFonts w:ascii="Arial" w:hAnsi="Arial" w:cs="Arial"/>
          <w:bCs/>
          <w:lang w:val="en-US"/>
        </w:rPr>
        <w:t>f</w:t>
      </w:r>
      <w:r w:rsidRPr="006232CF">
        <w:rPr>
          <w:rFonts w:ascii="Arial" w:hAnsi="Arial" w:cs="Arial"/>
          <w:bCs/>
          <w:lang w:val="en-US"/>
        </w:rPr>
        <w:t>unding)</w:t>
      </w:r>
      <w:r w:rsidR="00850C33" w:rsidRPr="006232CF">
        <w:rPr>
          <w:rFonts w:ascii="Arial" w:hAnsi="Arial" w:cs="Arial"/>
          <w:bCs/>
          <w:lang w:val="en-US"/>
        </w:rPr>
        <w:t>;</w:t>
      </w:r>
    </w:p>
    <w:p w14:paraId="6F5E32C0" w14:textId="76DE0D22" w:rsidR="00850C33" w:rsidRPr="006232CF" w:rsidRDefault="00850C33" w:rsidP="002C7706">
      <w:pPr>
        <w:numPr>
          <w:ilvl w:val="0"/>
          <w:numId w:val="9"/>
        </w:numPr>
        <w:ind w:left="993" w:hanging="284"/>
        <w:jc w:val="both"/>
        <w:rPr>
          <w:rFonts w:ascii="Arial" w:hAnsi="Arial" w:cs="Arial"/>
          <w:bCs/>
          <w:lang w:val="en-US"/>
        </w:rPr>
      </w:pPr>
      <w:r w:rsidRPr="006232CF">
        <w:rPr>
          <w:rFonts w:ascii="Arial" w:hAnsi="Arial" w:cs="Arial"/>
          <w:bCs/>
          <w:lang w:val="en-US"/>
        </w:rPr>
        <w:t xml:space="preserve">the increase in staffing resources associated with </w:t>
      </w:r>
      <w:r w:rsidR="007D6D78" w:rsidRPr="006232CF">
        <w:rPr>
          <w:rFonts w:ascii="Arial" w:hAnsi="Arial" w:cs="Arial"/>
          <w:bCs/>
          <w:lang w:val="en-US"/>
        </w:rPr>
        <w:t>ensuring compliance with legislation and providing an effective service</w:t>
      </w:r>
      <w:r w:rsidR="00384B13" w:rsidRPr="006232CF">
        <w:rPr>
          <w:rFonts w:ascii="Arial" w:hAnsi="Arial" w:cs="Arial"/>
          <w:bCs/>
          <w:lang w:val="en-US"/>
        </w:rPr>
        <w:t>;</w:t>
      </w:r>
    </w:p>
    <w:p w14:paraId="56B30504" w14:textId="5CFD6CC3" w:rsidR="007D6D78" w:rsidRPr="006232CF" w:rsidRDefault="007D6D78" w:rsidP="002C7706">
      <w:pPr>
        <w:numPr>
          <w:ilvl w:val="0"/>
          <w:numId w:val="9"/>
        </w:numPr>
        <w:ind w:left="993" w:hanging="284"/>
        <w:jc w:val="both"/>
        <w:rPr>
          <w:rFonts w:ascii="Arial" w:hAnsi="Arial" w:cs="Arial"/>
          <w:bCs/>
          <w:lang w:val="en-US"/>
        </w:rPr>
      </w:pPr>
      <w:r w:rsidRPr="006232CF">
        <w:rPr>
          <w:rFonts w:ascii="Arial" w:hAnsi="Arial" w:cs="Arial"/>
          <w:bCs/>
          <w:lang w:val="en-US"/>
        </w:rPr>
        <w:t xml:space="preserve">progress towards compliance with </w:t>
      </w:r>
      <w:r w:rsidR="00A33876">
        <w:rPr>
          <w:rFonts w:ascii="Arial" w:hAnsi="Arial" w:cs="Arial"/>
          <w:bCs/>
          <w:lang w:val="en-US"/>
        </w:rPr>
        <w:t xml:space="preserve">Scottish Housing </w:t>
      </w:r>
      <w:r w:rsidRPr="006232CF">
        <w:rPr>
          <w:rFonts w:ascii="Arial" w:hAnsi="Arial" w:cs="Arial"/>
          <w:bCs/>
          <w:lang w:val="en-US"/>
        </w:rPr>
        <w:t>Net Zero</w:t>
      </w:r>
      <w:r w:rsidR="00475369" w:rsidRPr="006232CF">
        <w:rPr>
          <w:rFonts w:ascii="Arial" w:hAnsi="Arial" w:cs="Arial"/>
          <w:bCs/>
          <w:lang w:val="en-US"/>
        </w:rPr>
        <w:t xml:space="preserve"> Standards</w:t>
      </w:r>
    </w:p>
    <w:p w14:paraId="67C16747" w14:textId="55FBE158" w:rsidR="007D6D78" w:rsidRPr="006232CF" w:rsidRDefault="007D6D78" w:rsidP="002C7706">
      <w:pPr>
        <w:numPr>
          <w:ilvl w:val="0"/>
          <w:numId w:val="9"/>
        </w:numPr>
        <w:ind w:left="993" w:hanging="284"/>
        <w:jc w:val="both"/>
        <w:rPr>
          <w:rFonts w:ascii="Arial" w:hAnsi="Arial" w:cs="Arial"/>
          <w:bCs/>
          <w:lang w:val="en-US"/>
        </w:rPr>
      </w:pPr>
      <w:r w:rsidRPr="006232CF">
        <w:rPr>
          <w:rFonts w:ascii="Arial" w:hAnsi="Arial" w:cs="Arial"/>
          <w:bCs/>
          <w:lang w:val="en-US"/>
        </w:rPr>
        <w:t>improvement of service to factored owners</w:t>
      </w:r>
    </w:p>
    <w:p w14:paraId="7A6EBF51" w14:textId="632A2314" w:rsidR="00384B13" w:rsidRPr="006232CF" w:rsidRDefault="00384B13" w:rsidP="002C7706">
      <w:pPr>
        <w:numPr>
          <w:ilvl w:val="0"/>
          <w:numId w:val="9"/>
        </w:numPr>
        <w:ind w:left="993" w:hanging="284"/>
        <w:jc w:val="both"/>
        <w:rPr>
          <w:rFonts w:ascii="Arial" w:hAnsi="Arial" w:cs="Arial"/>
          <w:bCs/>
          <w:lang w:val="en-US"/>
        </w:rPr>
      </w:pPr>
      <w:r w:rsidRPr="006232CF">
        <w:rPr>
          <w:rFonts w:ascii="Arial" w:hAnsi="Arial" w:cs="Arial"/>
          <w:bCs/>
          <w:lang w:val="en-US"/>
        </w:rPr>
        <w:t>The continued requirement of having a positive regulatory Engagement Plan.</w:t>
      </w:r>
    </w:p>
    <w:p w14:paraId="0BCDD3B5" w14:textId="77777777" w:rsidR="00E5528B" w:rsidRPr="006232CF" w:rsidRDefault="00E5528B" w:rsidP="00167BC9">
      <w:pPr>
        <w:ind w:left="709"/>
        <w:jc w:val="both"/>
        <w:rPr>
          <w:rFonts w:ascii="Arial" w:hAnsi="Arial" w:cs="Arial"/>
          <w:bCs/>
        </w:rPr>
      </w:pPr>
    </w:p>
    <w:p w14:paraId="723F8637" w14:textId="0EBF237E" w:rsidR="00B8305B" w:rsidRPr="00180F39" w:rsidRDefault="00B8305B" w:rsidP="00167BC9">
      <w:pPr>
        <w:ind w:left="709"/>
        <w:jc w:val="both"/>
        <w:rPr>
          <w:rFonts w:ascii="Arial" w:hAnsi="Arial" w:cs="Arial"/>
          <w:bCs/>
        </w:rPr>
      </w:pPr>
      <w:r w:rsidRPr="00180F39">
        <w:rPr>
          <w:rFonts w:ascii="Arial" w:hAnsi="Arial" w:cs="Arial"/>
          <w:bCs/>
        </w:rPr>
        <w:t xml:space="preserve">As indicated in Section 4.0 the Association intends to concentrate its efforts over the next </w:t>
      </w:r>
      <w:r w:rsidR="00033414">
        <w:rPr>
          <w:rFonts w:ascii="Arial" w:hAnsi="Arial" w:cs="Arial"/>
          <w:bCs/>
        </w:rPr>
        <w:t>5</w:t>
      </w:r>
      <w:r w:rsidRPr="00180F39">
        <w:rPr>
          <w:rFonts w:ascii="Arial" w:hAnsi="Arial" w:cs="Arial"/>
          <w:bCs/>
        </w:rPr>
        <w:t xml:space="preserve"> years on the range of services which the Association has a </w:t>
      </w:r>
      <w:r w:rsidR="002D775F" w:rsidRPr="00180F39">
        <w:rPr>
          <w:rFonts w:ascii="Arial" w:hAnsi="Arial" w:cs="Arial"/>
          <w:bCs/>
        </w:rPr>
        <w:t xml:space="preserve">good </w:t>
      </w:r>
      <w:r w:rsidRPr="00180F39">
        <w:rPr>
          <w:rFonts w:ascii="Arial" w:hAnsi="Arial" w:cs="Arial"/>
          <w:bCs/>
        </w:rPr>
        <w:t>track record in</w:t>
      </w:r>
      <w:r w:rsidR="00B87E78">
        <w:rPr>
          <w:rFonts w:ascii="Arial" w:hAnsi="Arial" w:cs="Arial"/>
          <w:bCs/>
        </w:rPr>
        <w:t>,</w:t>
      </w:r>
      <w:r w:rsidRPr="00180F39">
        <w:rPr>
          <w:rFonts w:ascii="Arial" w:hAnsi="Arial" w:cs="Arial"/>
          <w:bCs/>
        </w:rPr>
        <w:t xml:space="preserve"> with the aim of improving these core services</w:t>
      </w:r>
      <w:r w:rsidR="00174CD6" w:rsidRPr="00180F39">
        <w:rPr>
          <w:rFonts w:ascii="Arial" w:hAnsi="Arial" w:cs="Arial"/>
          <w:bCs/>
        </w:rPr>
        <w:t xml:space="preserve"> to traditional client groups</w:t>
      </w:r>
      <w:r w:rsidRPr="00180F39">
        <w:rPr>
          <w:rFonts w:ascii="Arial" w:hAnsi="Arial" w:cs="Arial"/>
          <w:bCs/>
        </w:rPr>
        <w:t xml:space="preserve">. </w:t>
      </w:r>
    </w:p>
    <w:p w14:paraId="0A0CE66B" w14:textId="77777777" w:rsidR="00025927" w:rsidRPr="00180F39" w:rsidRDefault="00531BD4" w:rsidP="00167BC9">
      <w:pPr>
        <w:tabs>
          <w:tab w:val="left" w:pos="3232"/>
        </w:tabs>
        <w:jc w:val="both"/>
        <w:rPr>
          <w:rFonts w:ascii="Arial" w:hAnsi="Arial" w:cs="Arial"/>
          <w:b/>
          <w:bCs/>
        </w:rPr>
      </w:pPr>
      <w:r w:rsidRPr="00180F39">
        <w:rPr>
          <w:rFonts w:ascii="Arial" w:hAnsi="Arial" w:cs="Arial"/>
          <w:b/>
          <w:bCs/>
        </w:rPr>
        <w:tab/>
      </w:r>
    </w:p>
    <w:p w14:paraId="2BF042DB" w14:textId="77777777" w:rsidR="00850C33" w:rsidRPr="0045192D" w:rsidRDefault="00850C33" w:rsidP="002C7706">
      <w:pPr>
        <w:pStyle w:val="ListParagraph"/>
        <w:numPr>
          <w:ilvl w:val="1"/>
          <w:numId w:val="6"/>
        </w:numPr>
        <w:tabs>
          <w:tab w:val="clear" w:pos="1080"/>
          <w:tab w:val="num" w:pos="720"/>
        </w:tabs>
        <w:ind w:hanging="1080"/>
        <w:jc w:val="both"/>
        <w:rPr>
          <w:rFonts w:ascii="Arial" w:hAnsi="Arial" w:cs="Arial"/>
          <w:b/>
          <w:bCs/>
          <w:color w:val="0070C0"/>
          <w:u w:val="single"/>
        </w:rPr>
      </w:pPr>
      <w:r w:rsidRPr="0045192D">
        <w:rPr>
          <w:rFonts w:ascii="Arial" w:hAnsi="Arial" w:cs="Arial"/>
          <w:b/>
          <w:bCs/>
          <w:color w:val="0070C0"/>
          <w:u w:val="single"/>
        </w:rPr>
        <w:t xml:space="preserve">Property Services </w:t>
      </w:r>
    </w:p>
    <w:p w14:paraId="3B4196F0" w14:textId="33CC5634" w:rsidR="00850C33" w:rsidRPr="00180F39" w:rsidRDefault="00850C33" w:rsidP="00850C33">
      <w:pPr>
        <w:ind w:left="709"/>
        <w:jc w:val="both"/>
        <w:rPr>
          <w:rFonts w:ascii="Arial" w:hAnsi="Arial" w:cs="Arial"/>
        </w:rPr>
      </w:pPr>
      <w:r>
        <w:rPr>
          <w:rFonts w:ascii="Arial" w:hAnsi="Arial" w:cs="Arial"/>
        </w:rPr>
        <w:t xml:space="preserve">Providing quality </w:t>
      </w:r>
      <w:r w:rsidRPr="00180F39">
        <w:rPr>
          <w:rFonts w:ascii="Arial" w:hAnsi="Arial" w:cs="Arial"/>
        </w:rPr>
        <w:t xml:space="preserve">property maintenance </w:t>
      </w:r>
      <w:r>
        <w:rPr>
          <w:rFonts w:ascii="Arial" w:hAnsi="Arial" w:cs="Arial"/>
        </w:rPr>
        <w:t xml:space="preserve">services to tenants </w:t>
      </w:r>
      <w:r w:rsidRPr="00180F39">
        <w:rPr>
          <w:rFonts w:ascii="Arial" w:hAnsi="Arial" w:cs="Arial"/>
        </w:rPr>
        <w:t xml:space="preserve">will </w:t>
      </w:r>
      <w:r>
        <w:rPr>
          <w:rFonts w:ascii="Arial" w:hAnsi="Arial" w:cs="Arial"/>
        </w:rPr>
        <w:t xml:space="preserve">also </w:t>
      </w:r>
      <w:r w:rsidRPr="00180F39">
        <w:rPr>
          <w:rFonts w:ascii="Arial" w:hAnsi="Arial" w:cs="Arial"/>
        </w:rPr>
        <w:t xml:space="preserve">continue to be a key activity of the Association both as a means of providing tenants with a </w:t>
      </w:r>
      <w:r w:rsidR="00CE1F57" w:rsidRPr="00180F39">
        <w:rPr>
          <w:rFonts w:ascii="Arial" w:hAnsi="Arial" w:cs="Arial"/>
        </w:rPr>
        <w:t>well-maintained</w:t>
      </w:r>
      <w:r w:rsidRPr="00180F39">
        <w:rPr>
          <w:rFonts w:ascii="Arial" w:hAnsi="Arial" w:cs="Arial"/>
        </w:rPr>
        <w:t xml:space="preserve"> home but also to protect the principal assets of the Association in the long term.</w:t>
      </w:r>
    </w:p>
    <w:p w14:paraId="5E4844AF" w14:textId="77777777" w:rsidR="00850C33" w:rsidRPr="00180F39" w:rsidRDefault="00850C33" w:rsidP="00850C33">
      <w:pPr>
        <w:ind w:left="709"/>
        <w:jc w:val="both"/>
        <w:rPr>
          <w:rFonts w:ascii="Arial" w:hAnsi="Arial" w:cs="Arial"/>
        </w:rPr>
      </w:pPr>
    </w:p>
    <w:p w14:paraId="157FE311" w14:textId="77777777" w:rsidR="00850C33" w:rsidRPr="00180F39" w:rsidRDefault="00850C33" w:rsidP="00850C33">
      <w:pPr>
        <w:ind w:left="709"/>
        <w:jc w:val="both"/>
        <w:rPr>
          <w:rFonts w:ascii="Arial" w:hAnsi="Arial" w:cs="Arial"/>
        </w:rPr>
      </w:pPr>
      <w:r w:rsidRPr="00180F39">
        <w:rPr>
          <w:rFonts w:ascii="Arial" w:hAnsi="Arial" w:cs="Arial"/>
        </w:rPr>
        <w:t>Again</w:t>
      </w:r>
      <w:r>
        <w:rPr>
          <w:rFonts w:ascii="Arial" w:hAnsi="Arial" w:cs="Arial"/>
        </w:rPr>
        <w:t>,</w:t>
      </w:r>
      <w:r w:rsidRPr="00180F39">
        <w:rPr>
          <w:rFonts w:ascii="Arial" w:hAnsi="Arial" w:cs="Arial"/>
        </w:rPr>
        <w:t xml:space="preserve"> this will continue to be a key objective for the Association irrespective of external influences although levels of investment may be affected by changes in interest rates, tender prices and standards set through legislation.</w:t>
      </w:r>
    </w:p>
    <w:p w14:paraId="6636AF75" w14:textId="77777777" w:rsidR="00850C33" w:rsidRDefault="00850C33" w:rsidP="00850C33">
      <w:pPr>
        <w:ind w:left="709"/>
        <w:jc w:val="both"/>
        <w:rPr>
          <w:rFonts w:ascii="Arial" w:hAnsi="Arial" w:cs="Arial"/>
        </w:rPr>
      </w:pPr>
    </w:p>
    <w:p w14:paraId="5AF602C1" w14:textId="77777777" w:rsidR="00850C33" w:rsidRDefault="00850C33" w:rsidP="00850C33">
      <w:pPr>
        <w:ind w:left="709"/>
        <w:jc w:val="both"/>
        <w:rPr>
          <w:rFonts w:ascii="Arial" w:hAnsi="Arial" w:cs="Arial"/>
        </w:rPr>
      </w:pPr>
      <w:r w:rsidRPr="00180F39">
        <w:rPr>
          <w:rFonts w:ascii="Arial" w:hAnsi="Arial" w:cs="Arial"/>
        </w:rPr>
        <w:t xml:space="preserve">Sound principles of customer care, tenant involvement and quality service transcend the range of </w:t>
      </w:r>
      <w:r>
        <w:rPr>
          <w:rFonts w:ascii="Arial" w:hAnsi="Arial" w:cs="Arial"/>
        </w:rPr>
        <w:t>services</w:t>
      </w:r>
      <w:r w:rsidRPr="00180F39">
        <w:rPr>
          <w:rFonts w:ascii="Arial" w:hAnsi="Arial" w:cs="Arial"/>
        </w:rPr>
        <w:t xml:space="preserve"> provided now and for the foreseeable future. </w:t>
      </w:r>
    </w:p>
    <w:p w14:paraId="2AD48B7E" w14:textId="77777777" w:rsidR="00850C33" w:rsidRPr="00180F39" w:rsidRDefault="00850C33" w:rsidP="00850C33">
      <w:pPr>
        <w:ind w:left="709"/>
        <w:jc w:val="both"/>
        <w:rPr>
          <w:rFonts w:ascii="Arial" w:hAnsi="Arial" w:cs="Arial"/>
        </w:rPr>
      </w:pPr>
    </w:p>
    <w:p w14:paraId="36F83166" w14:textId="77777777" w:rsidR="001D6731" w:rsidRPr="00850C33" w:rsidRDefault="00850C33" w:rsidP="002C7706">
      <w:pPr>
        <w:numPr>
          <w:ilvl w:val="1"/>
          <w:numId w:val="6"/>
        </w:numPr>
        <w:tabs>
          <w:tab w:val="clear" w:pos="1080"/>
          <w:tab w:val="num" w:pos="709"/>
        </w:tabs>
        <w:ind w:hanging="1080"/>
        <w:jc w:val="both"/>
        <w:rPr>
          <w:rFonts w:ascii="Arial" w:hAnsi="Arial" w:cs="Arial"/>
        </w:rPr>
      </w:pPr>
      <w:r>
        <w:rPr>
          <w:rFonts w:ascii="Arial" w:hAnsi="Arial" w:cs="Arial"/>
          <w:b/>
          <w:color w:val="0070C0"/>
          <w:u w:val="single"/>
        </w:rPr>
        <w:t xml:space="preserve">Housing </w:t>
      </w:r>
      <w:r w:rsidR="00A3385E" w:rsidRPr="005301F6">
        <w:rPr>
          <w:rFonts w:ascii="Arial" w:hAnsi="Arial" w:cs="Arial"/>
          <w:b/>
          <w:color w:val="0070C0"/>
          <w:u w:val="single"/>
        </w:rPr>
        <w:t>Services</w:t>
      </w:r>
    </w:p>
    <w:p w14:paraId="6A8BDA9D" w14:textId="469DD761" w:rsidR="00710BB0" w:rsidRPr="00180F39" w:rsidRDefault="00710BB0" w:rsidP="00167BC9">
      <w:pPr>
        <w:ind w:left="709"/>
        <w:jc w:val="both"/>
        <w:rPr>
          <w:rFonts w:ascii="Arial" w:hAnsi="Arial" w:cs="Arial"/>
        </w:rPr>
      </w:pPr>
      <w:r w:rsidRPr="00180F39">
        <w:rPr>
          <w:rFonts w:ascii="Arial" w:hAnsi="Arial" w:cs="Arial"/>
        </w:rPr>
        <w:t>Providing quality housing management services to tenants and other customers continues to be a key activity of the Association and this will continue to be the case irrespective of changes to development funding, the Scottish Housing Quality Standard</w:t>
      </w:r>
      <w:r w:rsidR="00DA7282">
        <w:rPr>
          <w:rFonts w:ascii="Arial" w:hAnsi="Arial" w:cs="Arial"/>
        </w:rPr>
        <w:t>, Net Zero Standards</w:t>
      </w:r>
      <w:r w:rsidRPr="00180F39">
        <w:rPr>
          <w:rFonts w:ascii="Arial" w:hAnsi="Arial" w:cs="Arial"/>
        </w:rPr>
        <w:t xml:space="preserve"> or changes to private funding arrangements.</w:t>
      </w:r>
    </w:p>
    <w:p w14:paraId="124E9A98" w14:textId="77777777" w:rsidR="006B2DC5" w:rsidRPr="007A346B" w:rsidRDefault="002F6B8D" w:rsidP="006627F7">
      <w:pPr>
        <w:ind w:left="709" w:hanging="709"/>
        <w:jc w:val="both"/>
        <w:rPr>
          <w:rFonts w:ascii="Arial" w:hAnsi="Arial" w:cs="Arial"/>
        </w:rPr>
      </w:pPr>
      <w:r w:rsidRPr="00180F39">
        <w:rPr>
          <w:rFonts w:ascii="Arial" w:hAnsi="Arial" w:cs="Arial"/>
        </w:rPr>
        <w:tab/>
      </w:r>
    </w:p>
    <w:p w14:paraId="6C8D7FB9" w14:textId="551012D8" w:rsidR="000D1EA9" w:rsidRDefault="00850C33" w:rsidP="000D1EA9">
      <w:pPr>
        <w:ind w:left="709"/>
        <w:rPr>
          <w:rFonts w:ascii="Arial" w:hAnsi="Arial" w:cs="Arial"/>
        </w:rPr>
      </w:pPr>
      <w:r>
        <w:rPr>
          <w:rFonts w:ascii="Arial" w:hAnsi="Arial" w:cs="Arial"/>
        </w:rPr>
        <w:t>A key aspect of this is t</w:t>
      </w:r>
      <w:r w:rsidR="000D1EA9">
        <w:rPr>
          <w:rFonts w:ascii="Arial" w:hAnsi="Arial" w:cs="Arial"/>
        </w:rPr>
        <w:t>he Association</w:t>
      </w:r>
      <w:r w:rsidR="0076615D">
        <w:rPr>
          <w:rFonts w:ascii="Arial" w:hAnsi="Arial" w:cs="Arial"/>
        </w:rPr>
        <w:t>’</w:t>
      </w:r>
      <w:r w:rsidR="000D1EA9">
        <w:rPr>
          <w:rFonts w:ascii="Arial" w:hAnsi="Arial" w:cs="Arial"/>
        </w:rPr>
        <w:t xml:space="preserve">s tenancy sustainment service </w:t>
      </w:r>
      <w:r>
        <w:rPr>
          <w:rFonts w:ascii="Arial" w:hAnsi="Arial" w:cs="Arial"/>
        </w:rPr>
        <w:t xml:space="preserve">which </w:t>
      </w:r>
      <w:r w:rsidR="000D1EA9">
        <w:rPr>
          <w:rFonts w:ascii="Arial" w:hAnsi="Arial" w:cs="Arial"/>
        </w:rPr>
        <w:t xml:space="preserve">has become a vital resource to many tenants and although it is not possible to quantify </w:t>
      </w:r>
      <w:r w:rsidR="000D1EA9">
        <w:rPr>
          <w:rFonts w:ascii="Arial" w:hAnsi="Arial" w:cs="Arial"/>
        </w:rPr>
        <w:lastRenderedPageBreak/>
        <w:t xml:space="preserve">specifically the extent it has assisted in areas such as rent arrears ensuring that tenants gain access to the income to which they are entitled can be a vital lifeline. </w:t>
      </w:r>
    </w:p>
    <w:p w14:paraId="0B69D97E" w14:textId="77777777" w:rsidR="000D1EA9" w:rsidRDefault="000D1EA9" w:rsidP="000D1EA9">
      <w:pPr>
        <w:ind w:left="709"/>
        <w:rPr>
          <w:rFonts w:ascii="Arial" w:hAnsi="Arial" w:cs="Arial"/>
        </w:rPr>
      </w:pPr>
    </w:p>
    <w:p w14:paraId="7482B9EC" w14:textId="77777777" w:rsidR="00573F00" w:rsidRPr="00B80FC1" w:rsidRDefault="00573F00" w:rsidP="00573F00">
      <w:pPr>
        <w:pStyle w:val="ListParagraph"/>
        <w:shd w:val="clear" w:color="auto" w:fill="FFFFFF"/>
        <w:ind w:left="567"/>
        <w:rPr>
          <w:rFonts w:ascii="Arial" w:hAnsi="Arial" w:cs="Arial"/>
          <w:szCs w:val="24"/>
        </w:rPr>
      </w:pPr>
      <w:bookmarkStart w:id="9" w:name="_Hlk40090103"/>
      <w:r w:rsidRPr="00B80FC1">
        <w:rPr>
          <w:rFonts w:ascii="Arial" w:hAnsi="Arial" w:cs="Arial"/>
          <w:szCs w:val="24"/>
        </w:rPr>
        <w:t xml:space="preserve">The Association’s tenancy sustainment outcomes for 2024/2025 include directly securing over </w:t>
      </w:r>
      <w:r w:rsidRPr="00B80FC1">
        <w:rPr>
          <w:rFonts w:ascii="Arial" w:hAnsi="Arial" w:cs="Arial"/>
          <w:b/>
          <w:bCs/>
          <w:szCs w:val="24"/>
        </w:rPr>
        <w:t>£879,000</w:t>
      </w:r>
      <w:r w:rsidRPr="00B80FC1">
        <w:rPr>
          <w:rFonts w:ascii="Arial" w:hAnsi="Arial" w:cs="Arial"/>
          <w:szCs w:val="24"/>
        </w:rPr>
        <w:t xml:space="preserve"> income for all the Associations tenants. The undernoted table shows the number of successful claims made, the annual gain to tenants and the average claim per tenant. </w:t>
      </w:r>
    </w:p>
    <w:p w14:paraId="11571630" w14:textId="77777777" w:rsidR="00573F00" w:rsidRPr="00B80FC1" w:rsidRDefault="00573F00" w:rsidP="00CA27BE">
      <w:pPr>
        <w:shd w:val="clear" w:color="auto" w:fill="FFFFFF"/>
        <w:ind w:left="567"/>
        <w:rPr>
          <w:rFonts w:ascii="Arial" w:eastAsiaTheme="minorHAnsi" w:hAnsi="Arial" w:cs="Arial"/>
          <w:sz w:val="22"/>
          <w:szCs w:val="22"/>
          <w:lang w:eastAsia="en-GB"/>
        </w:rPr>
      </w:pPr>
    </w:p>
    <w:tbl>
      <w:tblPr>
        <w:tblW w:w="8931" w:type="dxa"/>
        <w:tblInd w:w="562" w:type="dxa"/>
        <w:tblLayout w:type="fixed"/>
        <w:tblLook w:val="04A0" w:firstRow="1" w:lastRow="0" w:firstColumn="1" w:lastColumn="0" w:noHBand="0" w:noVBand="1"/>
      </w:tblPr>
      <w:tblGrid>
        <w:gridCol w:w="3828"/>
        <w:gridCol w:w="1701"/>
        <w:gridCol w:w="1701"/>
        <w:gridCol w:w="1701"/>
      </w:tblGrid>
      <w:tr w:rsidR="00B80FC1" w:rsidRPr="00B80FC1" w14:paraId="7DD685E9" w14:textId="77777777" w:rsidTr="00ED44BF">
        <w:trPr>
          <w:trHeight w:val="870"/>
        </w:trPr>
        <w:tc>
          <w:tcPr>
            <w:tcW w:w="3828"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010CF529"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 </w:t>
            </w:r>
          </w:p>
        </w:tc>
        <w:tc>
          <w:tcPr>
            <w:tcW w:w="1701" w:type="dxa"/>
            <w:tcBorders>
              <w:top w:val="single" w:sz="4" w:space="0" w:color="auto"/>
              <w:left w:val="nil"/>
              <w:bottom w:val="single" w:sz="4" w:space="0" w:color="auto"/>
              <w:right w:val="single" w:sz="4" w:space="0" w:color="auto"/>
            </w:tcBorders>
            <w:vAlign w:val="bottom"/>
            <w:hideMark/>
          </w:tcPr>
          <w:p w14:paraId="6925CA4F" w14:textId="77777777" w:rsidR="00573F00" w:rsidRPr="00B80FC1" w:rsidRDefault="00573F00" w:rsidP="00ED44BF">
            <w:pPr>
              <w:rPr>
                <w:rFonts w:ascii="Arial" w:hAnsi="Arial" w:cs="Arial"/>
                <w:b/>
                <w:bCs/>
                <w:szCs w:val="24"/>
                <w:lang w:eastAsia="en-GB"/>
              </w:rPr>
            </w:pPr>
            <w:r w:rsidRPr="00B80FC1">
              <w:rPr>
                <w:rFonts w:ascii="Arial" w:hAnsi="Arial" w:cs="Arial"/>
                <w:b/>
                <w:bCs/>
                <w:szCs w:val="24"/>
                <w:lang w:eastAsia="en-GB"/>
              </w:rPr>
              <w:t>Number of Successful Claims</w:t>
            </w:r>
          </w:p>
        </w:tc>
        <w:tc>
          <w:tcPr>
            <w:tcW w:w="1701" w:type="dxa"/>
            <w:tcBorders>
              <w:top w:val="single" w:sz="4" w:space="0" w:color="auto"/>
              <w:left w:val="nil"/>
              <w:bottom w:val="single" w:sz="4" w:space="0" w:color="auto"/>
              <w:right w:val="single" w:sz="4" w:space="0" w:color="auto"/>
            </w:tcBorders>
            <w:vAlign w:val="bottom"/>
            <w:hideMark/>
          </w:tcPr>
          <w:p w14:paraId="69CF1D2D" w14:textId="77777777" w:rsidR="00573F00" w:rsidRPr="00B80FC1" w:rsidRDefault="00573F00" w:rsidP="00ED44BF">
            <w:pPr>
              <w:rPr>
                <w:rFonts w:ascii="Arial" w:hAnsi="Arial" w:cs="Arial"/>
                <w:b/>
                <w:bCs/>
                <w:szCs w:val="24"/>
                <w:lang w:eastAsia="en-GB"/>
              </w:rPr>
            </w:pPr>
            <w:r w:rsidRPr="00B80FC1">
              <w:rPr>
                <w:rFonts w:ascii="Arial" w:hAnsi="Arial" w:cs="Arial"/>
                <w:b/>
                <w:bCs/>
                <w:szCs w:val="24"/>
                <w:lang w:eastAsia="en-GB"/>
              </w:rPr>
              <w:t>Total Annual Amount Gained</w:t>
            </w:r>
          </w:p>
        </w:tc>
        <w:tc>
          <w:tcPr>
            <w:tcW w:w="1701" w:type="dxa"/>
            <w:tcBorders>
              <w:top w:val="single" w:sz="4" w:space="0" w:color="auto"/>
              <w:left w:val="nil"/>
              <w:bottom w:val="single" w:sz="4" w:space="0" w:color="auto"/>
              <w:right w:val="single" w:sz="4" w:space="0" w:color="auto"/>
            </w:tcBorders>
            <w:vAlign w:val="bottom"/>
            <w:hideMark/>
          </w:tcPr>
          <w:p w14:paraId="499F42E7" w14:textId="77777777" w:rsidR="00573F00" w:rsidRPr="00B80FC1" w:rsidRDefault="00573F00" w:rsidP="00ED44BF">
            <w:pPr>
              <w:rPr>
                <w:rFonts w:ascii="Arial" w:hAnsi="Arial" w:cs="Arial"/>
                <w:b/>
                <w:bCs/>
                <w:szCs w:val="24"/>
                <w:lang w:eastAsia="en-GB"/>
              </w:rPr>
            </w:pPr>
            <w:r w:rsidRPr="00B80FC1">
              <w:rPr>
                <w:rFonts w:ascii="Arial" w:hAnsi="Arial" w:cs="Arial"/>
                <w:b/>
                <w:bCs/>
                <w:szCs w:val="24"/>
                <w:lang w:eastAsia="en-GB"/>
              </w:rPr>
              <w:t>Average Claim Per Tenant</w:t>
            </w:r>
          </w:p>
        </w:tc>
      </w:tr>
      <w:tr w:rsidR="00B80FC1" w:rsidRPr="00B80FC1" w14:paraId="03101B63"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29DC2E5D"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Universal Credit</w:t>
            </w:r>
          </w:p>
        </w:tc>
        <w:tc>
          <w:tcPr>
            <w:tcW w:w="1701" w:type="dxa"/>
            <w:tcBorders>
              <w:top w:val="nil"/>
              <w:left w:val="nil"/>
              <w:bottom w:val="single" w:sz="4" w:space="0" w:color="auto"/>
              <w:right w:val="single" w:sz="4" w:space="0" w:color="auto"/>
            </w:tcBorders>
            <w:noWrap/>
            <w:vAlign w:val="bottom"/>
            <w:hideMark/>
          </w:tcPr>
          <w:p w14:paraId="7EEB5CDB"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73</w:t>
            </w:r>
          </w:p>
        </w:tc>
        <w:tc>
          <w:tcPr>
            <w:tcW w:w="1701" w:type="dxa"/>
            <w:tcBorders>
              <w:top w:val="nil"/>
              <w:left w:val="nil"/>
              <w:bottom w:val="single" w:sz="4" w:space="0" w:color="auto"/>
              <w:right w:val="single" w:sz="4" w:space="0" w:color="auto"/>
            </w:tcBorders>
            <w:noWrap/>
            <w:vAlign w:val="bottom"/>
            <w:hideMark/>
          </w:tcPr>
          <w:p w14:paraId="26562ACE"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£379,136.91</w:t>
            </w:r>
          </w:p>
        </w:tc>
        <w:tc>
          <w:tcPr>
            <w:tcW w:w="1701" w:type="dxa"/>
            <w:tcBorders>
              <w:top w:val="nil"/>
              <w:left w:val="nil"/>
              <w:bottom w:val="single" w:sz="4" w:space="0" w:color="auto"/>
              <w:right w:val="single" w:sz="4" w:space="0" w:color="auto"/>
            </w:tcBorders>
            <w:noWrap/>
            <w:vAlign w:val="bottom"/>
            <w:hideMark/>
          </w:tcPr>
          <w:p w14:paraId="52B4F461"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£5,193.66</w:t>
            </w:r>
          </w:p>
        </w:tc>
      </w:tr>
      <w:tr w:rsidR="00B80FC1" w:rsidRPr="00B80FC1" w14:paraId="3EB4C257"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1BF758E5"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Housing Benefit</w:t>
            </w:r>
          </w:p>
        </w:tc>
        <w:tc>
          <w:tcPr>
            <w:tcW w:w="1701" w:type="dxa"/>
            <w:tcBorders>
              <w:top w:val="nil"/>
              <w:left w:val="nil"/>
              <w:bottom w:val="single" w:sz="4" w:space="0" w:color="auto"/>
              <w:right w:val="single" w:sz="4" w:space="0" w:color="auto"/>
            </w:tcBorders>
            <w:noWrap/>
            <w:vAlign w:val="bottom"/>
            <w:hideMark/>
          </w:tcPr>
          <w:p w14:paraId="7B19F7F2"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22</w:t>
            </w:r>
          </w:p>
        </w:tc>
        <w:tc>
          <w:tcPr>
            <w:tcW w:w="1701" w:type="dxa"/>
            <w:tcBorders>
              <w:top w:val="nil"/>
              <w:left w:val="nil"/>
              <w:bottom w:val="single" w:sz="4" w:space="0" w:color="auto"/>
              <w:right w:val="single" w:sz="4" w:space="0" w:color="auto"/>
            </w:tcBorders>
            <w:noWrap/>
            <w:vAlign w:val="bottom"/>
            <w:hideMark/>
          </w:tcPr>
          <w:p w14:paraId="2E49FCF2"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£92,300.25</w:t>
            </w:r>
          </w:p>
        </w:tc>
        <w:tc>
          <w:tcPr>
            <w:tcW w:w="1701" w:type="dxa"/>
            <w:tcBorders>
              <w:top w:val="nil"/>
              <w:left w:val="nil"/>
              <w:bottom w:val="single" w:sz="4" w:space="0" w:color="auto"/>
              <w:right w:val="single" w:sz="4" w:space="0" w:color="auto"/>
            </w:tcBorders>
            <w:noWrap/>
            <w:vAlign w:val="bottom"/>
            <w:hideMark/>
          </w:tcPr>
          <w:p w14:paraId="67799778"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£4,195.47</w:t>
            </w:r>
          </w:p>
        </w:tc>
      </w:tr>
      <w:tr w:rsidR="00B80FC1" w:rsidRPr="00B80FC1" w14:paraId="4E1F468E"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37906517"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Discretionary Housing Payment</w:t>
            </w:r>
          </w:p>
        </w:tc>
        <w:tc>
          <w:tcPr>
            <w:tcW w:w="1701" w:type="dxa"/>
            <w:tcBorders>
              <w:top w:val="nil"/>
              <w:left w:val="nil"/>
              <w:bottom w:val="single" w:sz="4" w:space="0" w:color="auto"/>
              <w:right w:val="single" w:sz="4" w:space="0" w:color="auto"/>
            </w:tcBorders>
            <w:noWrap/>
            <w:vAlign w:val="bottom"/>
            <w:hideMark/>
          </w:tcPr>
          <w:p w14:paraId="3982E2E5"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166</w:t>
            </w:r>
          </w:p>
        </w:tc>
        <w:tc>
          <w:tcPr>
            <w:tcW w:w="1701" w:type="dxa"/>
            <w:tcBorders>
              <w:top w:val="nil"/>
              <w:left w:val="nil"/>
              <w:bottom w:val="single" w:sz="4" w:space="0" w:color="auto"/>
              <w:right w:val="single" w:sz="4" w:space="0" w:color="auto"/>
            </w:tcBorders>
            <w:noWrap/>
            <w:vAlign w:val="bottom"/>
            <w:hideMark/>
          </w:tcPr>
          <w:p w14:paraId="6D47463A"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£145,580.66</w:t>
            </w:r>
          </w:p>
        </w:tc>
        <w:tc>
          <w:tcPr>
            <w:tcW w:w="1701" w:type="dxa"/>
            <w:tcBorders>
              <w:top w:val="nil"/>
              <w:left w:val="nil"/>
              <w:bottom w:val="single" w:sz="4" w:space="0" w:color="auto"/>
              <w:right w:val="single" w:sz="4" w:space="0" w:color="auto"/>
            </w:tcBorders>
            <w:noWrap/>
            <w:vAlign w:val="bottom"/>
            <w:hideMark/>
          </w:tcPr>
          <w:p w14:paraId="625E1382"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£876.99</w:t>
            </w:r>
          </w:p>
        </w:tc>
      </w:tr>
      <w:tr w:rsidR="00B80FC1" w:rsidRPr="00B80FC1" w14:paraId="5CDDA3A5"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20E297BF"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Council Tax Reduction</w:t>
            </w:r>
          </w:p>
        </w:tc>
        <w:tc>
          <w:tcPr>
            <w:tcW w:w="1701" w:type="dxa"/>
            <w:tcBorders>
              <w:top w:val="nil"/>
              <w:left w:val="nil"/>
              <w:bottom w:val="single" w:sz="4" w:space="0" w:color="auto"/>
              <w:right w:val="single" w:sz="4" w:space="0" w:color="auto"/>
            </w:tcBorders>
            <w:noWrap/>
            <w:vAlign w:val="bottom"/>
            <w:hideMark/>
          </w:tcPr>
          <w:p w14:paraId="2FE42BEA"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87</w:t>
            </w:r>
          </w:p>
        </w:tc>
        <w:tc>
          <w:tcPr>
            <w:tcW w:w="1701" w:type="dxa"/>
            <w:tcBorders>
              <w:top w:val="nil"/>
              <w:left w:val="nil"/>
              <w:bottom w:val="single" w:sz="4" w:space="0" w:color="auto"/>
              <w:right w:val="single" w:sz="4" w:space="0" w:color="auto"/>
            </w:tcBorders>
            <w:noWrap/>
            <w:vAlign w:val="bottom"/>
            <w:hideMark/>
          </w:tcPr>
          <w:p w14:paraId="5F758C51"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£95,884.98</w:t>
            </w:r>
          </w:p>
        </w:tc>
        <w:tc>
          <w:tcPr>
            <w:tcW w:w="1701" w:type="dxa"/>
            <w:tcBorders>
              <w:top w:val="nil"/>
              <w:left w:val="nil"/>
              <w:bottom w:val="single" w:sz="4" w:space="0" w:color="auto"/>
              <w:right w:val="single" w:sz="4" w:space="0" w:color="auto"/>
            </w:tcBorders>
            <w:noWrap/>
            <w:vAlign w:val="bottom"/>
            <w:hideMark/>
          </w:tcPr>
          <w:p w14:paraId="3B94F73D"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£1,102.13</w:t>
            </w:r>
          </w:p>
        </w:tc>
      </w:tr>
      <w:tr w:rsidR="00B80FC1" w:rsidRPr="00B80FC1" w14:paraId="4EA3BDAB"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3DDBCB88"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Other Benefits</w:t>
            </w:r>
          </w:p>
        </w:tc>
        <w:tc>
          <w:tcPr>
            <w:tcW w:w="1701" w:type="dxa"/>
            <w:tcBorders>
              <w:top w:val="nil"/>
              <w:left w:val="nil"/>
              <w:bottom w:val="single" w:sz="4" w:space="0" w:color="auto"/>
              <w:right w:val="single" w:sz="4" w:space="0" w:color="auto"/>
            </w:tcBorders>
            <w:noWrap/>
            <w:vAlign w:val="bottom"/>
            <w:hideMark/>
          </w:tcPr>
          <w:p w14:paraId="341BEB09"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27</w:t>
            </w:r>
          </w:p>
        </w:tc>
        <w:tc>
          <w:tcPr>
            <w:tcW w:w="1701" w:type="dxa"/>
            <w:tcBorders>
              <w:top w:val="nil"/>
              <w:left w:val="nil"/>
              <w:bottom w:val="single" w:sz="4" w:space="0" w:color="auto"/>
              <w:right w:val="single" w:sz="4" w:space="0" w:color="auto"/>
            </w:tcBorders>
            <w:noWrap/>
            <w:vAlign w:val="bottom"/>
            <w:hideMark/>
          </w:tcPr>
          <w:p w14:paraId="2E148ED0"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£143,507.75</w:t>
            </w:r>
          </w:p>
        </w:tc>
        <w:tc>
          <w:tcPr>
            <w:tcW w:w="1701" w:type="dxa"/>
            <w:tcBorders>
              <w:top w:val="nil"/>
              <w:left w:val="nil"/>
              <w:bottom w:val="single" w:sz="4" w:space="0" w:color="auto"/>
              <w:right w:val="single" w:sz="4" w:space="0" w:color="auto"/>
            </w:tcBorders>
            <w:noWrap/>
            <w:vAlign w:val="bottom"/>
            <w:hideMark/>
          </w:tcPr>
          <w:p w14:paraId="65B79388"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£5,315.10</w:t>
            </w:r>
          </w:p>
        </w:tc>
      </w:tr>
      <w:tr w:rsidR="00B80FC1" w:rsidRPr="00B80FC1" w14:paraId="0C4B7EFB"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7AB02D39"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Social Welfare Fund</w:t>
            </w:r>
          </w:p>
        </w:tc>
        <w:tc>
          <w:tcPr>
            <w:tcW w:w="1701" w:type="dxa"/>
            <w:tcBorders>
              <w:top w:val="nil"/>
              <w:left w:val="nil"/>
              <w:bottom w:val="single" w:sz="4" w:space="0" w:color="auto"/>
              <w:right w:val="single" w:sz="4" w:space="0" w:color="auto"/>
            </w:tcBorders>
            <w:noWrap/>
            <w:vAlign w:val="bottom"/>
            <w:hideMark/>
          </w:tcPr>
          <w:p w14:paraId="53C3D752"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13</w:t>
            </w:r>
          </w:p>
        </w:tc>
        <w:tc>
          <w:tcPr>
            <w:tcW w:w="1701" w:type="dxa"/>
            <w:tcBorders>
              <w:top w:val="nil"/>
              <w:left w:val="nil"/>
              <w:bottom w:val="single" w:sz="4" w:space="0" w:color="auto"/>
              <w:right w:val="single" w:sz="4" w:space="0" w:color="auto"/>
            </w:tcBorders>
            <w:noWrap/>
            <w:vAlign w:val="bottom"/>
            <w:hideMark/>
          </w:tcPr>
          <w:p w14:paraId="1B28491F"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£17,720.81</w:t>
            </w:r>
          </w:p>
        </w:tc>
        <w:tc>
          <w:tcPr>
            <w:tcW w:w="1701" w:type="dxa"/>
            <w:tcBorders>
              <w:top w:val="nil"/>
              <w:left w:val="nil"/>
              <w:bottom w:val="single" w:sz="4" w:space="0" w:color="auto"/>
              <w:right w:val="single" w:sz="4" w:space="0" w:color="auto"/>
            </w:tcBorders>
            <w:noWrap/>
            <w:vAlign w:val="bottom"/>
            <w:hideMark/>
          </w:tcPr>
          <w:p w14:paraId="7389E60D"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£1,363.14</w:t>
            </w:r>
          </w:p>
        </w:tc>
      </w:tr>
      <w:tr w:rsidR="00B80FC1" w:rsidRPr="00B80FC1" w14:paraId="2C446838"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47531935" w14:textId="77777777" w:rsidR="00573F00" w:rsidRPr="00B80FC1" w:rsidRDefault="00573F00" w:rsidP="00ED44BF">
            <w:pPr>
              <w:rPr>
                <w:rFonts w:ascii="Arial" w:hAnsi="Arial" w:cs="Arial"/>
                <w:szCs w:val="24"/>
                <w:lang w:eastAsia="en-GB"/>
              </w:rPr>
            </w:pPr>
            <w:r w:rsidRPr="00B80FC1">
              <w:rPr>
                <w:rFonts w:ascii="Arial" w:hAnsi="Arial" w:cs="Arial"/>
                <w:szCs w:val="24"/>
                <w:lang w:eastAsia="en-GB"/>
              </w:rPr>
              <w:t xml:space="preserve">Miscellaneous </w:t>
            </w:r>
          </w:p>
        </w:tc>
        <w:tc>
          <w:tcPr>
            <w:tcW w:w="1701" w:type="dxa"/>
            <w:tcBorders>
              <w:top w:val="nil"/>
              <w:left w:val="nil"/>
              <w:bottom w:val="single" w:sz="4" w:space="0" w:color="auto"/>
              <w:right w:val="single" w:sz="4" w:space="0" w:color="auto"/>
            </w:tcBorders>
            <w:noWrap/>
            <w:vAlign w:val="bottom"/>
            <w:hideMark/>
          </w:tcPr>
          <w:p w14:paraId="59FADEAB"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53</w:t>
            </w:r>
          </w:p>
        </w:tc>
        <w:tc>
          <w:tcPr>
            <w:tcW w:w="1701" w:type="dxa"/>
            <w:tcBorders>
              <w:top w:val="nil"/>
              <w:left w:val="nil"/>
              <w:bottom w:val="single" w:sz="4" w:space="0" w:color="auto"/>
              <w:right w:val="single" w:sz="4" w:space="0" w:color="auto"/>
            </w:tcBorders>
            <w:noWrap/>
            <w:vAlign w:val="bottom"/>
            <w:hideMark/>
          </w:tcPr>
          <w:p w14:paraId="083D2CDA"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£4,896.90</w:t>
            </w:r>
          </w:p>
        </w:tc>
        <w:tc>
          <w:tcPr>
            <w:tcW w:w="1701" w:type="dxa"/>
            <w:tcBorders>
              <w:top w:val="nil"/>
              <w:left w:val="nil"/>
              <w:bottom w:val="single" w:sz="4" w:space="0" w:color="auto"/>
              <w:right w:val="single" w:sz="4" w:space="0" w:color="auto"/>
            </w:tcBorders>
            <w:noWrap/>
            <w:vAlign w:val="bottom"/>
            <w:hideMark/>
          </w:tcPr>
          <w:p w14:paraId="2DEE5BCC" w14:textId="77777777" w:rsidR="00573F00" w:rsidRPr="00B80FC1" w:rsidRDefault="00573F00" w:rsidP="00ED44BF">
            <w:pPr>
              <w:jc w:val="right"/>
              <w:rPr>
                <w:rFonts w:ascii="Arial" w:hAnsi="Arial" w:cs="Arial"/>
                <w:szCs w:val="24"/>
                <w:lang w:eastAsia="en-GB"/>
              </w:rPr>
            </w:pPr>
            <w:r w:rsidRPr="00B80FC1">
              <w:rPr>
                <w:rFonts w:ascii="Arial" w:hAnsi="Arial" w:cs="Arial"/>
                <w:szCs w:val="24"/>
                <w:lang w:eastAsia="en-GB"/>
              </w:rPr>
              <w:t>£92.39</w:t>
            </w:r>
          </w:p>
        </w:tc>
      </w:tr>
      <w:tr w:rsidR="00573F00" w:rsidRPr="00B80FC1" w14:paraId="335EA51A" w14:textId="77777777" w:rsidTr="00ED44BF">
        <w:trPr>
          <w:trHeight w:val="300"/>
        </w:trPr>
        <w:tc>
          <w:tcPr>
            <w:tcW w:w="3828" w:type="dxa"/>
            <w:tcBorders>
              <w:top w:val="nil"/>
              <w:left w:val="single" w:sz="4" w:space="0" w:color="auto"/>
              <w:bottom w:val="single" w:sz="4" w:space="0" w:color="auto"/>
              <w:right w:val="single" w:sz="4" w:space="0" w:color="auto"/>
            </w:tcBorders>
            <w:noWrap/>
            <w:vAlign w:val="bottom"/>
            <w:hideMark/>
          </w:tcPr>
          <w:p w14:paraId="575EEE48" w14:textId="77777777" w:rsidR="00573F00" w:rsidRPr="00B80FC1" w:rsidRDefault="00573F00" w:rsidP="00ED44BF">
            <w:pPr>
              <w:rPr>
                <w:rFonts w:ascii="Arial" w:hAnsi="Arial" w:cs="Arial"/>
                <w:b/>
                <w:bCs/>
                <w:szCs w:val="24"/>
                <w:lang w:eastAsia="en-GB"/>
              </w:rPr>
            </w:pPr>
            <w:r w:rsidRPr="00B80FC1">
              <w:rPr>
                <w:rFonts w:ascii="Arial" w:hAnsi="Arial" w:cs="Arial"/>
                <w:b/>
                <w:bCs/>
                <w:szCs w:val="24"/>
                <w:lang w:eastAsia="en-GB"/>
              </w:rPr>
              <w:t>Total</w:t>
            </w:r>
          </w:p>
        </w:tc>
        <w:tc>
          <w:tcPr>
            <w:tcW w:w="1701" w:type="dxa"/>
            <w:tcBorders>
              <w:top w:val="nil"/>
              <w:left w:val="nil"/>
              <w:bottom w:val="single" w:sz="4" w:space="0" w:color="auto"/>
              <w:right w:val="single" w:sz="4" w:space="0" w:color="auto"/>
            </w:tcBorders>
            <w:noWrap/>
            <w:vAlign w:val="bottom"/>
            <w:hideMark/>
          </w:tcPr>
          <w:p w14:paraId="6FE81400" w14:textId="77777777" w:rsidR="00573F00" w:rsidRPr="00B80FC1" w:rsidRDefault="00573F00" w:rsidP="00ED44BF">
            <w:pPr>
              <w:jc w:val="right"/>
              <w:rPr>
                <w:rFonts w:ascii="Arial" w:hAnsi="Arial" w:cs="Arial"/>
                <w:b/>
                <w:bCs/>
                <w:szCs w:val="24"/>
                <w:lang w:eastAsia="en-GB"/>
              </w:rPr>
            </w:pPr>
            <w:r w:rsidRPr="00B80FC1">
              <w:rPr>
                <w:rFonts w:ascii="Arial" w:hAnsi="Arial" w:cs="Arial"/>
                <w:b/>
                <w:bCs/>
                <w:szCs w:val="24"/>
                <w:lang w:eastAsia="en-GB"/>
              </w:rPr>
              <w:t>441</w:t>
            </w:r>
          </w:p>
        </w:tc>
        <w:tc>
          <w:tcPr>
            <w:tcW w:w="1701" w:type="dxa"/>
            <w:tcBorders>
              <w:top w:val="nil"/>
              <w:left w:val="nil"/>
              <w:bottom w:val="single" w:sz="4" w:space="0" w:color="auto"/>
              <w:right w:val="single" w:sz="4" w:space="0" w:color="auto"/>
            </w:tcBorders>
            <w:noWrap/>
            <w:vAlign w:val="bottom"/>
            <w:hideMark/>
          </w:tcPr>
          <w:p w14:paraId="355427A8" w14:textId="77777777" w:rsidR="00573F00" w:rsidRPr="00B80FC1" w:rsidRDefault="00573F00" w:rsidP="00ED44BF">
            <w:pPr>
              <w:jc w:val="right"/>
              <w:rPr>
                <w:rFonts w:ascii="Arial" w:hAnsi="Arial" w:cs="Arial"/>
                <w:b/>
                <w:bCs/>
                <w:szCs w:val="24"/>
                <w:lang w:eastAsia="en-GB"/>
              </w:rPr>
            </w:pPr>
            <w:r w:rsidRPr="00B80FC1">
              <w:rPr>
                <w:rFonts w:ascii="Arial" w:hAnsi="Arial" w:cs="Arial"/>
                <w:b/>
                <w:bCs/>
                <w:szCs w:val="24"/>
                <w:lang w:eastAsia="en-GB"/>
              </w:rPr>
              <w:t>£879,028.26</w:t>
            </w:r>
          </w:p>
        </w:tc>
        <w:tc>
          <w:tcPr>
            <w:tcW w:w="1701" w:type="dxa"/>
            <w:tcBorders>
              <w:top w:val="nil"/>
              <w:left w:val="nil"/>
              <w:bottom w:val="single" w:sz="4" w:space="0" w:color="auto"/>
              <w:right w:val="single" w:sz="4" w:space="0" w:color="auto"/>
            </w:tcBorders>
            <w:noWrap/>
            <w:vAlign w:val="bottom"/>
            <w:hideMark/>
          </w:tcPr>
          <w:p w14:paraId="788221FB" w14:textId="77777777" w:rsidR="00573F00" w:rsidRPr="00B80FC1" w:rsidRDefault="00573F00" w:rsidP="00ED44BF">
            <w:pPr>
              <w:jc w:val="right"/>
              <w:rPr>
                <w:rFonts w:ascii="Arial" w:hAnsi="Arial" w:cs="Arial"/>
                <w:b/>
                <w:bCs/>
                <w:szCs w:val="24"/>
                <w:lang w:eastAsia="en-GB"/>
              </w:rPr>
            </w:pPr>
            <w:r w:rsidRPr="00B80FC1">
              <w:rPr>
                <w:rFonts w:ascii="Arial" w:hAnsi="Arial" w:cs="Arial"/>
                <w:b/>
                <w:bCs/>
                <w:szCs w:val="24"/>
                <w:lang w:eastAsia="en-GB"/>
              </w:rPr>
              <w:t>£1,993.26</w:t>
            </w:r>
          </w:p>
        </w:tc>
      </w:tr>
    </w:tbl>
    <w:p w14:paraId="6739A14C" w14:textId="77777777" w:rsidR="00573F00" w:rsidRPr="00B80FC1" w:rsidRDefault="00573F00" w:rsidP="00CA27BE">
      <w:pPr>
        <w:shd w:val="clear" w:color="auto" w:fill="FFFFFF"/>
        <w:ind w:left="567"/>
        <w:rPr>
          <w:rFonts w:ascii="Arial" w:eastAsiaTheme="minorHAnsi" w:hAnsi="Arial" w:cs="Arial"/>
          <w:sz w:val="22"/>
          <w:szCs w:val="22"/>
          <w:lang w:eastAsia="en-GB"/>
        </w:rPr>
      </w:pPr>
    </w:p>
    <w:p w14:paraId="4C74ED40" w14:textId="445E6CDD" w:rsidR="00882150" w:rsidRPr="00B80FC1" w:rsidRDefault="00882150" w:rsidP="00882150">
      <w:pPr>
        <w:ind w:left="567"/>
        <w:rPr>
          <w:rFonts w:ascii="Arial" w:hAnsi="Arial" w:cs="Arial"/>
          <w:szCs w:val="24"/>
        </w:rPr>
      </w:pPr>
      <w:r w:rsidRPr="00B80FC1">
        <w:rPr>
          <w:rFonts w:ascii="Arial" w:hAnsi="Arial" w:cs="Arial"/>
          <w:szCs w:val="24"/>
        </w:rPr>
        <w:t xml:space="preserve">The table above shows that </w:t>
      </w:r>
      <w:r w:rsidR="00573F00" w:rsidRPr="00B80FC1">
        <w:rPr>
          <w:rFonts w:ascii="Arial" w:hAnsi="Arial" w:cs="Arial"/>
          <w:szCs w:val="24"/>
        </w:rPr>
        <w:t>there is still a dem</w:t>
      </w:r>
      <w:r w:rsidRPr="00B80FC1">
        <w:rPr>
          <w:rFonts w:ascii="Arial" w:hAnsi="Arial" w:cs="Arial"/>
          <w:szCs w:val="24"/>
        </w:rPr>
        <w:t xml:space="preserve">and for the service </w:t>
      </w:r>
      <w:r w:rsidR="00573F00" w:rsidRPr="00B80FC1">
        <w:rPr>
          <w:rFonts w:ascii="Arial" w:hAnsi="Arial" w:cs="Arial"/>
          <w:szCs w:val="24"/>
        </w:rPr>
        <w:t xml:space="preserve">and the work of the Tenancy Sustainment Officer remains steady but </w:t>
      </w:r>
      <w:r w:rsidRPr="00B80FC1">
        <w:rPr>
          <w:rFonts w:ascii="Arial" w:hAnsi="Arial" w:cs="Arial"/>
          <w:szCs w:val="24"/>
        </w:rPr>
        <w:t xml:space="preserve">at an extremely high level. </w:t>
      </w:r>
    </w:p>
    <w:p w14:paraId="1F29E23A" w14:textId="77777777" w:rsidR="00CA27BE" w:rsidRPr="00B80FC1" w:rsidRDefault="00CA27BE" w:rsidP="00CA27BE">
      <w:pPr>
        <w:shd w:val="clear" w:color="auto" w:fill="FFFFFF"/>
        <w:ind w:left="567"/>
        <w:rPr>
          <w:rFonts w:ascii="Arial" w:eastAsiaTheme="minorHAnsi" w:hAnsi="Arial" w:cs="Arial"/>
          <w:szCs w:val="24"/>
          <w:lang w:eastAsia="en-GB"/>
        </w:rPr>
      </w:pPr>
    </w:p>
    <w:p w14:paraId="24D89B8C" w14:textId="3B5A6D86" w:rsidR="00CA27BE" w:rsidRPr="00B80FC1" w:rsidRDefault="00F439FD" w:rsidP="00CA27BE">
      <w:pPr>
        <w:ind w:left="567"/>
        <w:rPr>
          <w:rFonts w:ascii="Arial" w:eastAsiaTheme="minorHAnsi" w:hAnsi="Arial" w:cs="Arial"/>
          <w:szCs w:val="24"/>
        </w:rPr>
      </w:pPr>
      <w:r w:rsidRPr="00B80FC1">
        <w:rPr>
          <w:rFonts w:ascii="Arial" w:eastAsiaTheme="minorHAnsi" w:hAnsi="Arial" w:cs="Arial"/>
          <w:szCs w:val="24"/>
        </w:rPr>
        <w:t>The service is still helping a number of tenants with appeals for benefit where they have been u</w:t>
      </w:r>
      <w:r w:rsidR="00882150" w:rsidRPr="00B80FC1">
        <w:rPr>
          <w:rFonts w:ascii="Arial" w:eastAsiaTheme="minorHAnsi" w:hAnsi="Arial" w:cs="Arial"/>
          <w:szCs w:val="24"/>
        </w:rPr>
        <w:t>nsuccessful on their first application, t</w:t>
      </w:r>
      <w:r w:rsidR="00CA27BE" w:rsidRPr="00B80FC1">
        <w:rPr>
          <w:rFonts w:ascii="Arial" w:eastAsiaTheme="minorHAnsi" w:hAnsi="Arial" w:cs="Arial"/>
          <w:szCs w:val="24"/>
        </w:rPr>
        <w:t>his is especially true of Scottish Welfare Fund applications.</w:t>
      </w:r>
    </w:p>
    <w:p w14:paraId="18DBFD98" w14:textId="77777777" w:rsidR="00573F00" w:rsidRPr="00B80FC1" w:rsidRDefault="00573F00" w:rsidP="00CA27BE">
      <w:pPr>
        <w:ind w:left="567"/>
        <w:rPr>
          <w:rFonts w:ascii="Arial" w:eastAsiaTheme="minorHAnsi" w:hAnsi="Arial" w:cs="Arial"/>
          <w:szCs w:val="24"/>
        </w:rPr>
      </w:pPr>
    </w:p>
    <w:p w14:paraId="17C17056" w14:textId="77777777" w:rsidR="00573F00" w:rsidRPr="00B80FC1" w:rsidRDefault="00573F00" w:rsidP="00573F00">
      <w:pPr>
        <w:ind w:left="567"/>
        <w:rPr>
          <w:rFonts w:ascii="Arial" w:hAnsi="Arial" w:cs="Arial"/>
          <w:szCs w:val="24"/>
        </w:rPr>
      </w:pPr>
      <w:r w:rsidRPr="00B80FC1">
        <w:rPr>
          <w:rFonts w:ascii="Arial" w:hAnsi="Arial" w:cs="Arial"/>
          <w:szCs w:val="24"/>
        </w:rPr>
        <w:t>During 2024/25 in addition to the above the Tenancy Sustainment Officer and Housing Services Team collectively have:</w:t>
      </w:r>
    </w:p>
    <w:p w14:paraId="72FF4EE2" w14:textId="77777777" w:rsidR="00573F00" w:rsidRPr="00B80FC1" w:rsidRDefault="00573F00" w:rsidP="00573F00">
      <w:pPr>
        <w:pStyle w:val="ListParagraph"/>
        <w:numPr>
          <w:ilvl w:val="0"/>
          <w:numId w:val="83"/>
        </w:numPr>
        <w:contextualSpacing/>
        <w:rPr>
          <w:rFonts w:ascii="Arial" w:hAnsi="Arial" w:cs="Arial"/>
          <w:szCs w:val="24"/>
        </w:rPr>
      </w:pPr>
      <w:r w:rsidRPr="00B80FC1">
        <w:rPr>
          <w:rFonts w:ascii="Arial" w:hAnsi="Arial" w:cs="Arial"/>
          <w:szCs w:val="24"/>
        </w:rPr>
        <w:t>Referred 99 cases for food parcels to The Gate in Alloa and Trussell Trust in Fife</w:t>
      </w:r>
    </w:p>
    <w:p w14:paraId="4782246B" w14:textId="77777777" w:rsidR="00573F00" w:rsidRPr="00B80FC1" w:rsidRDefault="00573F00" w:rsidP="00573F00">
      <w:pPr>
        <w:pStyle w:val="ListParagraph"/>
        <w:numPr>
          <w:ilvl w:val="0"/>
          <w:numId w:val="83"/>
        </w:numPr>
        <w:contextualSpacing/>
        <w:rPr>
          <w:rFonts w:ascii="Arial" w:hAnsi="Arial" w:cs="Arial"/>
          <w:szCs w:val="24"/>
        </w:rPr>
      </w:pPr>
      <w:r w:rsidRPr="00B80FC1">
        <w:rPr>
          <w:rFonts w:ascii="Arial" w:hAnsi="Arial" w:cs="Arial"/>
          <w:szCs w:val="24"/>
        </w:rPr>
        <w:t>Distributed 23 personal packs to tenants direct from the Association</w:t>
      </w:r>
    </w:p>
    <w:p w14:paraId="66BC017F" w14:textId="77777777" w:rsidR="00573F00" w:rsidRPr="00B80FC1" w:rsidRDefault="00573F00" w:rsidP="00573F00">
      <w:pPr>
        <w:pStyle w:val="ListParagraph"/>
        <w:numPr>
          <w:ilvl w:val="0"/>
          <w:numId w:val="83"/>
        </w:numPr>
        <w:contextualSpacing/>
        <w:rPr>
          <w:rFonts w:ascii="Arial" w:hAnsi="Arial" w:cs="Arial"/>
          <w:szCs w:val="24"/>
        </w:rPr>
      </w:pPr>
      <w:r w:rsidRPr="00B80FC1">
        <w:rPr>
          <w:rFonts w:ascii="Arial" w:hAnsi="Arial" w:cs="Arial"/>
          <w:szCs w:val="24"/>
        </w:rPr>
        <w:t>Referred 48 tenants for Fuel/Energy Advice to either Clackmannanshire HEEAT Team, Cosy Kingdom Fife or Citizens Advice</w:t>
      </w:r>
    </w:p>
    <w:p w14:paraId="26DA8E52" w14:textId="77777777" w:rsidR="00882150" w:rsidRPr="00B80FC1" w:rsidRDefault="00882150" w:rsidP="00882150">
      <w:pPr>
        <w:ind w:left="567"/>
        <w:rPr>
          <w:rFonts w:ascii="Arial" w:hAnsi="Arial" w:cs="Arial"/>
          <w:szCs w:val="24"/>
        </w:rPr>
      </w:pPr>
    </w:p>
    <w:p w14:paraId="0565169B" w14:textId="77777777" w:rsidR="00573F00" w:rsidRPr="00B80FC1" w:rsidRDefault="00573F00" w:rsidP="00573F00">
      <w:pPr>
        <w:ind w:left="567"/>
        <w:rPr>
          <w:rFonts w:ascii="Arial" w:hAnsi="Arial" w:cs="Arial"/>
          <w:szCs w:val="24"/>
        </w:rPr>
      </w:pPr>
      <w:r w:rsidRPr="00B80FC1">
        <w:rPr>
          <w:rFonts w:ascii="Arial" w:hAnsi="Arial" w:cs="Arial"/>
          <w:szCs w:val="24"/>
        </w:rPr>
        <w:t xml:space="preserve">The service continues to find new ways of assisting tenants or dealing with issues as they arise. During 2024/25 some developments in the service are highlighted </w:t>
      </w:r>
    </w:p>
    <w:p w14:paraId="1220DA2E" w14:textId="77777777" w:rsidR="00573F00" w:rsidRPr="00B80FC1" w:rsidRDefault="00573F00" w:rsidP="00573F00">
      <w:pPr>
        <w:ind w:left="567"/>
        <w:rPr>
          <w:rFonts w:ascii="Arial" w:hAnsi="Arial" w:cs="Arial"/>
          <w:szCs w:val="24"/>
        </w:rPr>
      </w:pPr>
      <w:r w:rsidRPr="00B80FC1">
        <w:rPr>
          <w:rFonts w:ascii="Arial" w:hAnsi="Arial" w:cs="Arial"/>
          <w:szCs w:val="24"/>
        </w:rPr>
        <w:t>below: -</w:t>
      </w:r>
    </w:p>
    <w:p w14:paraId="115ECE16" w14:textId="77777777" w:rsidR="00573F00" w:rsidRPr="00B80FC1" w:rsidRDefault="00573F00" w:rsidP="00573F00">
      <w:pPr>
        <w:ind w:left="567"/>
        <w:rPr>
          <w:rFonts w:ascii="Arial" w:hAnsi="Arial" w:cs="Arial"/>
          <w:szCs w:val="24"/>
        </w:rPr>
      </w:pPr>
    </w:p>
    <w:p w14:paraId="7D14DE62" w14:textId="77777777" w:rsidR="00573F00" w:rsidRPr="00B80FC1" w:rsidRDefault="00573F00" w:rsidP="00573F00">
      <w:pPr>
        <w:pStyle w:val="ListParagraph"/>
        <w:numPr>
          <w:ilvl w:val="0"/>
          <w:numId w:val="59"/>
        </w:numPr>
        <w:ind w:left="1134" w:hanging="283"/>
        <w:rPr>
          <w:rFonts w:ascii="Arial" w:hAnsi="Arial" w:cs="Arial"/>
          <w:szCs w:val="24"/>
        </w:rPr>
      </w:pPr>
      <w:r w:rsidRPr="00B80FC1">
        <w:rPr>
          <w:rFonts w:ascii="Arial" w:hAnsi="Arial" w:cs="Arial"/>
          <w:szCs w:val="24"/>
        </w:rPr>
        <w:t>Continue working with Clackmannanshire Citizens Advice Bureau and Citizens Advice Rights Fife.</w:t>
      </w:r>
    </w:p>
    <w:p w14:paraId="24A43EE1" w14:textId="77777777" w:rsidR="00573F00" w:rsidRPr="00B80FC1" w:rsidRDefault="00573F00" w:rsidP="00573F00">
      <w:pPr>
        <w:pStyle w:val="ListParagraph"/>
        <w:numPr>
          <w:ilvl w:val="0"/>
          <w:numId w:val="59"/>
        </w:numPr>
        <w:ind w:left="1134" w:hanging="283"/>
        <w:rPr>
          <w:rFonts w:ascii="Arial" w:hAnsi="Arial" w:cs="Arial"/>
          <w:szCs w:val="24"/>
        </w:rPr>
      </w:pPr>
      <w:r w:rsidRPr="00B80FC1">
        <w:rPr>
          <w:rFonts w:ascii="Arial" w:hAnsi="Arial" w:cs="Arial"/>
          <w:szCs w:val="24"/>
        </w:rPr>
        <w:t>Providing focused help to new tenants when signing their tenancy agreement to ensure that tenancies are sustained, this includes:</w:t>
      </w:r>
    </w:p>
    <w:p w14:paraId="4C0CF928" w14:textId="77777777" w:rsidR="00573F00" w:rsidRPr="00B80FC1" w:rsidRDefault="00573F00" w:rsidP="00573F00">
      <w:pPr>
        <w:pStyle w:val="ListParagraph"/>
        <w:numPr>
          <w:ilvl w:val="0"/>
          <w:numId w:val="84"/>
        </w:numPr>
        <w:rPr>
          <w:rFonts w:ascii="Arial" w:hAnsi="Arial" w:cs="Arial"/>
          <w:szCs w:val="24"/>
        </w:rPr>
      </w:pPr>
      <w:r w:rsidRPr="00B80FC1">
        <w:rPr>
          <w:rFonts w:ascii="Arial" w:hAnsi="Arial" w:cs="Arial"/>
          <w:szCs w:val="24"/>
        </w:rPr>
        <w:t xml:space="preserve">Income maximisation </w:t>
      </w:r>
    </w:p>
    <w:p w14:paraId="28BF4EF2" w14:textId="77777777" w:rsidR="00573F00" w:rsidRPr="00B80FC1" w:rsidRDefault="00573F00" w:rsidP="00573F00">
      <w:pPr>
        <w:pStyle w:val="ListParagraph"/>
        <w:numPr>
          <w:ilvl w:val="0"/>
          <w:numId w:val="84"/>
        </w:numPr>
        <w:rPr>
          <w:rFonts w:ascii="Arial" w:hAnsi="Arial" w:cs="Arial"/>
          <w:szCs w:val="24"/>
        </w:rPr>
      </w:pPr>
      <w:r w:rsidRPr="00B80FC1">
        <w:rPr>
          <w:rFonts w:ascii="Arial" w:hAnsi="Arial" w:cs="Arial"/>
          <w:szCs w:val="24"/>
        </w:rPr>
        <w:t>Help to claim Universal Credit or other benefits</w:t>
      </w:r>
    </w:p>
    <w:p w14:paraId="4E446478" w14:textId="77777777" w:rsidR="00573F00" w:rsidRPr="00B80FC1" w:rsidRDefault="00573F00" w:rsidP="00573F00">
      <w:pPr>
        <w:pStyle w:val="ListParagraph"/>
        <w:numPr>
          <w:ilvl w:val="0"/>
          <w:numId w:val="84"/>
        </w:numPr>
        <w:rPr>
          <w:rFonts w:ascii="Arial" w:hAnsi="Arial" w:cs="Arial"/>
          <w:szCs w:val="24"/>
        </w:rPr>
      </w:pPr>
      <w:r w:rsidRPr="00B80FC1">
        <w:rPr>
          <w:rFonts w:ascii="Arial" w:hAnsi="Arial" w:cs="Arial"/>
          <w:szCs w:val="24"/>
        </w:rPr>
        <w:t>Assistance to claim housing costs</w:t>
      </w:r>
    </w:p>
    <w:p w14:paraId="30CF1F2B" w14:textId="77777777" w:rsidR="00573F00" w:rsidRPr="00B80FC1" w:rsidRDefault="00573F00" w:rsidP="00573F00">
      <w:pPr>
        <w:pStyle w:val="ListParagraph"/>
        <w:numPr>
          <w:ilvl w:val="0"/>
          <w:numId w:val="84"/>
        </w:numPr>
        <w:rPr>
          <w:rFonts w:ascii="Arial" w:hAnsi="Arial" w:cs="Arial"/>
          <w:szCs w:val="24"/>
        </w:rPr>
      </w:pPr>
      <w:r w:rsidRPr="00B80FC1">
        <w:rPr>
          <w:rFonts w:ascii="Arial" w:hAnsi="Arial" w:cs="Arial"/>
          <w:szCs w:val="24"/>
        </w:rPr>
        <w:t xml:space="preserve">Other support if required i.e. Social Welfare Fund, Energy advice, Food Parcel, Personal Pack and Sign posting to other support </w:t>
      </w:r>
    </w:p>
    <w:p w14:paraId="14EB8AB7" w14:textId="77777777" w:rsidR="00573F00" w:rsidRPr="00B80FC1" w:rsidRDefault="00573F00" w:rsidP="00573F00">
      <w:pPr>
        <w:pStyle w:val="ListParagraph"/>
        <w:numPr>
          <w:ilvl w:val="0"/>
          <w:numId w:val="59"/>
        </w:numPr>
        <w:ind w:left="1134" w:hanging="283"/>
        <w:rPr>
          <w:rFonts w:ascii="Arial" w:hAnsi="Arial" w:cs="Arial"/>
          <w:szCs w:val="24"/>
        </w:rPr>
      </w:pPr>
      <w:r w:rsidRPr="00B80FC1">
        <w:rPr>
          <w:rFonts w:ascii="Arial" w:hAnsi="Arial" w:cs="Arial"/>
          <w:szCs w:val="24"/>
        </w:rPr>
        <w:lastRenderedPageBreak/>
        <w:t xml:space="preserve">Whilst continuing to support our tenants’ cases are becoming increasingly time consuming because they are more complex under Universal Credit. </w:t>
      </w:r>
    </w:p>
    <w:p w14:paraId="2B355D02" w14:textId="77777777" w:rsidR="00573F00" w:rsidRPr="00B80FC1" w:rsidRDefault="00573F00" w:rsidP="00573F00">
      <w:pPr>
        <w:pStyle w:val="ListParagraph"/>
        <w:numPr>
          <w:ilvl w:val="0"/>
          <w:numId w:val="59"/>
        </w:numPr>
        <w:spacing w:after="200" w:line="276" w:lineRule="auto"/>
        <w:ind w:left="1134" w:hanging="283"/>
        <w:contextualSpacing/>
        <w:rPr>
          <w:rFonts w:ascii="Arial" w:hAnsi="Arial" w:cs="Arial"/>
          <w:szCs w:val="24"/>
        </w:rPr>
      </w:pPr>
      <w:r w:rsidRPr="00B80FC1">
        <w:rPr>
          <w:rFonts w:ascii="Arial" w:hAnsi="Arial" w:cs="Arial"/>
          <w:szCs w:val="24"/>
        </w:rPr>
        <w:t>Maintained a referral system for food parcels with both The Gate Foodbank for Clackmannanshire Tenants, and the Trussell Trust in Dunfermline for Fife tenants.</w:t>
      </w:r>
    </w:p>
    <w:p w14:paraId="393DD6FD" w14:textId="77777777" w:rsidR="00573F00" w:rsidRPr="00B80FC1" w:rsidRDefault="00573F00" w:rsidP="00573F00">
      <w:pPr>
        <w:pStyle w:val="ListParagraph"/>
        <w:numPr>
          <w:ilvl w:val="0"/>
          <w:numId w:val="59"/>
        </w:numPr>
        <w:ind w:left="1134" w:hanging="283"/>
        <w:rPr>
          <w:rFonts w:ascii="Arial" w:hAnsi="Arial" w:cs="Arial"/>
          <w:szCs w:val="24"/>
        </w:rPr>
      </w:pPr>
      <w:r w:rsidRPr="00B80FC1">
        <w:rPr>
          <w:rFonts w:ascii="Arial" w:hAnsi="Arial" w:cs="Arial"/>
          <w:szCs w:val="24"/>
        </w:rPr>
        <w:t>Continuing to investigate other opportunities to improve the financial situation of our tenants, including many areas that were traditionally covered by Local Authorities and CAB.</w:t>
      </w:r>
    </w:p>
    <w:p w14:paraId="146D89C5" w14:textId="77777777" w:rsidR="00573F00" w:rsidRPr="00B80FC1" w:rsidRDefault="00573F00" w:rsidP="00573F00">
      <w:pPr>
        <w:pStyle w:val="ListParagraph"/>
        <w:numPr>
          <w:ilvl w:val="0"/>
          <w:numId w:val="59"/>
        </w:numPr>
        <w:ind w:left="1134" w:hanging="283"/>
        <w:contextualSpacing/>
        <w:rPr>
          <w:rFonts w:ascii="Arial" w:hAnsi="Arial" w:cs="Arial"/>
          <w:szCs w:val="24"/>
        </w:rPr>
      </w:pPr>
      <w:r w:rsidRPr="00B80FC1">
        <w:rPr>
          <w:rFonts w:ascii="Arial" w:hAnsi="Arial" w:cs="Arial"/>
          <w:szCs w:val="24"/>
        </w:rPr>
        <w:t>Accessed funding streams from the Housing Associations’ Charitable Trust (HACT) and the Community Benefit Fund. This enabled us to support tenants with fuel vouchers, food vouchers, energy saving products and events.</w:t>
      </w:r>
    </w:p>
    <w:p w14:paraId="494B0695" w14:textId="77777777" w:rsidR="00573F00" w:rsidRPr="00B80FC1" w:rsidRDefault="00573F00" w:rsidP="00573F00">
      <w:pPr>
        <w:numPr>
          <w:ilvl w:val="0"/>
          <w:numId w:val="59"/>
        </w:numPr>
        <w:ind w:left="1134" w:hanging="283"/>
        <w:rPr>
          <w:rFonts w:ascii="Arial" w:hAnsi="Arial" w:cs="Arial"/>
          <w:szCs w:val="24"/>
        </w:rPr>
      </w:pPr>
      <w:r w:rsidRPr="00B80FC1">
        <w:rPr>
          <w:rFonts w:ascii="Arial" w:hAnsi="Arial" w:cs="Arial"/>
          <w:szCs w:val="24"/>
        </w:rPr>
        <w:t>Assisted tenants to maintain connectivity by issuing Vodafone Sim Cards that were accessed through Vodafone’s Charities Connected.</w:t>
      </w:r>
    </w:p>
    <w:p w14:paraId="5E486EEC" w14:textId="77777777" w:rsidR="00573F00" w:rsidRPr="00B80FC1" w:rsidRDefault="00573F00" w:rsidP="00573F00">
      <w:pPr>
        <w:numPr>
          <w:ilvl w:val="0"/>
          <w:numId w:val="59"/>
        </w:numPr>
        <w:ind w:left="1134" w:hanging="283"/>
        <w:rPr>
          <w:rFonts w:ascii="Arial" w:hAnsi="Arial" w:cs="Arial"/>
          <w:szCs w:val="24"/>
        </w:rPr>
      </w:pPr>
      <w:r w:rsidRPr="00B80FC1">
        <w:rPr>
          <w:rFonts w:ascii="Arial" w:hAnsi="Arial" w:cs="Arial"/>
          <w:szCs w:val="24"/>
        </w:rPr>
        <w:t>Held events for tenants such as our Meet, Heat and Eat events which, focussed on energy advice and fuel poverty.</w:t>
      </w:r>
    </w:p>
    <w:p w14:paraId="4A8EE6BE" w14:textId="77777777" w:rsidR="00CA27BE" w:rsidRPr="00A33876" w:rsidRDefault="00CA27BE" w:rsidP="00CA27BE">
      <w:pPr>
        <w:ind w:left="709"/>
        <w:rPr>
          <w:rFonts w:ascii="Arial" w:eastAsiaTheme="minorHAnsi" w:hAnsi="Arial" w:cs="Arial"/>
          <w:b/>
          <w:bCs/>
          <w:color w:val="FF0000"/>
          <w:sz w:val="22"/>
          <w:szCs w:val="22"/>
        </w:rPr>
      </w:pPr>
    </w:p>
    <w:bookmarkEnd w:id="9"/>
    <w:p w14:paraId="2B80A8A8" w14:textId="77777777" w:rsidR="00025927" w:rsidRPr="005301F6" w:rsidRDefault="00025927" w:rsidP="002C7706">
      <w:pPr>
        <w:numPr>
          <w:ilvl w:val="1"/>
          <w:numId w:val="6"/>
        </w:numPr>
        <w:tabs>
          <w:tab w:val="clear" w:pos="1080"/>
          <w:tab w:val="num" w:pos="709"/>
        </w:tabs>
        <w:ind w:left="709" w:hanging="709"/>
        <w:jc w:val="both"/>
        <w:rPr>
          <w:rFonts w:ascii="Arial" w:hAnsi="Arial" w:cs="Arial"/>
          <w:b/>
          <w:color w:val="0070C0"/>
          <w:u w:val="single"/>
        </w:rPr>
      </w:pPr>
      <w:r w:rsidRPr="005301F6">
        <w:rPr>
          <w:rFonts w:ascii="Arial" w:hAnsi="Arial" w:cs="Arial"/>
          <w:b/>
          <w:color w:val="0070C0"/>
          <w:u w:val="single"/>
        </w:rPr>
        <w:t>Development</w:t>
      </w:r>
      <w:r w:rsidR="008E1ECD">
        <w:rPr>
          <w:rFonts w:ascii="Arial" w:hAnsi="Arial" w:cs="Arial"/>
          <w:b/>
          <w:color w:val="0070C0"/>
          <w:u w:val="single"/>
        </w:rPr>
        <w:t xml:space="preserve"> Services</w:t>
      </w:r>
      <w:r w:rsidR="00A3385E" w:rsidRPr="005301F6">
        <w:rPr>
          <w:rFonts w:ascii="Arial" w:hAnsi="Arial" w:cs="Arial"/>
          <w:b/>
          <w:color w:val="0070C0"/>
          <w:u w:val="single"/>
        </w:rPr>
        <w:t xml:space="preserve"> </w:t>
      </w:r>
    </w:p>
    <w:p w14:paraId="01D30AFA" w14:textId="0CE81093" w:rsidR="0035757E" w:rsidRPr="00536C1F" w:rsidRDefault="002F6B8D" w:rsidP="0099506F">
      <w:pPr>
        <w:ind w:left="709" w:hanging="709"/>
        <w:jc w:val="both"/>
        <w:rPr>
          <w:rFonts w:ascii="Arial" w:hAnsi="Arial" w:cs="Arial"/>
        </w:rPr>
      </w:pPr>
      <w:r w:rsidRPr="00180F39">
        <w:rPr>
          <w:rFonts w:ascii="Arial" w:hAnsi="Arial" w:cs="Arial"/>
        </w:rPr>
        <w:tab/>
      </w:r>
      <w:r w:rsidR="00326C15" w:rsidRPr="00536C1F">
        <w:rPr>
          <w:rFonts w:ascii="Arial" w:hAnsi="Arial" w:cs="Arial"/>
        </w:rPr>
        <w:t>The</w:t>
      </w:r>
      <w:r w:rsidR="00A069BD" w:rsidRPr="00536C1F">
        <w:rPr>
          <w:rFonts w:ascii="Arial" w:hAnsi="Arial" w:cs="Arial"/>
        </w:rPr>
        <w:t xml:space="preserve"> Association was created as a result of </w:t>
      </w:r>
      <w:r w:rsidR="00326C15" w:rsidRPr="00536C1F">
        <w:rPr>
          <w:rFonts w:ascii="Arial" w:hAnsi="Arial" w:cs="Arial"/>
        </w:rPr>
        <w:t xml:space="preserve">the need for additional affordable rented accommodation in Clackmannanshire and this has been a principal activity of </w:t>
      </w:r>
      <w:r w:rsidR="00736E3A" w:rsidRPr="00536C1F">
        <w:rPr>
          <w:rFonts w:ascii="Arial" w:hAnsi="Arial" w:cs="Arial"/>
        </w:rPr>
        <w:t xml:space="preserve">the Association from the outset having invested </w:t>
      </w:r>
      <w:r w:rsidR="00FC3B77" w:rsidRPr="00536C1F">
        <w:rPr>
          <w:rFonts w:ascii="Arial" w:hAnsi="Arial" w:cs="Arial"/>
        </w:rPr>
        <w:t>over £</w:t>
      </w:r>
      <w:r w:rsidR="000B5ED6" w:rsidRPr="00536C1F">
        <w:rPr>
          <w:rFonts w:ascii="Arial" w:hAnsi="Arial" w:cs="Arial"/>
        </w:rPr>
        <w:t>70</w:t>
      </w:r>
      <w:r w:rsidR="00FC3B77" w:rsidRPr="00536C1F">
        <w:rPr>
          <w:rFonts w:ascii="Arial" w:hAnsi="Arial" w:cs="Arial"/>
        </w:rPr>
        <w:t xml:space="preserve">m </w:t>
      </w:r>
      <w:r w:rsidR="00736E3A" w:rsidRPr="00536C1F">
        <w:rPr>
          <w:rFonts w:ascii="Arial" w:hAnsi="Arial" w:cs="Arial"/>
        </w:rPr>
        <w:t>in providing</w:t>
      </w:r>
      <w:r w:rsidR="00FC3B77" w:rsidRPr="00536C1F">
        <w:rPr>
          <w:rFonts w:ascii="Arial" w:hAnsi="Arial" w:cs="Arial"/>
        </w:rPr>
        <w:t xml:space="preserve"> over</w:t>
      </w:r>
      <w:r w:rsidR="00D312FD" w:rsidRPr="00536C1F">
        <w:rPr>
          <w:rFonts w:ascii="Arial" w:hAnsi="Arial" w:cs="Arial"/>
        </w:rPr>
        <w:t xml:space="preserve"> 900</w:t>
      </w:r>
      <w:r w:rsidR="00736E3A" w:rsidRPr="00536C1F">
        <w:rPr>
          <w:rFonts w:ascii="Arial" w:hAnsi="Arial" w:cs="Arial"/>
        </w:rPr>
        <w:t xml:space="preserve"> new homes since 198</w:t>
      </w:r>
      <w:r w:rsidR="0035757E" w:rsidRPr="00536C1F">
        <w:rPr>
          <w:rFonts w:ascii="Arial" w:hAnsi="Arial" w:cs="Arial"/>
        </w:rPr>
        <w:t xml:space="preserve">9. </w:t>
      </w:r>
    </w:p>
    <w:p w14:paraId="1858D969" w14:textId="77777777" w:rsidR="0035757E" w:rsidRDefault="0035757E" w:rsidP="00850C33">
      <w:pPr>
        <w:ind w:left="709" w:hanging="709"/>
        <w:jc w:val="both"/>
        <w:rPr>
          <w:rFonts w:ascii="Arial" w:hAnsi="Arial" w:cs="Arial"/>
        </w:rPr>
      </w:pPr>
    </w:p>
    <w:p w14:paraId="23995AA7" w14:textId="1CB5A306" w:rsidR="0035757E" w:rsidRDefault="00E5528B" w:rsidP="00167BC9">
      <w:pPr>
        <w:ind w:left="709"/>
        <w:jc w:val="both"/>
        <w:rPr>
          <w:rFonts w:ascii="Arial" w:hAnsi="Arial" w:cs="Arial"/>
        </w:rPr>
      </w:pPr>
      <w:r>
        <w:rPr>
          <w:rFonts w:ascii="Arial" w:hAnsi="Arial" w:cs="Arial"/>
        </w:rPr>
        <w:t>I</w:t>
      </w:r>
      <w:r w:rsidR="0035757E">
        <w:rPr>
          <w:rFonts w:ascii="Arial" w:hAnsi="Arial" w:cs="Arial"/>
        </w:rPr>
        <w:t xml:space="preserve">n terms of delivering the development service the Association entered into a collaborative working agreement with Kingdom Housing Association </w:t>
      </w:r>
      <w:r w:rsidR="00B70F6B">
        <w:rPr>
          <w:rFonts w:ascii="Arial" w:hAnsi="Arial" w:cs="Arial"/>
        </w:rPr>
        <w:t>in 2017 and as a result the</w:t>
      </w:r>
      <w:r w:rsidR="00FC3B77">
        <w:rPr>
          <w:rFonts w:ascii="Arial" w:hAnsi="Arial" w:cs="Arial"/>
        </w:rPr>
        <w:t>y</w:t>
      </w:r>
      <w:r w:rsidR="000F1831">
        <w:rPr>
          <w:rFonts w:ascii="Arial" w:hAnsi="Arial" w:cs="Arial"/>
        </w:rPr>
        <w:t>,</w:t>
      </w:r>
      <w:r w:rsidR="0035757E">
        <w:rPr>
          <w:rFonts w:ascii="Arial" w:hAnsi="Arial" w:cs="Arial"/>
        </w:rPr>
        <w:t xml:space="preserve"> for the </w:t>
      </w:r>
      <w:r w:rsidR="00097F0A">
        <w:rPr>
          <w:rFonts w:ascii="Arial" w:hAnsi="Arial" w:cs="Arial"/>
        </w:rPr>
        <w:t>foreseeable</w:t>
      </w:r>
      <w:r w:rsidR="0035757E">
        <w:rPr>
          <w:rFonts w:ascii="Arial" w:hAnsi="Arial" w:cs="Arial"/>
        </w:rPr>
        <w:t xml:space="preserve"> future</w:t>
      </w:r>
      <w:r w:rsidR="000F1831">
        <w:rPr>
          <w:rFonts w:ascii="Arial" w:hAnsi="Arial" w:cs="Arial"/>
        </w:rPr>
        <w:t xml:space="preserve">, </w:t>
      </w:r>
      <w:r w:rsidR="00FC3B77">
        <w:rPr>
          <w:rFonts w:ascii="Arial" w:hAnsi="Arial" w:cs="Arial"/>
        </w:rPr>
        <w:t xml:space="preserve">will </w:t>
      </w:r>
      <w:r w:rsidR="000F1831">
        <w:rPr>
          <w:rFonts w:ascii="Arial" w:hAnsi="Arial" w:cs="Arial"/>
        </w:rPr>
        <w:t>be the</w:t>
      </w:r>
      <w:r w:rsidR="00785271">
        <w:rPr>
          <w:rFonts w:ascii="Arial" w:hAnsi="Arial" w:cs="Arial"/>
        </w:rPr>
        <w:t xml:space="preserve"> Association</w:t>
      </w:r>
      <w:r w:rsidR="0057400D">
        <w:rPr>
          <w:rFonts w:ascii="Arial" w:hAnsi="Arial" w:cs="Arial"/>
        </w:rPr>
        <w:t>’</w:t>
      </w:r>
      <w:r w:rsidR="00785271">
        <w:rPr>
          <w:rFonts w:ascii="Arial" w:hAnsi="Arial" w:cs="Arial"/>
        </w:rPr>
        <w:t>s development partner</w:t>
      </w:r>
      <w:r w:rsidR="000F1831">
        <w:rPr>
          <w:rFonts w:ascii="Arial" w:hAnsi="Arial" w:cs="Arial"/>
        </w:rPr>
        <w:t>.</w:t>
      </w:r>
    </w:p>
    <w:p w14:paraId="4D378A6A" w14:textId="77777777" w:rsidR="00CB50F9" w:rsidRPr="00724E49" w:rsidRDefault="00CB50F9" w:rsidP="00167BC9">
      <w:pPr>
        <w:jc w:val="both"/>
        <w:rPr>
          <w:rFonts w:ascii="Arial" w:hAnsi="Arial" w:cs="Arial"/>
          <w:b/>
          <w:bCs/>
          <w:color w:val="1F497D"/>
          <w:u w:val="single"/>
        </w:rPr>
      </w:pPr>
    </w:p>
    <w:p w14:paraId="66C5E4DD" w14:textId="77777777" w:rsidR="008E1ECD" w:rsidRPr="00724E49" w:rsidRDefault="008E1ECD" w:rsidP="002C7706">
      <w:pPr>
        <w:numPr>
          <w:ilvl w:val="1"/>
          <w:numId w:val="6"/>
        </w:numPr>
        <w:tabs>
          <w:tab w:val="clear" w:pos="1080"/>
          <w:tab w:val="num" w:pos="709"/>
        </w:tabs>
        <w:ind w:left="709" w:hanging="709"/>
        <w:jc w:val="both"/>
        <w:rPr>
          <w:rFonts w:ascii="Arial" w:eastAsia="Calibri" w:hAnsi="Arial" w:cs="Arial"/>
          <w:b/>
          <w:bCs/>
          <w:color w:val="0070C0"/>
          <w:szCs w:val="24"/>
          <w:u w:val="single"/>
        </w:rPr>
      </w:pPr>
      <w:r w:rsidRPr="00724E49">
        <w:rPr>
          <w:rFonts w:ascii="Arial" w:eastAsia="Calibri" w:hAnsi="Arial" w:cs="Arial"/>
          <w:b/>
          <w:bCs/>
          <w:color w:val="0070C0"/>
          <w:szCs w:val="24"/>
          <w:u w:val="single"/>
        </w:rPr>
        <w:t>Development Sites</w:t>
      </w:r>
    </w:p>
    <w:p w14:paraId="13F000C0" w14:textId="2CA831C6" w:rsidR="0099172D" w:rsidRPr="008505B8" w:rsidRDefault="0099506F">
      <w:pPr>
        <w:tabs>
          <w:tab w:val="num" w:pos="709"/>
        </w:tabs>
        <w:ind w:left="709"/>
        <w:jc w:val="both"/>
        <w:rPr>
          <w:rFonts w:ascii="Arial" w:eastAsia="Calibri" w:hAnsi="Arial" w:cs="Arial"/>
          <w:bCs/>
          <w:szCs w:val="24"/>
        </w:rPr>
      </w:pPr>
      <w:r w:rsidRPr="008505B8">
        <w:rPr>
          <w:rFonts w:ascii="Arial" w:eastAsia="Calibri" w:hAnsi="Arial" w:cs="Arial"/>
          <w:bCs/>
          <w:szCs w:val="24"/>
        </w:rPr>
        <w:t xml:space="preserve">At the time the development programme was suspended the Association owned </w:t>
      </w:r>
      <w:r w:rsidR="008E1ECD" w:rsidRPr="008505B8">
        <w:rPr>
          <w:rFonts w:ascii="Arial" w:eastAsia="Calibri" w:hAnsi="Arial" w:cs="Arial"/>
          <w:bCs/>
          <w:szCs w:val="24"/>
        </w:rPr>
        <w:t xml:space="preserve">2 development sites which </w:t>
      </w:r>
      <w:r w:rsidRPr="008505B8">
        <w:rPr>
          <w:rFonts w:ascii="Arial" w:eastAsia="Calibri" w:hAnsi="Arial" w:cs="Arial"/>
          <w:bCs/>
          <w:szCs w:val="24"/>
        </w:rPr>
        <w:t xml:space="preserve">were estimated to be able to provide </w:t>
      </w:r>
      <w:r w:rsidR="007925D2" w:rsidRPr="008505B8">
        <w:rPr>
          <w:rFonts w:ascii="Arial" w:eastAsia="Calibri" w:hAnsi="Arial" w:cs="Arial"/>
          <w:bCs/>
          <w:szCs w:val="24"/>
        </w:rPr>
        <w:t>around</w:t>
      </w:r>
      <w:r w:rsidR="008E1ECD" w:rsidRPr="008505B8">
        <w:rPr>
          <w:rFonts w:ascii="Arial" w:eastAsia="Calibri" w:hAnsi="Arial" w:cs="Arial"/>
          <w:bCs/>
          <w:szCs w:val="24"/>
        </w:rPr>
        <w:t xml:space="preserve"> 60 units</w:t>
      </w:r>
      <w:r w:rsidR="007925D2" w:rsidRPr="008505B8">
        <w:rPr>
          <w:rFonts w:ascii="Arial" w:eastAsia="Calibri" w:hAnsi="Arial" w:cs="Arial"/>
          <w:bCs/>
          <w:szCs w:val="24"/>
        </w:rPr>
        <w:t xml:space="preserve"> and since then 11 units have been completed at Millers </w:t>
      </w:r>
      <w:r w:rsidR="00FC3B77" w:rsidRPr="008505B8">
        <w:rPr>
          <w:rFonts w:ascii="Arial" w:eastAsia="Calibri" w:hAnsi="Arial" w:cs="Arial"/>
          <w:bCs/>
          <w:szCs w:val="24"/>
        </w:rPr>
        <w:t>L</w:t>
      </w:r>
      <w:r w:rsidR="007925D2" w:rsidRPr="008505B8">
        <w:rPr>
          <w:rFonts w:ascii="Arial" w:eastAsia="Calibri" w:hAnsi="Arial" w:cs="Arial"/>
          <w:bCs/>
          <w:szCs w:val="24"/>
        </w:rPr>
        <w:t xml:space="preserve">ade Avenue, Sauchie (May 2019) and 33 units </w:t>
      </w:r>
      <w:r w:rsidR="000B5ED6" w:rsidRPr="008505B8">
        <w:rPr>
          <w:rFonts w:ascii="Arial" w:eastAsia="Calibri" w:hAnsi="Arial" w:cs="Arial"/>
          <w:bCs/>
          <w:szCs w:val="24"/>
        </w:rPr>
        <w:t xml:space="preserve">completed at </w:t>
      </w:r>
      <w:r w:rsidR="007925D2" w:rsidRPr="008505B8">
        <w:rPr>
          <w:rFonts w:ascii="Arial" w:eastAsia="Calibri" w:hAnsi="Arial" w:cs="Arial"/>
          <w:bCs/>
          <w:szCs w:val="24"/>
        </w:rPr>
        <w:t>Elm Grove, Alloa</w:t>
      </w:r>
      <w:r w:rsidR="000B5ED6" w:rsidRPr="008505B8">
        <w:rPr>
          <w:rFonts w:ascii="Arial" w:eastAsia="Calibri" w:hAnsi="Arial" w:cs="Arial"/>
          <w:bCs/>
          <w:szCs w:val="24"/>
        </w:rPr>
        <w:t xml:space="preserve"> (March 2022)</w:t>
      </w:r>
      <w:r w:rsidR="007925D2" w:rsidRPr="008505B8">
        <w:rPr>
          <w:rFonts w:ascii="Arial" w:eastAsia="Calibri" w:hAnsi="Arial" w:cs="Arial"/>
          <w:bCs/>
          <w:szCs w:val="24"/>
        </w:rPr>
        <w:t xml:space="preserve"> where 21 units </w:t>
      </w:r>
      <w:r w:rsidR="00536C1F" w:rsidRPr="008505B8">
        <w:rPr>
          <w:rFonts w:ascii="Arial" w:eastAsia="Calibri" w:hAnsi="Arial" w:cs="Arial"/>
          <w:bCs/>
          <w:szCs w:val="24"/>
        </w:rPr>
        <w:t xml:space="preserve">were </w:t>
      </w:r>
      <w:r w:rsidR="00DB32A9" w:rsidRPr="008505B8">
        <w:rPr>
          <w:rFonts w:ascii="Arial" w:eastAsia="Calibri" w:hAnsi="Arial" w:cs="Arial"/>
          <w:bCs/>
          <w:szCs w:val="24"/>
        </w:rPr>
        <w:t>also provided</w:t>
      </w:r>
      <w:r w:rsidR="007925D2" w:rsidRPr="008505B8">
        <w:rPr>
          <w:rFonts w:ascii="Arial" w:eastAsia="Calibri" w:hAnsi="Arial" w:cs="Arial"/>
          <w:bCs/>
          <w:szCs w:val="24"/>
        </w:rPr>
        <w:t xml:space="preserve"> for mid-market rented accommodation</w:t>
      </w:r>
      <w:r w:rsidR="00536C1F" w:rsidRPr="008505B8">
        <w:rPr>
          <w:rFonts w:ascii="Arial" w:eastAsia="Calibri" w:hAnsi="Arial" w:cs="Arial"/>
          <w:bCs/>
          <w:szCs w:val="24"/>
        </w:rPr>
        <w:t xml:space="preserve">, </w:t>
      </w:r>
      <w:r w:rsidR="007925D2" w:rsidRPr="008505B8">
        <w:rPr>
          <w:rFonts w:ascii="Arial" w:eastAsia="Calibri" w:hAnsi="Arial" w:cs="Arial"/>
          <w:bCs/>
          <w:szCs w:val="24"/>
        </w:rPr>
        <w:t xml:space="preserve">owned and managed by Kingdom HA. </w:t>
      </w:r>
      <w:r w:rsidR="00C15E4A" w:rsidRPr="008505B8">
        <w:rPr>
          <w:rFonts w:ascii="Arial" w:eastAsia="Calibri" w:hAnsi="Arial" w:cs="Arial"/>
          <w:bCs/>
          <w:szCs w:val="24"/>
        </w:rPr>
        <w:t>The Associat</w:t>
      </w:r>
      <w:r w:rsidR="0076615D">
        <w:rPr>
          <w:rFonts w:ascii="Arial" w:eastAsia="Calibri" w:hAnsi="Arial" w:cs="Arial"/>
          <w:bCs/>
          <w:szCs w:val="24"/>
        </w:rPr>
        <w:t>i</w:t>
      </w:r>
      <w:r w:rsidR="00C15E4A" w:rsidRPr="008505B8">
        <w:rPr>
          <w:rFonts w:ascii="Arial" w:eastAsia="Calibri" w:hAnsi="Arial" w:cs="Arial"/>
          <w:bCs/>
          <w:szCs w:val="24"/>
        </w:rPr>
        <w:t xml:space="preserve">on owns no other sites for development and future development will rely on identifying/purchasing land in line with the development strategy through Kingdom Housing </w:t>
      </w:r>
      <w:r w:rsidR="00CE1F57" w:rsidRPr="008505B8">
        <w:rPr>
          <w:rFonts w:ascii="Arial" w:eastAsia="Calibri" w:hAnsi="Arial" w:cs="Arial"/>
          <w:bCs/>
          <w:szCs w:val="24"/>
        </w:rPr>
        <w:t>Association</w:t>
      </w:r>
      <w:r w:rsidR="00C15E4A" w:rsidRPr="008505B8">
        <w:rPr>
          <w:rFonts w:ascii="Arial" w:eastAsia="Calibri" w:hAnsi="Arial" w:cs="Arial"/>
          <w:bCs/>
          <w:szCs w:val="24"/>
        </w:rPr>
        <w:t>.</w:t>
      </w:r>
    </w:p>
    <w:p w14:paraId="475CC33D" w14:textId="77777777" w:rsidR="005819DC" w:rsidRDefault="005819DC" w:rsidP="00493FF0">
      <w:pPr>
        <w:tabs>
          <w:tab w:val="num" w:pos="709"/>
        </w:tabs>
        <w:ind w:left="709"/>
        <w:jc w:val="both"/>
        <w:rPr>
          <w:rFonts w:ascii="Arial" w:eastAsia="Calibri" w:hAnsi="Arial" w:cs="Arial"/>
          <w:bCs/>
          <w:szCs w:val="24"/>
        </w:rPr>
      </w:pPr>
    </w:p>
    <w:p w14:paraId="32190A3C" w14:textId="77777777" w:rsidR="0096080A" w:rsidRPr="00167BC9" w:rsidRDefault="0096080A" w:rsidP="002C7706">
      <w:pPr>
        <w:numPr>
          <w:ilvl w:val="1"/>
          <w:numId w:val="6"/>
        </w:numPr>
        <w:tabs>
          <w:tab w:val="clear" w:pos="1080"/>
          <w:tab w:val="num" w:pos="709"/>
        </w:tabs>
        <w:ind w:left="709" w:hanging="709"/>
        <w:jc w:val="both"/>
        <w:rPr>
          <w:rFonts w:ascii="Arial" w:eastAsia="Calibri" w:hAnsi="Arial" w:cs="Arial"/>
          <w:b/>
          <w:bCs/>
          <w:color w:val="0070C0"/>
          <w:szCs w:val="24"/>
          <w:u w:val="single"/>
        </w:rPr>
      </w:pPr>
      <w:r w:rsidRPr="00167BC9">
        <w:rPr>
          <w:rFonts w:ascii="Arial" w:eastAsia="Calibri" w:hAnsi="Arial" w:cs="Arial"/>
          <w:b/>
          <w:bCs/>
          <w:color w:val="0070C0"/>
          <w:szCs w:val="24"/>
          <w:u w:val="single"/>
        </w:rPr>
        <w:t>Future Development Opportunities</w:t>
      </w:r>
    </w:p>
    <w:p w14:paraId="05AA772B" w14:textId="04BC41B0" w:rsidR="00980889" w:rsidRPr="00AD2FE4" w:rsidRDefault="0096080A" w:rsidP="00167BC9">
      <w:pPr>
        <w:tabs>
          <w:tab w:val="num" w:pos="709"/>
        </w:tabs>
        <w:ind w:left="709"/>
        <w:jc w:val="both"/>
        <w:rPr>
          <w:rFonts w:ascii="Arial" w:eastAsia="Calibri" w:hAnsi="Arial" w:cs="Arial"/>
          <w:bCs/>
          <w:szCs w:val="24"/>
        </w:rPr>
      </w:pPr>
      <w:r w:rsidRPr="00AD2FE4">
        <w:rPr>
          <w:rFonts w:ascii="Arial" w:eastAsia="Calibri" w:hAnsi="Arial" w:cs="Arial"/>
          <w:bCs/>
          <w:szCs w:val="24"/>
        </w:rPr>
        <w:t xml:space="preserve">As agreed in the collaborative partnership with Kingdom HA the Association </w:t>
      </w:r>
      <w:r w:rsidR="005409D4" w:rsidRPr="00AD2FE4">
        <w:rPr>
          <w:rFonts w:ascii="Arial" w:eastAsia="Calibri" w:hAnsi="Arial" w:cs="Arial"/>
          <w:bCs/>
          <w:szCs w:val="24"/>
        </w:rPr>
        <w:t xml:space="preserve">will continue to have a role in new housing provision beyond the development of the 2 sites </w:t>
      </w:r>
      <w:r w:rsidR="00FC1366">
        <w:rPr>
          <w:rFonts w:ascii="Arial" w:eastAsia="Calibri" w:hAnsi="Arial" w:cs="Arial"/>
          <w:bCs/>
          <w:szCs w:val="24"/>
        </w:rPr>
        <w:t xml:space="preserve">that were already </w:t>
      </w:r>
      <w:r w:rsidR="005409D4" w:rsidRPr="00AD2FE4">
        <w:rPr>
          <w:rFonts w:ascii="Arial" w:eastAsia="Calibri" w:hAnsi="Arial" w:cs="Arial"/>
          <w:bCs/>
          <w:szCs w:val="24"/>
        </w:rPr>
        <w:t>in our ownership</w:t>
      </w:r>
      <w:r w:rsidR="00FC1366">
        <w:rPr>
          <w:rFonts w:ascii="Arial" w:eastAsia="Calibri" w:hAnsi="Arial" w:cs="Arial"/>
          <w:bCs/>
          <w:szCs w:val="24"/>
        </w:rPr>
        <w:t>,</w:t>
      </w:r>
      <w:r w:rsidR="005409D4" w:rsidRPr="00AD2FE4">
        <w:rPr>
          <w:rFonts w:ascii="Arial" w:eastAsia="Calibri" w:hAnsi="Arial" w:cs="Arial"/>
          <w:bCs/>
          <w:szCs w:val="24"/>
        </w:rPr>
        <w:t xml:space="preserve"> as seen by our inclusion in the future</w:t>
      </w:r>
      <w:r w:rsidR="000873CC">
        <w:rPr>
          <w:rFonts w:ascii="Arial" w:eastAsia="Calibri" w:hAnsi="Arial" w:cs="Arial"/>
          <w:bCs/>
          <w:szCs w:val="24"/>
        </w:rPr>
        <w:t xml:space="preserve"> capital investment plans</w:t>
      </w:r>
      <w:r w:rsidR="000B5ED6">
        <w:rPr>
          <w:rFonts w:ascii="Arial" w:eastAsia="Calibri" w:hAnsi="Arial" w:cs="Arial"/>
          <w:bCs/>
          <w:szCs w:val="24"/>
        </w:rPr>
        <w:t>.</w:t>
      </w:r>
    </w:p>
    <w:p w14:paraId="77AA5827" w14:textId="77777777" w:rsidR="000B42F9" w:rsidRPr="00AD2FE4" w:rsidRDefault="000B42F9" w:rsidP="00167BC9">
      <w:pPr>
        <w:jc w:val="both"/>
        <w:rPr>
          <w:rFonts w:ascii="Arial" w:hAnsi="Arial" w:cs="Arial"/>
          <w:b/>
          <w:bCs/>
          <w:u w:val="single"/>
        </w:rPr>
      </w:pPr>
    </w:p>
    <w:p w14:paraId="5D04BE76" w14:textId="320133B1" w:rsidR="0099506F" w:rsidRPr="0045192D" w:rsidRDefault="0099506F" w:rsidP="002C7706">
      <w:pPr>
        <w:pStyle w:val="ListParagraph"/>
        <w:numPr>
          <w:ilvl w:val="1"/>
          <w:numId w:val="6"/>
        </w:numPr>
        <w:tabs>
          <w:tab w:val="clear" w:pos="1080"/>
          <w:tab w:val="num" w:pos="720"/>
        </w:tabs>
        <w:ind w:left="720" w:hanging="720"/>
        <w:jc w:val="both"/>
        <w:rPr>
          <w:rFonts w:ascii="Arial" w:hAnsi="Arial" w:cs="Arial"/>
          <w:b/>
          <w:color w:val="0070C0"/>
          <w:u w:val="single"/>
        </w:rPr>
      </w:pPr>
      <w:bookmarkStart w:id="10" w:name="_Hlk50025296"/>
      <w:r w:rsidRPr="0045192D">
        <w:rPr>
          <w:rFonts w:ascii="Arial" w:hAnsi="Arial" w:cs="Arial"/>
          <w:b/>
          <w:color w:val="0070C0"/>
          <w:u w:val="single"/>
        </w:rPr>
        <w:t>Re</w:t>
      </w:r>
      <w:r w:rsidR="00FC3B77">
        <w:rPr>
          <w:rFonts w:ascii="Arial" w:hAnsi="Arial" w:cs="Arial"/>
          <w:b/>
          <w:color w:val="0070C0"/>
          <w:u w:val="single"/>
        </w:rPr>
        <w:t>-</w:t>
      </w:r>
      <w:r w:rsidRPr="0045192D">
        <w:rPr>
          <w:rFonts w:ascii="Arial" w:hAnsi="Arial" w:cs="Arial"/>
          <w:b/>
          <w:color w:val="0070C0"/>
          <w:u w:val="single"/>
        </w:rPr>
        <w:t>modelling of Bedsit Accommodation at 20 Mar Street, Alloa</w:t>
      </w:r>
    </w:p>
    <w:bookmarkEnd w:id="10"/>
    <w:p w14:paraId="1A0B9D18" w14:textId="11F85F60" w:rsidR="007F291C" w:rsidRPr="006232CF" w:rsidRDefault="007F291C" w:rsidP="00167BC9">
      <w:pPr>
        <w:ind w:left="709" w:firstLine="11"/>
        <w:jc w:val="both"/>
        <w:rPr>
          <w:rFonts w:ascii="Arial" w:hAnsi="Arial" w:cs="Arial"/>
          <w:bCs/>
        </w:rPr>
      </w:pPr>
      <w:r>
        <w:rPr>
          <w:rFonts w:ascii="Arial" w:hAnsi="Arial" w:cs="Arial"/>
          <w:bCs/>
        </w:rPr>
        <w:t xml:space="preserve">Following an “options appraisal” in October 2018 it was decided to “remodel” the </w:t>
      </w:r>
      <w:r w:rsidRPr="00AD2FE4">
        <w:rPr>
          <w:rFonts w:ascii="Arial" w:hAnsi="Arial" w:cs="Arial"/>
          <w:bCs/>
        </w:rPr>
        <w:t xml:space="preserve">block of 6 </w:t>
      </w:r>
      <w:r w:rsidRPr="006232CF">
        <w:rPr>
          <w:rFonts w:ascii="Arial" w:hAnsi="Arial" w:cs="Arial"/>
          <w:bCs/>
        </w:rPr>
        <w:t xml:space="preserve">bedsits at 20 Mar Street, Alloa  and provide 3 </w:t>
      </w:r>
      <w:r w:rsidR="00CE1F57" w:rsidRPr="006232CF">
        <w:rPr>
          <w:rFonts w:ascii="Arial" w:hAnsi="Arial" w:cs="Arial"/>
          <w:bCs/>
        </w:rPr>
        <w:t>one-bedroom</w:t>
      </w:r>
      <w:r w:rsidRPr="006232CF">
        <w:rPr>
          <w:rFonts w:ascii="Arial" w:hAnsi="Arial" w:cs="Arial"/>
          <w:bCs/>
        </w:rPr>
        <w:t xml:space="preserve"> flats.</w:t>
      </w:r>
    </w:p>
    <w:p w14:paraId="4A966E98" w14:textId="77777777" w:rsidR="007F291C" w:rsidRPr="006232CF" w:rsidRDefault="007F291C" w:rsidP="00167BC9">
      <w:pPr>
        <w:ind w:left="709" w:firstLine="11"/>
        <w:jc w:val="both"/>
        <w:rPr>
          <w:rFonts w:ascii="Arial" w:hAnsi="Arial" w:cs="Arial"/>
          <w:bCs/>
        </w:rPr>
      </w:pPr>
    </w:p>
    <w:p w14:paraId="081DA500" w14:textId="36967A40" w:rsidR="0099506F" w:rsidRPr="00B80FC1" w:rsidRDefault="0099506F" w:rsidP="00167BC9">
      <w:pPr>
        <w:ind w:left="709" w:firstLine="11"/>
        <w:jc w:val="both"/>
        <w:rPr>
          <w:rFonts w:ascii="Arial" w:hAnsi="Arial" w:cs="Arial"/>
          <w:bCs/>
        </w:rPr>
      </w:pPr>
      <w:r w:rsidRPr="006232CF">
        <w:rPr>
          <w:rFonts w:ascii="Arial" w:hAnsi="Arial" w:cs="Arial"/>
          <w:bCs/>
        </w:rPr>
        <w:t xml:space="preserve">The project </w:t>
      </w:r>
      <w:r w:rsidR="0076615D" w:rsidRPr="006232CF">
        <w:rPr>
          <w:rFonts w:ascii="Arial" w:hAnsi="Arial" w:cs="Arial"/>
          <w:bCs/>
        </w:rPr>
        <w:t>is now complete, with two of the properties let to Key Housing Associat</w:t>
      </w:r>
      <w:r w:rsidR="00456709" w:rsidRPr="006232CF">
        <w:rPr>
          <w:rFonts w:ascii="Arial" w:hAnsi="Arial" w:cs="Arial"/>
          <w:bCs/>
        </w:rPr>
        <w:t>i</w:t>
      </w:r>
      <w:r w:rsidR="0076615D" w:rsidRPr="006232CF">
        <w:rPr>
          <w:rFonts w:ascii="Arial" w:hAnsi="Arial" w:cs="Arial"/>
          <w:bCs/>
        </w:rPr>
        <w:t xml:space="preserve">on </w:t>
      </w:r>
      <w:r w:rsidR="0076615D" w:rsidRPr="00B80FC1">
        <w:rPr>
          <w:rFonts w:ascii="Arial" w:hAnsi="Arial" w:cs="Arial"/>
          <w:bCs/>
        </w:rPr>
        <w:t>with effect November 2023</w:t>
      </w:r>
      <w:r w:rsidR="006C78B5" w:rsidRPr="00B80FC1">
        <w:rPr>
          <w:rFonts w:ascii="Arial" w:hAnsi="Arial" w:cs="Arial"/>
          <w:bCs/>
        </w:rPr>
        <w:t xml:space="preserve"> and the third and final property let in</w:t>
      </w:r>
      <w:r w:rsidR="00CD07B3" w:rsidRPr="00B80FC1">
        <w:rPr>
          <w:rFonts w:ascii="Arial" w:hAnsi="Arial" w:cs="Arial"/>
          <w:bCs/>
        </w:rPr>
        <w:t xml:space="preserve"> December 2024</w:t>
      </w:r>
      <w:r w:rsidR="00301C82" w:rsidRPr="00B80FC1">
        <w:rPr>
          <w:rFonts w:ascii="Arial" w:hAnsi="Arial" w:cs="Arial"/>
          <w:bCs/>
        </w:rPr>
        <w:t xml:space="preserve">. </w:t>
      </w:r>
    </w:p>
    <w:p w14:paraId="744F9410" w14:textId="77777777" w:rsidR="005E49D2" w:rsidRDefault="005E49D2" w:rsidP="006627F7">
      <w:pPr>
        <w:jc w:val="both"/>
        <w:rPr>
          <w:rFonts w:ascii="Arial" w:hAnsi="Arial" w:cs="Arial"/>
          <w:b/>
          <w:bCs/>
          <w:color w:val="4F81BD"/>
        </w:rPr>
      </w:pPr>
    </w:p>
    <w:p w14:paraId="2AA13D44" w14:textId="77777777" w:rsidR="005A4D4B" w:rsidRPr="00167BC9" w:rsidRDefault="005A4D4B" w:rsidP="006627F7">
      <w:pPr>
        <w:jc w:val="both"/>
        <w:rPr>
          <w:rFonts w:ascii="Arial" w:hAnsi="Arial" w:cs="Arial"/>
          <w:b/>
          <w:bCs/>
          <w:color w:val="4F81BD"/>
        </w:rPr>
      </w:pPr>
    </w:p>
    <w:p w14:paraId="2BF02A51" w14:textId="77777777" w:rsidR="00A5023F" w:rsidRPr="00BE189A" w:rsidRDefault="005301F6" w:rsidP="002C7706">
      <w:pPr>
        <w:numPr>
          <w:ilvl w:val="1"/>
          <w:numId w:val="6"/>
        </w:numPr>
        <w:tabs>
          <w:tab w:val="clear" w:pos="1080"/>
          <w:tab w:val="num" w:pos="709"/>
        </w:tabs>
        <w:ind w:left="709" w:hanging="709"/>
        <w:jc w:val="both"/>
        <w:rPr>
          <w:rFonts w:ascii="Arial" w:hAnsi="Arial" w:cs="Arial"/>
          <w:b/>
          <w:bCs/>
          <w:color w:val="0070C0"/>
          <w:u w:val="single"/>
        </w:rPr>
      </w:pPr>
      <w:r w:rsidRPr="0017408B">
        <w:rPr>
          <w:rFonts w:ascii="Arial" w:hAnsi="Arial" w:cs="Arial"/>
          <w:b/>
          <w:bCs/>
          <w:color w:val="0070C0"/>
          <w:u w:val="single"/>
        </w:rPr>
        <w:lastRenderedPageBreak/>
        <w:t>Finance / Corporate Services</w:t>
      </w:r>
      <w:r w:rsidR="005519A5" w:rsidRPr="00F81774">
        <w:rPr>
          <w:rFonts w:ascii="Arial" w:hAnsi="Arial" w:cs="Arial"/>
          <w:b/>
          <w:bCs/>
          <w:color w:val="0070C0"/>
          <w:u w:val="single"/>
        </w:rPr>
        <w:t xml:space="preserve"> </w:t>
      </w:r>
    </w:p>
    <w:p w14:paraId="37942CAF" w14:textId="77777777" w:rsidR="001C7998" w:rsidRDefault="00F10300" w:rsidP="00167BC9">
      <w:pPr>
        <w:ind w:left="705"/>
        <w:jc w:val="both"/>
        <w:rPr>
          <w:rFonts w:ascii="Arial" w:hAnsi="Arial" w:cs="Arial"/>
        </w:rPr>
      </w:pPr>
      <w:r w:rsidRPr="00BE189A">
        <w:rPr>
          <w:rFonts w:ascii="Arial" w:hAnsi="Arial" w:cs="Arial"/>
        </w:rPr>
        <w:t xml:space="preserve">All of the above </w:t>
      </w:r>
      <w:r w:rsidR="00695218" w:rsidRPr="00E44A7F">
        <w:rPr>
          <w:rFonts w:ascii="Arial" w:hAnsi="Arial" w:cs="Arial"/>
        </w:rPr>
        <w:t xml:space="preserve">is </w:t>
      </w:r>
      <w:r w:rsidRPr="007B6CE5">
        <w:rPr>
          <w:rFonts w:ascii="Arial" w:hAnsi="Arial" w:cs="Arial"/>
        </w:rPr>
        <w:t>only be possible</w:t>
      </w:r>
      <w:r w:rsidR="00B22C41" w:rsidRPr="00391DC1">
        <w:rPr>
          <w:rFonts w:ascii="Arial" w:hAnsi="Arial" w:cs="Arial"/>
        </w:rPr>
        <w:t xml:space="preserve"> </w:t>
      </w:r>
      <w:r w:rsidRPr="009B6C9A">
        <w:rPr>
          <w:rFonts w:ascii="Arial" w:hAnsi="Arial" w:cs="Arial"/>
        </w:rPr>
        <w:t>with equ</w:t>
      </w:r>
      <w:r w:rsidRPr="00C90B24">
        <w:rPr>
          <w:rFonts w:ascii="Arial" w:hAnsi="Arial" w:cs="Arial"/>
        </w:rPr>
        <w:t xml:space="preserve">al attention and focus being placed on excellent financial </w:t>
      </w:r>
      <w:r w:rsidR="00F30635" w:rsidRPr="00C90B24">
        <w:rPr>
          <w:rFonts w:ascii="Arial" w:hAnsi="Arial" w:cs="Arial"/>
        </w:rPr>
        <w:t xml:space="preserve">and treasury </w:t>
      </w:r>
      <w:r w:rsidRPr="00AF23C5">
        <w:rPr>
          <w:rFonts w:ascii="Arial" w:hAnsi="Arial" w:cs="Arial"/>
        </w:rPr>
        <w:t>management</w:t>
      </w:r>
      <w:r w:rsidR="008C4B22" w:rsidRPr="00F2674A">
        <w:rPr>
          <w:rFonts w:ascii="Arial" w:hAnsi="Arial" w:cs="Arial"/>
        </w:rPr>
        <w:t>, administration</w:t>
      </w:r>
      <w:r w:rsidRPr="00F2674A">
        <w:rPr>
          <w:rFonts w:ascii="Arial" w:hAnsi="Arial" w:cs="Arial"/>
        </w:rPr>
        <w:t xml:space="preserve"> and corporate governance </w:t>
      </w:r>
      <w:r w:rsidR="008C4B22" w:rsidRPr="00F2674A">
        <w:rPr>
          <w:rFonts w:ascii="Arial" w:hAnsi="Arial" w:cs="Arial"/>
        </w:rPr>
        <w:t xml:space="preserve">all </w:t>
      </w:r>
      <w:r w:rsidRPr="00F2674A">
        <w:rPr>
          <w:rFonts w:ascii="Arial" w:hAnsi="Arial" w:cs="Arial"/>
        </w:rPr>
        <w:t xml:space="preserve">of which ensure that </w:t>
      </w:r>
      <w:r w:rsidR="00F30635" w:rsidRPr="00F2674A">
        <w:rPr>
          <w:rFonts w:ascii="Arial" w:hAnsi="Arial" w:cs="Arial"/>
        </w:rPr>
        <w:t xml:space="preserve">an appropriate </w:t>
      </w:r>
      <w:r w:rsidRPr="00EA4580">
        <w:rPr>
          <w:rFonts w:ascii="Arial" w:hAnsi="Arial" w:cs="Arial"/>
        </w:rPr>
        <w:t>organisational environment</w:t>
      </w:r>
      <w:r w:rsidR="00F30635" w:rsidRPr="00EA4580">
        <w:rPr>
          <w:rFonts w:ascii="Arial" w:hAnsi="Arial" w:cs="Arial"/>
        </w:rPr>
        <w:t>,</w:t>
      </w:r>
      <w:r w:rsidRPr="00EA4580">
        <w:rPr>
          <w:rFonts w:ascii="Arial" w:hAnsi="Arial" w:cs="Arial"/>
        </w:rPr>
        <w:t xml:space="preserve"> necessary to deliver the above objectives</w:t>
      </w:r>
      <w:r w:rsidR="00F30635" w:rsidRPr="00004D00">
        <w:rPr>
          <w:rFonts w:ascii="Arial" w:hAnsi="Arial" w:cs="Arial"/>
        </w:rPr>
        <w:t>,</w:t>
      </w:r>
      <w:r w:rsidRPr="00004D00">
        <w:rPr>
          <w:rFonts w:ascii="Arial" w:hAnsi="Arial" w:cs="Arial"/>
        </w:rPr>
        <w:t xml:space="preserve"> exists.</w:t>
      </w:r>
    </w:p>
    <w:p w14:paraId="4A830573" w14:textId="6F8196C3" w:rsidR="00B70F6B" w:rsidRDefault="00B70F6B" w:rsidP="00902FF9">
      <w:pPr>
        <w:jc w:val="both"/>
        <w:rPr>
          <w:rFonts w:ascii="Arial" w:hAnsi="Arial" w:cs="Arial"/>
          <w:b/>
          <w:bCs/>
          <w:u w:val="single"/>
        </w:rPr>
      </w:pPr>
    </w:p>
    <w:p w14:paraId="2A904A42" w14:textId="77777777" w:rsidR="00CA27BE" w:rsidRDefault="00CA27BE" w:rsidP="00902FF9">
      <w:pPr>
        <w:jc w:val="both"/>
        <w:rPr>
          <w:rFonts w:ascii="Arial" w:hAnsi="Arial" w:cs="Arial"/>
          <w:b/>
          <w:bCs/>
          <w:u w:val="single"/>
        </w:rPr>
      </w:pPr>
    </w:p>
    <w:p w14:paraId="18FD2F92" w14:textId="77777777" w:rsidR="00FD03F0" w:rsidRDefault="00FD03F0" w:rsidP="00902FF9">
      <w:pPr>
        <w:jc w:val="both"/>
        <w:rPr>
          <w:rFonts w:ascii="Arial" w:hAnsi="Arial" w:cs="Arial"/>
          <w:b/>
          <w:bCs/>
          <w:u w:val="single"/>
        </w:rPr>
      </w:pPr>
    </w:p>
    <w:p w14:paraId="3541D7D3" w14:textId="77777777" w:rsidR="00FD03F0" w:rsidRDefault="00FD03F0" w:rsidP="00902FF9">
      <w:pPr>
        <w:jc w:val="both"/>
        <w:rPr>
          <w:rFonts w:ascii="Arial" w:hAnsi="Arial" w:cs="Arial"/>
          <w:b/>
          <w:bCs/>
          <w:u w:val="single"/>
        </w:rPr>
      </w:pPr>
    </w:p>
    <w:p w14:paraId="65CCA540" w14:textId="77777777" w:rsidR="00FD03F0" w:rsidRDefault="00FD03F0" w:rsidP="00902FF9">
      <w:pPr>
        <w:jc w:val="both"/>
        <w:rPr>
          <w:rFonts w:ascii="Arial" w:hAnsi="Arial" w:cs="Arial"/>
          <w:b/>
          <w:bCs/>
          <w:u w:val="single"/>
        </w:rPr>
      </w:pPr>
    </w:p>
    <w:p w14:paraId="689DD9F1" w14:textId="77777777" w:rsidR="00FD03F0" w:rsidRDefault="00FD03F0" w:rsidP="00902FF9">
      <w:pPr>
        <w:jc w:val="both"/>
        <w:rPr>
          <w:rFonts w:ascii="Arial" w:hAnsi="Arial" w:cs="Arial"/>
          <w:b/>
          <w:bCs/>
          <w:u w:val="single"/>
        </w:rPr>
      </w:pPr>
    </w:p>
    <w:p w14:paraId="5A90667E" w14:textId="77777777" w:rsidR="00FD03F0" w:rsidRDefault="00FD03F0" w:rsidP="00902FF9">
      <w:pPr>
        <w:jc w:val="both"/>
        <w:rPr>
          <w:rFonts w:ascii="Arial" w:hAnsi="Arial" w:cs="Arial"/>
          <w:b/>
          <w:bCs/>
          <w:u w:val="single"/>
        </w:rPr>
      </w:pPr>
    </w:p>
    <w:p w14:paraId="7B9CE365" w14:textId="77777777" w:rsidR="00FD03F0" w:rsidRDefault="00FD03F0" w:rsidP="00902FF9">
      <w:pPr>
        <w:jc w:val="both"/>
        <w:rPr>
          <w:rFonts w:ascii="Arial" w:hAnsi="Arial" w:cs="Arial"/>
          <w:b/>
          <w:bCs/>
          <w:u w:val="single"/>
        </w:rPr>
      </w:pPr>
    </w:p>
    <w:p w14:paraId="5E9ACA8F" w14:textId="77777777" w:rsidR="00FD03F0" w:rsidRDefault="00FD03F0" w:rsidP="00902FF9">
      <w:pPr>
        <w:jc w:val="both"/>
        <w:rPr>
          <w:rFonts w:ascii="Arial" w:hAnsi="Arial" w:cs="Arial"/>
          <w:b/>
          <w:bCs/>
          <w:u w:val="single"/>
        </w:rPr>
      </w:pPr>
    </w:p>
    <w:p w14:paraId="557F71C4" w14:textId="77777777" w:rsidR="00FD03F0" w:rsidRDefault="00FD03F0" w:rsidP="00902FF9">
      <w:pPr>
        <w:jc w:val="both"/>
        <w:rPr>
          <w:rFonts w:ascii="Arial" w:hAnsi="Arial" w:cs="Arial"/>
          <w:b/>
          <w:bCs/>
          <w:u w:val="single"/>
        </w:rPr>
      </w:pPr>
    </w:p>
    <w:p w14:paraId="438EAEB9" w14:textId="77777777" w:rsidR="00FD03F0" w:rsidRDefault="00FD03F0" w:rsidP="00902FF9">
      <w:pPr>
        <w:jc w:val="both"/>
        <w:rPr>
          <w:rFonts w:ascii="Arial" w:hAnsi="Arial" w:cs="Arial"/>
          <w:b/>
          <w:bCs/>
          <w:u w:val="single"/>
        </w:rPr>
      </w:pPr>
    </w:p>
    <w:p w14:paraId="2F46439F" w14:textId="77777777" w:rsidR="00FD03F0" w:rsidRDefault="00FD03F0" w:rsidP="00902FF9">
      <w:pPr>
        <w:jc w:val="both"/>
        <w:rPr>
          <w:rFonts w:ascii="Arial" w:hAnsi="Arial" w:cs="Arial"/>
          <w:b/>
          <w:bCs/>
          <w:u w:val="single"/>
        </w:rPr>
      </w:pPr>
    </w:p>
    <w:p w14:paraId="641C95BC" w14:textId="77777777" w:rsidR="00FD03F0" w:rsidRDefault="00FD03F0" w:rsidP="00902FF9">
      <w:pPr>
        <w:jc w:val="both"/>
        <w:rPr>
          <w:rFonts w:ascii="Arial" w:hAnsi="Arial" w:cs="Arial"/>
          <w:b/>
          <w:bCs/>
          <w:u w:val="single"/>
        </w:rPr>
      </w:pPr>
    </w:p>
    <w:p w14:paraId="73B608B0" w14:textId="77777777" w:rsidR="00FD03F0" w:rsidRDefault="00FD03F0" w:rsidP="00902FF9">
      <w:pPr>
        <w:jc w:val="both"/>
        <w:rPr>
          <w:rFonts w:ascii="Arial" w:hAnsi="Arial" w:cs="Arial"/>
          <w:b/>
          <w:bCs/>
          <w:u w:val="single"/>
        </w:rPr>
      </w:pPr>
    </w:p>
    <w:p w14:paraId="05C226D9" w14:textId="77777777" w:rsidR="00FD03F0" w:rsidRDefault="00FD03F0" w:rsidP="00902FF9">
      <w:pPr>
        <w:jc w:val="both"/>
        <w:rPr>
          <w:rFonts w:ascii="Arial" w:hAnsi="Arial" w:cs="Arial"/>
          <w:b/>
          <w:bCs/>
          <w:u w:val="single"/>
        </w:rPr>
      </w:pPr>
    </w:p>
    <w:p w14:paraId="6559C19F" w14:textId="77777777" w:rsidR="00FD03F0" w:rsidRDefault="00FD03F0" w:rsidP="00902FF9">
      <w:pPr>
        <w:jc w:val="both"/>
        <w:rPr>
          <w:rFonts w:ascii="Arial" w:hAnsi="Arial" w:cs="Arial"/>
          <w:b/>
          <w:bCs/>
          <w:u w:val="single"/>
        </w:rPr>
      </w:pPr>
    </w:p>
    <w:p w14:paraId="4105D181" w14:textId="77777777" w:rsidR="00FD03F0" w:rsidRDefault="00FD03F0" w:rsidP="00902FF9">
      <w:pPr>
        <w:jc w:val="both"/>
        <w:rPr>
          <w:rFonts w:ascii="Arial" w:hAnsi="Arial" w:cs="Arial"/>
          <w:b/>
          <w:bCs/>
          <w:u w:val="single"/>
        </w:rPr>
      </w:pPr>
    </w:p>
    <w:p w14:paraId="025A1349" w14:textId="77777777" w:rsidR="00FD03F0" w:rsidRDefault="00FD03F0" w:rsidP="00902FF9">
      <w:pPr>
        <w:jc w:val="both"/>
        <w:rPr>
          <w:rFonts w:ascii="Arial" w:hAnsi="Arial" w:cs="Arial"/>
          <w:b/>
          <w:bCs/>
          <w:u w:val="single"/>
        </w:rPr>
      </w:pPr>
    </w:p>
    <w:p w14:paraId="7A5C4E93" w14:textId="77777777" w:rsidR="00FD03F0" w:rsidRDefault="00FD03F0" w:rsidP="00902FF9">
      <w:pPr>
        <w:jc w:val="both"/>
        <w:rPr>
          <w:rFonts w:ascii="Arial" w:hAnsi="Arial" w:cs="Arial"/>
          <w:b/>
          <w:bCs/>
          <w:u w:val="single"/>
        </w:rPr>
      </w:pPr>
    </w:p>
    <w:p w14:paraId="14BA4C44" w14:textId="77777777" w:rsidR="00FD03F0" w:rsidRDefault="00FD03F0" w:rsidP="00902FF9">
      <w:pPr>
        <w:jc w:val="both"/>
        <w:rPr>
          <w:rFonts w:ascii="Arial" w:hAnsi="Arial" w:cs="Arial"/>
          <w:b/>
          <w:bCs/>
          <w:u w:val="single"/>
        </w:rPr>
      </w:pPr>
    </w:p>
    <w:p w14:paraId="5BD7DF4E" w14:textId="77777777" w:rsidR="00FD03F0" w:rsidRDefault="00FD03F0" w:rsidP="00902FF9">
      <w:pPr>
        <w:jc w:val="both"/>
        <w:rPr>
          <w:rFonts w:ascii="Arial" w:hAnsi="Arial" w:cs="Arial"/>
          <w:b/>
          <w:bCs/>
          <w:u w:val="single"/>
        </w:rPr>
      </w:pPr>
    </w:p>
    <w:p w14:paraId="76E80E81" w14:textId="77777777" w:rsidR="00FD03F0" w:rsidRDefault="00FD03F0" w:rsidP="00902FF9">
      <w:pPr>
        <w:jc w:val="both"/>
        <w:rPr>
          <w:rFonts w:ascii="Arial" w:hAnsi="Arial" w:cs="Arial"/>
          <w:b/>
          <w:bCs/>
          <w:u w:val="single"/>
        </w:rPr>
      </w:pPr>
    </w:p>
    <w:p w14:paraId="62C45F32" w14:textId="77777777" w:rsidR="00FD03F0" w:rsidRDefault="00FD03F0" w:rsidP="00902FF9">
      <w:pPr>
        <w:jc w:val="both"/>
        <w:rPr>
          <w:rFonts w:ascii="Arial" w:hAnsi="Arial" w:cs="Arial"/>
          <w:b/>
          <w:bCs/>
          <w:u w:val="single"/>
        </w:rPr>
      </w:pPr>
    </w:p>
    <w:p w14:paraId="5ED81B44" w14:textId="77777777" w:rsidR="00FD03F0" w:rsidRDefault="00FD03F0" w:rsidP="00902FF9">
      <w:pPr>
        <w:jc w:val="both"/>
        <w:rPr>
          <w:rFonts w:ascii="Arial" w:hAnsi="Arial" w:cs="Arial"/>
          <w:b/>
          <w:bCs/>
          <w:u w:val="single"/>
        </w:rPr>
      </w:pPr>
    </w:p>
    <w:p w14:paraId="07D1CD13" w14:textId="77777777" w:rsidR="00FD03F0" w:rsidRDefault="00FD03F0" w:rsidP="00902FF9">
      <w:pPr>
        <w:jc w:val="both"/>
        <w:rPr>
          <w:rFonts w:ascii="Arial" w:hAnsi="Arial" w:cs="Arial"/>
          <w:b/>
          <w:bCs/>
          <w:u w:val="single"/>
        </w:rPr>
      </w:pPr>
    </w:p>
    <w:p w14:paraId="3B37396B" w14:textId="77777777" w:rsidR="00FD03F0" w:rsidRDefault="00FD03F0" w:rsidP="00902FF9">
      <w:pPr>
        <w:jc w:val="both"/>
        <w:rPr>
          <w:rFonts w:ascii="Arial" w:hAnsi="Arial" w:cs="Arial"/>
          <w:b/>
          <w:bCs/>
          <w:u w:val="single"/>
        </w:rPr>
      </w:pPr>
    </w:p>
    <w:p w14:paraId="067DEB7E" w14:textId="77777777" w:rsidR="00FD03F0" w:rsidRDefault="00FD03F0" w:rsidP="00902FF9">
      <w:pPr>
        <w:jc w:val="both"/>
        <w:rPr>
          <w:rFonts w:ascii="Arial" w:hAnsi="Arial" w:cs="Arial"/>
          <w:b/>
          <w:bCs/>
          <w:u w:val="single"/>
        </w:rPr>
      </w:pPr>
    </w:p>
    <w:p w14:paraId="0CF28B6E" w14:textId="77777777" w:rsidR="00FD03F0" w:rsidRDefault="00FD03F0" w:rsidP="00902FF9">
      <w:pPr>
        <w:jc w:val="both"/>
        <w:rPr>
          <w:rFonts w:ascii="Arial" w:hAnsi="Arial" w:cs="Arial"/>
          <w:b/>
          <w:bCs/>
          <w:u w:val="single"/>
        </w:rPr>
      </w:pPr>
    </w:p>
    <w:p w14:paraId="3AB4255E" w14:textId="77777777" w:rsidR="00FD03F0" w:rsidRDefault="00FD03F0" w:rsidP="00902FF9">
      <w:pPr>
        <w:jc w:val="both"/>
        <w:rPr>
          <w:rFonts w:ascii="Arial" w:hAnsi="Arial" w:cs="Arial"/>
          <w:b/>
          <w:bCs/>
          <w:u w:val="single"/>
        </w:rPr>
      </w:pPr>
    </w:p>
    <w:p w14:paraId="2465C506" w14:textId="77777777" w:rsidR="00FD03F0" w:rsidRDefault="00FD03F0" w:rsidP="00902FF9">
      <w:pPr>
        <w:jc w:val="both"/>
        <w:rPr>
          <w:rFonts w:ascii="Arial" w:hAnsi="Arial" w:cs="Arial"/>
          <w:b/>
          <w:bCs/>
          <w:u w:val="single"/>
        </w:rPr>
      </w:pPr>
    </w:p>
    <w:p w14:paraId="29EAE9BE" w14:textId="77777777" w:rsidR="00FD03F0" w:rsidRDefault="00FD03F0" w:rsidP="00902FF9">
      <w:pPr>
        <w:jc w:val="both"/>
        <w:rPr>
          <w:rFonts w:ascii="Arial" w:hAnsi="Arial" w:cs="Arial"/>
          <w:b/>
          <w:bCs/>
          <w:u w:val="single"/>
        </w:rPr>
      </w:pPr>
    </w:p>
    <w:p w14:paraId="460156EE" w14:textId="77777777" w:rsidR="00FD03F0" w:rsidRDefault="00FD03F0" w:rsidP="00902FF9">
      <w:pPr>
        <w:jc w:val="both"/>
        <w:rPr>
          <w:rFonts w:ascii="Arial" w:hAnsi="Arial" w:cs="Arial"/>
          <w:b/>
          <w:bCs/>
          <w:u w:val="single"/>
        </w:rPr>
      </w:pPr>
    </w:p>
    <w:p w14:paraId="4A0C35FA" w14:textId="77777777" w:rsidR="00FD03F0" w:rsidRDefault="00FD03F0" w:rsidP="00902FF9">
      <w:pPr>
        <w:jc w:val="both"/>
        <w:rPr>
          <w:rFonts w:ascii="Arial" w:hAnsi="Arial" w:cs="Arial"/>
          <w:b/>
          <w:bCs/>
          <w:u w:val="single"/>
        </w:rPr>
      </w:pPr>
    </w:p>
    <w:p w14:paraId="251DDC6A" w14:textId="77777777" w:rsidR="00FD03F0" w:rsidRDefault="00FD03F0" w:rsidP="00902FF9">
      <w:pPr>
        <w:jc w:val="both"/>
        <w:rPr>
          <w:rFonts w:ascii="Arial" w:hAnsi="Arial" w:cs="Arial"/>
          <w:b/>
          <w:bCs/>
          <w:u w:val="single"/>
        </w:rPr>
      </w:pPr>
    </w:p>
    <w:p w14:paraId="09E90BAF" w14:textId="77777777" w:rsidR="00FD03F0" w:rsidRDefault="00FD03F0" w:rsidP="00902FF9">
      <w:pPr>
        <w:jc w:val="both"/>
        <w:rPr>
          <w:rFonts w:ascii="Arial" w:hAnsi="Arial" w:cs="Arial"/>
          <w:b/>
          <w:bCs/>
          <w:u w:val="single"/>
        </w:rPr>
      </w:pPr>
    </w:p>
    <w:p w14:paraId="495701F2" w14:textId="77777777" w:rsidR="00FD03F0" w:rsidRDefault="00FD03F0" w:rsidP="00902FF9">
      <w:pPr>
        <w:jc w:val="both"/>
        <w:rPr>
          <w:rFonts w:ascii="Arial" w:hAnsi="Arial" w:cs="Arial"/>
          <w:b/>
          <w:bCs/>
          <w:u w:val="single"/>
        </w:rPr>
      </w:pPr>
    </w:p>
    <w:p w14:paraId="57F43D6B" w14:textId="77777777" w:rsidR="00FD03F0" w:rsidRDefault="00FD03F0" w:rsidP="00902FF9">
      <w:pPr>
        <w:jc w:val="both"/>
        <w:rPr>
          <w:rFonts w:ascii="Arial" w:hAnsi="Arial" w:cs="Arial"/>
          <w:b/>
          <w:bCs/>
          <w:u w:val="single"/>
        </w:rPr>
      </w:pPr>
    </w:p>
    <w:p w14:paraId="26EC3B8D" w14:textId="77777777" w:rsidR="00B936BC" w:rsidRDefault="00B936BC" w:rsidP="00902FF9">
      <w:pPr>
        <w:jc w:val="both"/>
        <w:rPr>
          <w:rFonts w:ascii="Arial" w:hAnsi="Arial" w:cs="Arial"/>
          <w:b/>
          <w:bCs/>
          <w:u w:val="single"/>
        </w:rPr>
      </w:pPr>
    </w:p>
    <w:p w14:paraId="7B6853DD" w14:textId="77777777" w:rsidR="00B936BC" w:rsidRDefault="00B936BC" w:rsidP="00902FF9">
      <w:pPr>
        <w:jc w:val="both"/>
        <w:rPr>
          <w:rFonts w:ascii="Arial" w:hAnsi="Arial" w:cs="Arial"/>
          <w:b/>
          <w:bCs/>
          <w:u w:val="single"/>
        </w:rPr>
      </w:pPr>
    </w:p>
    <w:p w14:paraId="29F4E4A0" w14:textId="77777777" w:rsidR="00B936BC" w:rsidRDefault="00B936BC" w:rsidP="00902FF9">
      <w:pPr>
        <w:jc w:val="both"/>
        <w:rPr>
          <w:rFonts w:ascii="Arial" w:hAnsi="Arial" w:cs="Arial"/>
          <w:b/>
          <w:bCs/>
          <w:u w:val="single"/>
        </w:rPr>
      </w:pPr>
    </w:p>
    <w:p w14:paraId="2537E62A" w14:textId="77777777" w:rsidR="00FD03F0" w:rsidRDefault="00FD03F0" w:rsidP="00902FF9">
      <w:pPr>
        <w:jc w:val="both"/>
        <w:rPr>
          <w:rFonts w:ascii="Arial" w:hAnsi="Arial" w:cs="Arial"/>
          <w:b/>
          <w:bCs/>
          <w:u w:val="single"/>
        </w:rPr>
      </w:pPr>
    </w:p>
    <w:p w14:paraId="42884BC4" w14:textId="77777777" w:rsidR="00CD07B3" w:rsidRDefault="00CD07B3" w:rsidP="00902FF9">
      <w:pPr>
        <w:jc w:val="both"/>
        <w:rPr>
          <w:rFonts w:ascii="Arial" w:hAnsi="Arial" w:cs="Arial"/>
          <w:b/>
          <w:bCs/>
          <w:u w:val="single"/>
        </w:rPr>
      </w:pPr>
    </w:p>
    <w:p w14:paraId="1108FAFB" w14:textId="77777777" w:rsidR="00CD07B3" w:rsidRDefault="00CD07B3" w:rsidP="00902FF9">
      <w:pPr>
        <w:jc w:val="both"/>
        <w:rPr>
          <w:rFonts w:ascii="Arial" w:hAnsi="Arial" w:cs="Arial"/>
          <w:b/>
          <w:bCs/>
          <w:u w:val="single"/>
        </w:rPr>
      </w:pPr>
    </w:p>
    <w:p w14:paraId="5DE47265" w14:textId="77777777" w:rsidR="00FD03F0" w:rsidRDefault="00FD03F0" w:rsidP="00902FF9">
      <w:pPr>
        <w:jc w:val="both"/>
        <w:rPr>
          <w:rFonts w:ascii="Arial" w:hAnsi="Arial" w:cs="Arial"/>
          <w:b/>
          <w:bCs/>
          <w:u w:val="single"/>
        </w:rPr>
      </w:pPr>
    </w:p>
    <w:p w14:paraId="0AE7B952" w14:textId="77777777" w:rsidR="00FD03F0" w:rsidRDefault="00FD03F0" w:rsidP="00902FF9">
      <w:pPr>
        <w:jc w:val="both"/>
        <w:rPr>
          <w:rFonts w:ascii="Arial" w:hAnsi="Arial" w:cs="Arial"/>
          <w:b/>
          <w:bCs/>
          <w:u w:val="single"/>
        </w:rPr>
      </w:pPr>
    </w:p>
    <w:p w14:paraId="4BEF5865" w14:textId="77777777" w:rsidR="00F2749E" w:rsidRDefault="00F2749E" w:rsidP="00F2749E">
      <w:pPr>
        <w:tabs>
          <w:tab w:val="left" w:pos="709"/>
        </w:tabs>
        <w:ind w:left="540"/>
        <w:jc w:val="both"/>
        <w:rPr>
          <w:rFonts w:ascii="Arial" w:hAnsi="Arial" w:cs="Arial"/>
          <w:b/>
          <w:bCs/>
          <w:color w:val="0070C0"/>
          <w:u w:val="single"/>
        </w:rPr>
      </w:pPr>
    </w:p>
    <w:p w14:paraId="545A1AB4" w14:textId="2F3629D3" w:rsidR="00A5023F" w:rsidRDefault="00025927" w:rsidP="002C7706">
      <w:pPr>
        <w:numPr>
          <w:ilvl w:val="0"/>
          <w:numId w:val="6"/>
        </w:numPr>
        <w:tabs>
          <w:tab w:val="clear" w:pos="360"/>
          <w:tab w:val="num" w:pos="567"/>
          <w:tab w:val="left" w:pos="709"/>
        </w:tabs>
        <w:ind w:left="540" w:hanging="540"/>
        <w:jc w:val="both"/>
        <w:rPr>
          <w:rFonts w:ascii="Arial" w:hAnsi="Arial" w:cs="Arial"/>
          <w:b/>
          <w:bCs/>
          <w:color w:val="0070C0"/>
          <w:u w:val="single"/>
        </w:rPr>
      </w:pPr>
      <w:r w:rsidRPr="00136B61">
        <w:rPr>
          <w:rFonts w:ascii="Arial" w:hAnsi="Arial" w:cs="Arial"/>
          <w:b/>
          <w:bCs/>
          <w:color w:val="0070C0"/>
          <w:u w:val="single"/>
        </w:rPr>
        <w:t>THE EXTERNAL ENVIRONMENT</w:t>
      </w:r>
      <w:r w:rsidR="000763AD">
        <w:rPr>
          <w:rFonts w:ascii="Arial" w:hAnsi="Arial" w:cs="Arial"/>
          <w:b/>
          <w:bCs/>
          <w:color w:val="0070C0"/>
          <w:u w:val="single"/>
        </w:rPr>
        <w:t xml:space="preserve"> &amp; KEY STAKEHOLDERS</w:t>
      </w:r>
    </w:p>
    <w:p w14:paraId="070902B4" w14:textId="77777777" w:rsidR="00ED458F" w:rsidRPr="00136B61" w:rsidRDefault="00ED458F" w:rsidP="00493FF0">
      <w:pPr>
        <w:tabs>
          <w:tab w:val="left" w:pos="709"/>
        </w:tabs>
        <w:ind w:left="540"/>
        <w:jc w:val="both"/>
        <w:rPr>
          <w:rFonts w:ascii="Arial" w:hAnsi="Arial" w:cs="Arial"/>
          <w:b/>
          <w:bCs/>
          <w:color w:val="0070C0"/>
          <w:u w:val="single"/>
        </w:rPr>
      </w:pPr>
    </w:p>
    <w:p w14:paraId="072EC15A" w14:textId="77777777" w:rsidR="002B1107" w:rsidRPr="005301F6" w:rsidRDefault="002B1107" w:rsidP="002C7706">
      <w:pPr>
        <w:numPr>
          <w:ilvl w:val="1"/>
          <w:numId w:val="6"/>
        </w:numPr>
        <w:tabs>
          <w:tab w:val="clear" w:pos="1080"/>
          <w:tab w:val="num" w:pos="567"/>
        </w:tabs>
        <w:ind w:left="567" w:hanging="567"/>
        <w:jc w:val="both"/>
        <w:rPr>
          <w:rFonts w:ascii="Arial" w:hAnsi="Arial" w:cs="Arial"/>
          <w:b/>
          <w:bCs/>
          <w:color w:val="0070C0"/>
          <w:szCs w:val="24"/>
          <w:u w:val="single"/>
        </w:rPr>
      </w:pPr>
      <w:r w:rsidRPr="005301F6">
        <w:rPr>
          <w:rFonts w:ascii="Arial" w:hAnsi="Arial" w:cs="Arial"/>
          <w:b/>
          <w:bCs/>
          <w:color w:val="0070C0"/>
          <w:szCs w:val="24"/>
          <w:u w:val="single"/>
        </w:rPr>
        <w:t>Introduction</w:t>
      </w:r>
    </w:p>
    <w:p w14:paraId="27BC4D53" w14:textId="77777777" w:rsidR="002D27C6" w:rsidRDefault="002D27C6" w:rsidP="00167BC9">
      <w:pPr>
        <w:tabs>
          <w:tab w:val="left" w:pos="709"/>
        </w:tabs>
        <w:ind w:left="567"/>
        <w:jc w:val="both"/>
        <w:rPr>
          <w:rFonts w:ascii="Arial" w:hAnsi="Arial" w:cs="Arial"/>
        </w:rPr>
      </w:pPr>
      <w:r>
        <w:rPr>
          <w:rFonts w:ascii="Arial" w:hAnsi="Arial" w:cs="Arial"/>
        </w:rPr>
        <w:t xml:space="preserve">This section </w:t>
      </w:r>
      <w:r w:rsidRPr="00180F39">
        <w:rPr>
          <w:rFonts w:ascii="Arial" w:hAnsi="Arial" w:cs="Arial"/>
        </w:rPr>
        <w:t xml:space="preserve">of the plan considers the extent to which external influences affect the development and/or management of the </w:t>
      </w:r>
      <w:r>
        <w:rPr>
          <w:rFonts w:ascii="Arial" w:hAnsi="Arial" w:cs="Arial"/>
        </w:rPr>
        <w:t>Association’s</w:t>
      </w:r>
      <w:r w:rsidRPr="00180F39">
        <w:rPr>
          <w:rFonts w:ascii="Arial" w:hAnsi="Arial" w:cs="Arial"/>
        </w:rPr>
        <w:t xml:space="preserve"> activities and highlights in particular the part played by key stakeholders in determining the achievement of its goa</w:t>
      </w:r>
      <w:r>
        <w:rPr>
          <w:rFonts w:ascii="Arial" w:hAnsi="Arial" w:cs="Arial"/>
        </w:rPr>
        <w:t>ls and objectives.</w:t>
      </w:r>
    </w:p>
    <w:p w14:paraId="7DEF2265" w14:textId="77777777" w:rsidR="002D27C6" w:rsidRDefault="002D27C6" w:rsidP="00167BC9">
      <w:pPr>
        <w:tabs>
          <w:tab w:val="left" w:pos="709"/>
        </w:tabs>
        <w:ind w:left="567"/>
        <w:jc w:val="both"/>
        <w:rPr>
          <w:rFonts w:ascii="Arial" w:hAnsi="Arial" w:cs="Arial"/>
        </w:rPr>
      </w:pPr>
      <w:r>
        <w:rPr>
          <w:rFonts w:ascii="Arial" w:hAnsi="Arial" w:cs="Arial"/>
        </w:rPr>
        <w:t xml:space="preserve"> </w:t>
      </w:r>
    </w:p>
    <w:p w14:paraId="5A077433" w14:textId="77777777" w:rsidR="002D27C6" w:rsidRPr="00180F39" w:rsidRDefault="002D27C6" w:rsidP="00167BC9">
      <w:pPr>
        <w:tabs>
          <w:tab w:val="left" w:pos="709"/>
        </w:tabs>
        <w:ind w:left="567"/>
        <w:jc w:val="both"/>
        <w:rPr>
          <w:rFonts w:ascii="Arial" w:hAnsi="Arial" w:cs="Arial"/>
        </w:rPr>
      </w:pPr>
      <w:r>
        <w:rPr>
          <w:rFonts w:ascii="Arial" w:hAnsi="Arial" w:cs="Arial"/>
        </w:rPr>
        <w:t xml:space="preserve">It also </w:t>
      </w:r>
      <w:r w:rsidRPr="00180F39">
        <w:rPr>
          <w:rFonts w:ascii="Arial" w:hAnsi="Arial" w:cs="Arial"/>
        </w:rPr>
        <w:t>confirms that without the positive support of a variety of external agencies the Association would not have grown to the organisation that it is today and without this continued support w</w:t>
      </w:r>
      <w:r w:rsidR="006B5E78">
        <w:rPr>
          <w:rFonts w:ascii="Arial" w:hAnsi="Arial" w:cs="Arial"/>
        </w:rPr>
        <w:t>ould</w:t>
      </w:r>
      <w:r w:rsidRPr="00180F39">
        <w:rPr>
          <w:rFonts w:ascii="Arial" w:hAnsi="Arial" w:cs="Arial"/>
        </w:rPr>
        <w:t xml:space="preserve"> be unable to fulfil many of its objectives in the years ahead. </w:t>
      </w:r>
    </w:p>
    <w:p w14:paraId="6B01BDF0" w14:textId="77777777" w:rsidR="002D27C6" w:rsidRDefault="002D27C6" w:rsidP="00167BC9">
      <w:pPr>
        <w:tabs>
          <w:tab w:val="num" w:pos="567"/>
        </w:tabs>
        <w:ind w:left="567"/>
        <w:jc w:val="both"/>
        <w:rPr>
          <w:rFonts w:ascii="Arial" w:hAnsi="Arial" w:cs="Arial"/>
          <w:bCs/>
          <w:szCs w:val="24"/>
        </w:rPr>
      </w:pPr>
    </w:p>
    <w:p w14:paraId="3CE0923B" w14:textId="3F3D62FA" w:rsidR="00F90596" w:rsidRPr="00024207" w:rsidRDefault="002D27C6" w:rsidP="00167BC9">
      <w:pPr>
        <w:tabs>
          <w:tab w:val="num" w:pos="567"/>
        </w:tabs>
        <w:ind w:left="567"/>
        <w:jc w:val="both"/>
        <w:rPr>
          <w:rFonts w:ascii="Arial" w:hAnsi="Arial" w:cs="Arial"/>
          <w:bCs/>
          <w:szCs w:val="24"/>
        </w:rPr>
      </w:pPr>
      <w:r>
        <w:rPr>
          <w:rFonts w:ascii="Arial" w:hAnsi="Arial" w:cs="Arial"/>
          <w:bCs/>
          <w:szCs w:val="24"/>
        </w:rPr>
        <w:t>Current factors of particular importance to the Association</w:t>
      </w:r>
      <w:r w:rsidR="001405C4">
        <w:rPr>
          <w:rFonts w:ascii="Arial" w:hAnsi="Arial" w:cs="Arial"/>
          <w:bCs/>
          <w:szCs w:val="24"/>
        </w:rPr>
        <w:t>’</w:t>
      </w:r>
      <w:r>
        <w:rPr>
          <w:rFonts w:ascii="Arial" w:hAnsi="Arial" w:cs="Arial"/>
          <w:bCs/>
          <w:szCs w:val="24"/>
        </w:rPr>
        <w:t>s operation</w:t>
      </w:r>
      <w:r w:rsidR="00DB3CFA">
        <w:rPr>
          <w:rFonts w:ascii="Arial" w:hAnsi="Arial" w:cs="Arial"/>
          <w:bCs/>
          <w:szCs w:val="24"/>
        </w:rPr>
        <w:t>al area</w:t>
      </w:r>
      <w:r>
        <w:rPr>
          <w:rFonts w:ascii="Arial" w:hAnsi="Arial" w:cs="Arial"/>
          <w:bCs/>
          <w:szCs w:val="24"/>
        </w:rPr>
        <w:t>s include;</w:t>
      </w:r>
    </w:p>
    <w:p w14:paraId="0E56A699" w14:textId="77777777" w:rsidR="00973F47" w:rsidRPr="00136B61" w:rsidRDefault="00973F47" w:rsidP="00167BC9">
      <w:pPr>
        <w:tabs>
          <w:tab w:val="num" w:pos="1276"/>
        </w:tabs>
        <w:ind w:left="1276" w:hanging="709"/>
        <w:jc w:val="both"/>
        <w:rPr>
          <w:rFonts w:ascii="Arial" w:hAnsi="Arial" w:cs="Arial"/>
          <w:bCs/>
          <w:szCs w:val="24"/>
        </w:rPr>
      </w:pPr>
    </w:p>
    <w:p w14:paraId="2D41E1CC" w14:textId="77777777" w:rsidR="00102828" w:rsidRPr="00B23E05" w:rsidRDefault="004D7EB6" w:rsidP="002C7706">
      <w:pPr>
        <w:numPr>
          <w:ilvl w:val="1"/>
          <w:numId w:val="6"/>
        </w:numPr>
        <w:tabs>
          <w:tab w:val="clear" w:pos="1080"/>
          <w:tab w:val="num" w:pos="567"/>
        </w:tabs>
        <w:ind w:left="567" w:hanging="567"/>
        <w:jc w:val="both"/>
        <w:rPr>
          <w:rFonts w:ascii="Arial" w:hAnsi="Arial" w:cs="Arial"/>
          <w:b/>
          <w:bCs/>
          <w:color w:val="0070C0"/>
          <w:szCs w:val="24"/>
          <w:u w:val="single"/>
        </w:rPr>
      </w:pPr>
      <w:r w:rsidRPr="00B23E05">
        <w:rPr>
          <w:rFonts w:ascii="Arial" w:hAnsi="Arial" w:cs="Arial"/>
          <w:b/>
          <w:bCs/>
          <w:color w:val="0070C0"/>
          <w:szCs w:val="24"/>
          <w:u w:val="single"/>
        </w:rPr>
        <w:t xml:space="preserve">Local </w:t>
      </w:r>
      <w:r w:rsidR="000C0C7A" w:rsidRPr="00B23E05">
        <w:rPr>
          <w:rFonts w:ascii="Arial" w:hAnsi="Arial" w:cs="Arial"/>
          <w:b/>
          <w:bCs/>
          <w:color w:val="0070C0"/>
          <w:szCs w:val="24"/>
          <w:u w:val="single"/>
        </w:rPr>
        <w:t xml:space="preserve">Economic </w:t>
      </w:r>
      <w:r w:rsidRPr="00B23E05">
        <w:rPr>
          <w:rFonts w:ascii="Arial" w:hAnsi="Arial" w:cs="Arial"/>
          <w:b/>
          <w:bCs/>
          <w:color w:val="0070C0"/>
          <w:szCs w:val="24"/>
          <w:u w:val="single"/>
        </w:rPr>
        <w:t>Context</w:t>
      </w:r>
      <w:r w:rsidR="00DB3CFA" w:rsidRPr="00B23E05">
        <w:rPr>
          <w:rFonts w:ascii="Arial" w:hAnsi="Arial" w:cs="Arial"/>
          <w:b/>
          <w:bCs/>
          <w:color w:val="0070C0"/>
          <w:szCs w:val="24"/>
          <w:u w:val="single"/>
        </w:rPr>
        <w:t xml:space="preserve"> (Clackmannanshire)</w:t>
      </w:r>
    </w:p>
    <w:p w14:paraId="53801B03" w14:textId="77777777" w:rsidR="00735D3A" w:rsidRPr="00B23E05" w:rsidRDefault="00735D3A" w:rsidP="006627F7">
      <w:pPr>
        <w:pStyle w:val="NormalWeb"/>
        <w:shd w:val="clear" w:color="auto" w:fill="FFFFFF"/>
        <w:spacing w:before="0" w:beforeAutospacing="0" w:after="0" w:afterAutospacing="0"/>
        <w:ind w:left="567"/>
        <w:jc w:val="both"/>
      </w:pPr>
      <w:r w:rsidRPr="00B23E05">
        <w:rPr>
          <w:rFonts w:ascii="Arial" w:hAnsi="Arial" w:cs="Arial"/>
          <w:color w:val="333333"/>
        </w:rPr>
        <w:t>Following the demise of traditional industries of mining, textiles and brewing, Clackmannanshire has undergone significant change in the past decade making Clackmannanshire an increasingly attractive place to live and work.</w:t>
      </w:r>
    </w:p>
    <w:p w14:paraId="74991C00" w14:textId="77777777" w:rsidR="00102828" w:rsidRPr="00A77B72" w:rsidRDefault="00102828" w:rsidP="00167BC9">
      <w:pPr>
        <w:pStyle w:val="Heading4"/>
        <w:shd w:val="clear" w:color="auto" w:fill="FFFFFF"/>
        <w:ind w:left="0"/>
        <w:jc w:val="both"/>
        <w:rPr>
          <w:rFonts w:ascii="Arial" w:hAnsi="Arial" w:cs="Arial"/>
          <w:szCs w:val="24"/>
        </w:rPr>
      </w:pPr>
    </w:p>
    <w:p w14:paraId="30D42B01" w14:textId="6A52DBF4" w:rsidR="00F40E78" w:rsidRPr="00266617" w:rsidRDefault="00A95D89" w:rsidP="00167BC9">
      <w:pPr>
        <w:ind w:left="567"/>
        <w:jc w:val="both"/>
        <w:rPr>
          <w:rFonts w:ascii="Arial" w:hAnsi="Arial" w:cs="Arial"/>
        </w:rPr>
      </w:pPr>
      <w:r w:rsidRPr="00A95D89">
        <w:rPr>
          <w:rFonts w:ascii="Arial" w:hAnsi="Arial" w:cs="Arial"/>
        </w:rPr>
        <w:t>Although</w:t>
      </w:r>
      <w:r w:rsidR="00B70F6B">
        <w:rPr>
          <w:rFonts w:ascii="Arial" w:hAnsi="Arial" w:cs="Arial"/>
        </w:rPr>
        <w:t xml:space="preserve"> the area </w:t>
      </w:r>
      <w:r w:rsidR="00F40E78" w:rsidRPr="000F1831">
        <w:rPr>
          <w:rFonts w:ascii="Arial" w:hAnsi="Arial" w:cs="Arial"/>
        </w:rPr>
        <w:t>experienc</w:t>
      </w:r>
      <w:r w:rsidR="00B70F6B">
        <w:rPr>
          <w:rFonts w:ascii="Arial" w:hAnsi="Arial" w:cs="Arial"/>
        </w:rPr>
        <w:t>ed</w:t>
      </w:r>
      <w:r w:rsidR="00F40E78" w:rsidRPr="000F1831">
        <w:rPr>
          <w:rFonts w:ascii="Arial" w:hAnsi="Arial" w:cs="Arial"/>
        </w:rPr>
        <w:t xml:space="preserve"> unpreceden</w:t>
      </w:r>
      <w:r w:rsidR="00F40E78" w:rsidRPr="00C7023D">
        <w:rPr>
          <w:rFonts w:ascii="Arial" w:hAnsi="Arial" w:cs="Arial"/>
        </w:rPr>
        <w:t>ted population and housing growth</w:t>
      </w:r>
      <w:r w:rsidR="00A8638B" w:rsidRPr="00A8638B">
        <w:rPr>
          <w:rFonts w:ascii="Arial" w:hAnsi="Arial" w:cs="Arial"/>
        </w:rPr>
        <w:t xml:space="preserve"> </w:t>
      </w:r>
      <w:r w:rsidR="00A8638B" w:rsidRPr="00951DC4">
        <w:rPr>
          <w:rFonts w:ascii="Arial" w:hAnsi="Arial" w:cs="Arial"/>
        </w:rPr>
        <w:t>between 2005 and 2017</w:t>
      </w:r>
      <w:r w:rsidR="00AD7BF6">
        <w:rPr>
          <w:rFonts w:ascii="Arial" w:hAnsi="Arial" w:cs="Arial"/>
        </w:rPr>
        <w:t>,</w:t>
      </w:r>
      <w:r w:rsidR="00F40E78" w:rsidRPr="00266617">
        <w:rPr>
          <w:rFonts w:ascii="Arial" w:hAnsi="Arial" w:cs="Arial"/>
        </w:rPr>
        <w:t xml:space="preserve"> the rate of growth has slowed in recent years</w:t>
      </w:r>
      <w:r w:rsidR="004C373D" w:rsidRPr="00266617">
        <w:rPr>
          <w:rFonts w:ascii="Arial" w:hAnsi="Arial" w:cs="Arial"/>
        </w:rPr>
        <w:t xml:space="preserve"> with the position now</w:t>
      </w:r>
      <w:r w:rsidRPr="00266617">
        <w:rPr>
          <w:rFonts w:ascii="Arial" w:hAnsi="Arial" w:cs="Arial"/>
        </w:rPr>
        <w:t xml:space="preserve"> being</w:t>
      </w:r>
      <w:r w:rsidR="004C373D" w:rsidRPr="00266617">
        <w:rPr>
          <w:rFonts w:ascii="Arial" w:hAnsi="Arial" w:cs="Arial"/>
        </w:rPr>
        <w:t xml:space="preserve"> that there is projected to be a population decline over the next </w:t>
      </w:r>
      <w:r w:rsidR="00BB708E">
        <w:rPr>
          <w:rFonts w:ascii="Arial" w:hAnsi="Arial" w:cs="Arial"/>
        </w:rPr>
        <w:t>few</w:t>
      </w:r>
      <w:r w:rsidR="005108A6">
        <w:rPr>
          <w:rFonts w:ascii="Arial" w:hAnsi="Arial" w:cs="Arial"/>
        </w:rPr>
        <w:t xml:space="preserve"> </w:t>
      </w:r>
      <w:r w:rsidR="004C373D" w:rsidRPr="00266617">
        <w:rPr>
          <w:rFonts w:ascii="Arial" w:hAnsi="Arial" w:cs="Arial"/>
        </w:rPr>
        <w:t>years.</w:t>
      </w:r>
    </w:p>
    <w:p w14:paraId="56829AB5" w14:textId="77777777" w:rsidR="00F40E78" w:rsidRPr="00266617" w:rsidRDefault="00F40E78" w:rsidP="00167BC9">
      <w:pPr>
        <w:ind w:left="567"/>
        <w:jc w:val="both"/>
        <w:rPr>
          <w:rFonts w:ascii="Arial" w:hAnsi="Arial" w:cs="Arial"/>
        </w:rPr>
      </w:pPr>
    </w:p>
    <w:p w14:paraId="6B75E752" w14:textId="77777777" w:rsidR="00671B1C" w:rsidRDefault="00F40E78" w:rsidP="006627F7">
      <w:pPr>
        <w:ind w:left="567"/>
        <w:rPr>
          <w:rFonts w:ascii="Arial" w:hAnsi="Arial" w:cs="Arial"/>
          <w:bCs/>
          <w:szCs w:val="24"/>
          <w:u w:val="single"/>
        </w:rPr>
      </w:pPr>
      <w:r w:rsidRPr="00266617">
        <w:rPr>
          <w:rFonts w:ascii="Arial" w:hAnsi="Arial" w:cs="Arial"/>
        </w:rPr>
        <w:t>Clackmannanshire includes communities of outstanding prosperity but also neighbourhoods whose income and employment standards sit with the poorest in Scotland</w:t>
      </w:r>
      <w:r w:rsidR="005108A6">
        <w:rPr>
          <w:rFonts w:ascii="Arial" w:hAnsi="Arial" w:cs="Arial"/>
        </w:rPr>
        <w:t>.</w:t>
      </w:r>
    </w:p>
    <w:p w14:paraId="25381F44" w14:textId="77777777" w:rsidR="001720C5" w:rsidRPr="00671B1C" w:rsidRDefault="001720C5" w:rsidP="00167BC9">
      <w:pPr>
        <w:jc w:val="both"/>
        <w:rPr>
          <w:rFonts w:ascii="Arial" w:hAnsi="Arial" w:cs="Arial"/>
          <w:szCs w:val="24"/>
        </w:rPr>
      </w:pPr>
    </w:p>
    <w:p w14:paraId="75142B86" w14:textId="77777777" w:rsidR="00B70F6B" w:rsidRPr="002847F5" w:rsidRDefault="00B70F6B" w:rsidP="002C7706">
      <w:pPr>
        <w:pStyle w:val="ListParagraph"/>
        <w:numPr>
          <w:ilvl w:val="1"/>
          <w:numId w:val="6"/>
        </w:numPr>
        <w:tabs>
          <w:tab w:val="clear" w:pos="1080"/>
        </w:tabs>
        <w:autoSpaceDE w:val="0"/>
        <w:autoSpaceDN w:val="0"/>
        <w:adjustRightInd w:val="0"/>
        <w:ind w:left="567" w:hanging="567"/>
        <w:rPr>
          <w:rFonts w:ascii="Arial" w:hAnsi="Arial" w:cs="Arial"/>
          <w:b/>
          <w:bCs/>
          <w:szCs w:val="24"/>
          <w:lang w:eastAsia="en-GB"/>
        </w:rPr>
      </w:pPr>
      <w:r w:rsidRPr="002847F5">
        <w:rPr>
          <w:rFonts w:ascii="Arial" w:hAnsi="Arial" w:cs="Arial"/>
          <w:b/>
          <w:bCs/>
          <w:color w:val="0070C0"/>
          <w:szCs w:val="24"/>
          <w:u w:val="single"/>
          <w:lang w:eastAsia="en-GB"/>
        </w:rPr>
        <w:t>Local Outcomes Improvement Plan (LOIP)</w:t>
      </w:r>
    </w:p>
    <w:p w14:paraId="21D699E2" w14:textId="41111FB2" w:rsidR="00F57B33" w:rsidRPr="002847F5" w:rsidRDefault="00B70F6B" w:rsidP="00F57B33">
      <w:pPr>
        <w:pStyle w:val="ListParagraph"/>
        <w:autoSpaceDE w:val="0"/>
        <w:autoSpaceDN w:val="0"/>
        <w:adjustRightInd w:val="0"/>
        <w:ind w:left="567"/>
        <w:rPr>
          <w:rFonts w:ascii="Arial" w:hAnsi="Arial" w:cs="Arial"/>
          <w:szCs w:val="24"/>
          <w:lang w:eastAsia="en-GB"/>
        </w:rPr>
      </w:pPr>
      <w:r w:rsidRPr="002847F5">
        <w:rPr>
          <w:rFonts w:ascii="Arial" w:hAnsi="Arial" w:cs="Arial"/>
          <w:szCs w:val="24"/>
          <w:lang w:eastAsia="en-GB"/>
        </w:rPr>
        <w:t xml:space="preserve">Replacing the Single Outcome Agreement (SOA), the Council and its’ partners set out their strategic outcomes for the next 10 years in the Local Outcomes Improvement Plan 2017 / 2027. </w:t>
      </w:r>
    </w:p>
    <w:p w14:paraId="40DA43A6" w14:textId="77777777" w:rsidR="00F57B33" w:rsidRPr="002847F5" w:rsidRDefault="00F57B33" w:rsidP="00F57B33">
      <w:pPr>
        <w:pStyle w:val="ListParagraph"/>
        <w:autoSpaceDE w:val="0"/>
        <w:autoSpaceDN w:val="0"/>
        <w:adjustRightInd w:val="0"/>
        <w:ind w:left="567"/>
        <w:rPr>
          <w:rFonts w:ascii="Arial" w:hAnsi="Arial" w:cs="Arial"/>
          <w:szCs w:val="24"/>
          <w:lang w:eastAsia="en-GB"/>
        </w:rPr>
      </w:pPr>
    </w:p>
    <w:p w14:paraId="10621B43" w14:textId="77777777" w:rsidR="00B70F6B" w:rsidRPr="002847F5" w:rsidRDefault="00B70F6B" w:rsidP="006627F7">
      <w:pPr>
        <w:pStyle w:val="ListParagraph"/>
        <w:autoSpaceDE w:val="0"/>
        <w:autoSpaceDN w:val="0"/>
        <w:adjustRightInd w:val="0"/>
        <w:ind w:left="567"/>
        <w:rPr>
          <w:rFonts w:ascii="Arial" w:hAnsi="Arial" w:cs="Arial"/>
          <w:szCs w:val="24"/>
          <w:lang w:eastAsia="en-GB"/>
        </w:rPr>
      </w:pPr>
      <w:r w:rsidRPr="002847F5">
        <w:rPr>
          <w:rFonts w:ascii="Arial" w:hAnsi="Arial" w:cs="Arial"/>
          <w:szCs w:val="24"/>
          <w:lang w:eastAsia="en-GB"/>
        </w:rPr>
        <w:t>Focussing on tackling the inequalities that exist in Clackmannanshire around poverty and socioeconomic disadvantage, the four strategic outcomes driving strategic partnership working are:</w:t>
      </w:r>
    </w:p>
    <w:p w14:paraId="1EBC98A8" w14:textId="77777777" w:rsidR="00B70F6B" w:rsidRPr="002847F5" w:rsidRDefault="00B70F6B" w:rsidP="006627F7">
      <w:pPr>
        <w:pStyle w:val="ListParagraph"/>
        <w:autoSpaceDE w:val="0"/>
        <w:autoSpaceDN w:val="0"/>
        <w:adjustRightInd w:val="0"/>
        <w:ind w:left="360"/>
        <w:rPr>
          <w:rFonts w:ascii="Arial" w:hAnsi="Arial" w:cs="Arial"/>
          <w:szCs w:val="24"/>
          <w:lang w:eastAsia="en-GB"/>
        </w:rPr>
      </w:pPr>
    </w:p>
    <w:p w14:paraId="44392B2A" w14:textId="77777777" w:rsidR="00B70F6B" w:rsidRPr="002847F5" w:rsidRDefault="00B70F6B" w:rsidP="007A68D2">
      <w:pPr>
        <w:pStyle w:val="ListParagraph"/>
        <w:numPr>
          <w:ilvl w:val="0"/>
          <w:numId w:val="58"/>
        </w:numPr>
        <w:autoSpaceDE w:val="0"/>
        <w:autoSpaceDN w:val="0"/>
        <w:adjustRightInd w:val="0"/>
        <w:ind w:left="993"/>
        <w:rPr>
          <w:rFonts w:ascii="Arial" w:hAnsi="Arial" w:cs="Arial"/>
          <w:szCs w:val="24"/>
          <w:lang w:eastAsia="en-GB"/>
        </w:rPr>
      </w:pPr>
      <w:r w:rsidRPr="002847F5">
        <w:rPr>
          <w:rFonts w:ascii="Arial" w:hAnsi="Arial" w:cs="Arial"/>
          <w:szCs w:val="24"/>
          <w:lang w:eastAsia="en-GB"/>
        </w:rPr>
        <w:t>Clackmannanshire will be attractive to businesses and people and ensure fair opportunities for all.</w:t>
      </w:r>
    </w:p>
    <w:p w14:paraId="6039C4B2" w14:textId="77777777" w:rsidR="00B70F6B" w:rsidRPr="002847F5" w:rsidRDefault="00F57B33" w:rsidP="007A68D2">
      <w:pPr>
        <w:pStyle w:val="ListParagraph"/>
        <w:numPr>
          <w:ilvl w:val="0"/>
          <w:numId w:val="58"/>
        </w:numPr>
        <w:autoSpaceDE w:val="0"/>
        <w:autoSpaceDN w:val="0"/>
        <w:adjustRightInd w:val="0"/>
        <w:ind w:left="993"/>
        <w:rPr>
          <w:rFonts w:ascii="Arial" w:hAnsi="Arial" w:cs="Arial"/>
          <w:szCs w:val="24"/>
          <w:lang w:eastAsia="en-GB"/>
        </w:rPr>
      </w:pPr>
      <w:r w:rsidRPr="002847F5">
        <w:rPr>
          <w:rFonts w:ascii="Arial" w:hAnsi="Arial" w:cs="Arial"/>
          <w:szCs w:val="24"/>
          <w:lang w:eastAsia="en-GB"/>
        </w:rPr>
        <w:t>F</w:t>
      </w:r>
      <w:r w:rsidR="00B70F6B" w:rsidRPr="002847F5">
        <w:rPr>
          <w:rFonts w:ascii="Arial" w:hAnsi="Arial" w:cs="Arial"/>
          <w:szCs w:val="24"/>
          <w:lang w:eastAsia="en-GB"/>
        </w:rPr>
        <w:t>amilies, children and young people will have the best possible start in life.</w:t>
      </w:r>
    </w:p>
    <w:p w14:paraId="233BC3B9" w14:textId="77777777" w:rsidR="00B70F6B" w:rsidRPr="002847F5" w:rsidRDefault="00B70F6B" w:rsidP="007A68D2">
      <w:pPr>
        <w:pStyle w:val="ListParagraph"/>
        <w:numPr>
          <w:ilvl w:val="0"/>
          <w:numId w:val="58"/>
        </w:numPr>
        <w:autoSpaceDE w:val="0"/>
        <w:autoSpaceDN w:val="0"/>
        <w:adjustRightInd w:val="0"/>
        <w:ind w:left="993"/>
        <w:rPr>
          <w:rFonts w:ascii="Arial" w:hAnsi="Arial" w:cs="Arial"/>
          <w:szCs w:val="24"/>
          <w:lang w:eastAsia="en-GB"/>
        </w:rPr>
      </w:pPr>
      <w:r w:rsidRPr="002847F5">
        <w:rPr>
          <w:rFonts w:ascii="Arial" w:hAnsi="Arial" w:cs="Arial"/>
          <w:szCs w:val="24"/>
          <w:lang w:eastAsia="en-GB"/>
        </w:rPr>
        <w:t>Women and girls will be confident and aspirational, and achieve their full potential.</w:t>
      </w:r>
    </w:p>
    <w:p w14:paraId="46D048A1" w14:textId="77777777" w:rsidR="00B70F6B" w:rsidRPr="002847F5" w:rsidRDefault="00F57B33" w:rsidP="007A68D2">
      <w:pPr>
        <w:pStyle w:val="ListParagraph"/>
        <w:numPr>
          <w:ilvl w:val="0"/>
          <w:numId w:val="58"/>
        </w:numPr>
        <w:autoSpaceDE w:val="0"/>
        <w:autoSpaceDN w:val="0"/>
        <w:adjustRightInd w:val="0"/>
        <w:ind w:left="993"/>
        <w:rPr>
          <w:rFonts w:ascii="Arial" w:hAnsi="Arial" w:cs="Arial"/>
          <w:szCs w:val="24"/>
          <w:lang w:eastAsia="en-GB"/>
        </w:rPr>
      </w:pPr>
      <w:r w:rsidRPr="002847F5">
        <w:rPr>
          <w:rFonts w:ascii="Arial" w:hAnsi="Arial" w:cs="Arial"/>
          <w:szCs w:val="24"/>
          <w:lang w:eastAsia="en-GB"/>
        </w:rPr>
        <w:t>C</w:t>
      </w:r>
      <w:r w:rsidR="00B70F6B" w:rsidRPr="002847F5">
        <w:rPr>
          <w:rFonts w:ascii="Arial" w:hAnsi="Arial" w:cs="Arial"/>
          <w:szCs w:val="24"/>
          <w:lang w:eastAsia="en-GB"/>
        </w:rPr>
        <w:t>ommunities will be resilient and empowered so that they can thrive and flourish.</w:t>
      </w:r>
    </w:p>
    <w:p w14:paraId="3F7F19B6" w14:textId="77777777" w:rsidR="00B70F6B" w:rsidRPr="002847F5" w:rsidRDefault="00B70F6B" w:rsidP="006627F7">
      <w:pPr>
        <w:pStyle w:val="ListParagraph"/>
        <w:autoSpaceDE w:val="0"/>
        <w:autoSpaceDN w:val="0"/>
        <w:adjustRightInd w:val="0"/>
        <w:ind w:left="993"/>
        <w:rPr>
          <w:rFonts w:ascii="Arial" w:hAnsi="Arial" w:cs="Arial"/>
          <w:szCs w:val="24"/>
          <w:lang w:eastAsia="en-GB"/>
        </w:rPr>
      </w:pPr>
    </w:p>
    <w:p w14:paraId="0A0A3110" w14:textId="77777777" w:rsidR="00B70F6B" w:rsidRPr="002847F5" w:rsidRDefault="00F57B33" w:rsidP="006627F7">
      <w:pPr>
        <w:pStyle w:val="ListParagraph"/>
        <w:autoSpaceDE w:val="0"/>
        <w:autoSpaceDN w:val="0"/>
        <w:adjustRightInd w:val="0"/>
        <w:ind w:left="567"/>
        <w:rPr>
          <w:rFonts w:ascii="Arial" w:hAnsi="Arial" w:cs="Arial"/>
          <w:szCs w:val="24"/>
          <w:lang w:eastAsia="en-GB"/>
        </w:rPr>
      </w:pPr>
      <w:r w:rsidRPr="002847F5">
        <w:rPr>
          <w:rFonts w:ascii="Arial" w:hAnsi="Arial" w:cs="Arial"/>
          <w:szCs w:val="24"/>
          <w:lang w:eastAsia="en-GB"/>
        </w:rPr>
        <w:t>It is widely recognised t</w:t>
      </w:r>
      <w:r w:rsidR="00B70F6B" w:rsidRPr="002847F5">
        <w:rPr>
          <w:rFonts w:ascii="Arial" w:hAnsi="Arial" w:cs="Arial"/>
          <w:szCs w:val="24"/>
          <w:lang w:eastAsia="en-GB"/>
        </w:rPr>
        <w:t xml:space="preserve">hat poor housing has a negative impact on health, wellbeing and quality of life. </w:t>
      </w:r>
      <w:r w:rsidRPr="002847F5">
        <w:rPr>
          <w:rFonts w:ascii="Arial" w:hAnsi="Arial" w:cs="Arial"/>
          <w:szCs w:val="24"/>
          <w:lang w:eastAsia="en-GB"/>
        </w:rPr>
        <w:t xml:space="preserve">The Councils </w:t>
      </w:r>
      <w:r w:rsidR="00B70F6B" w:rsidRPr="002847F5">
        <w:rPr>
          <w:rFonts w:ascii="Arial" w:hAnsi="Arial" w:cs="Arial"/>
          <w:szCs w:val="24"/>
          <w:lang w:eastAsia="en-GB"/>
        </w:rPr>
        <w:t>commitment to provide additional good quality, affordable housing goes a long way to contribute to improving the life outcomes of vulnerable families by reducing inequality and disadvantage in the housing market, and making Clackmannanshire an attractive place to live.</w:t>
      </w:r>
    </w:p>
    <w:p w14:paraId="4408F367" w14:textId="77777777" w:rsidR="00B70F6B" w:rsidRPr="000645B1" w:rsidRDefault="00B70F6B" w:rsidP="00F57B33">
      <w:pPr>
        <w:ind w:left="567"/>
        <w:rPr>
          <w:rFonts w:ascii="Arial" w:hAnsi="Arial" w:cs="Arial"/>
          <w:b/>
          <w:color w:val="0070C0"/>
          <w:szCs w:val="24"/>
          <w:u w:val="single"/>
        </w:rPr>
      </w:pPr>
    </w:p>
    <w:p w14:paraId="266E7FED" w14:textId="77777777" w:rsidR="00F57B33" w:rsidRPr="00FD7C33" w:rsidRDefault="00F57B33" w:rsidP="006627F7">
      <w:pPr>
        <w:ind w:left="567"/>
        <w:rPr>
          <w:rFonts w:ascii="Arial" w:hAnsi="Arial" w:cs="Arial"/>
          <w:b/>
          <w:color w:val="0070C0"/>
          <w:szCs w:val="24"/>
          <w:u w:val="single"/>
        </w:rPr>
      </w:pPr>
    </w:p>
    <w:p w14:paraId="782E61D7" w14:textId="70DA700A" w:rsidR="00A95D89" w:rsidRPr="003247E7" w:rsidRDefault="006240D1" w:rsidP="002C7706">
      <w:pPr>
        <w:numPr>
          <w:ilvl w:val="1"/>
          <w:numId w:val="6"/>
        </w:numPr>
        <w:tabs>
          <w:tab w:val="clear" w:pos="1080"/>
          <w:tab w:val="num" w:pos="567"/>
        </w:tabs>
        <w:ind w:left="567" w:hanging="567"/>
        <w:rPr>
          <w:rFonts w:ascii="Arial" w:hAnsi="Arial" w:cs="Arial"/>
          <w:b/>
          <w:color w:val="0070C0"/>
          <w:szCs w:val="24"/>
          <w:u w:val="single"/>
        </w:rPr>
      </w:pPr>
      <w:r>
        <w:rPr>
          <w:rFonts w:ascii="Arial" w:hAnsi="Arial" w:cs="Arial"/>
          <w:b/>
          <w:bCs/>
          <w:color w:val="0070C0"/>
          <w:szCs w:val="24"/>
          <w:u w:val="single"/>
        </w:rPr>
        <w:lastRenderedPageBreak/>
        <w:t xml:space="preserve">Clackmannanshire </w:t>
      </w:r>
      <w:r w:rsidRPr="006240D1">
        <w:rPr>
          <w:rFonts w:ascii="Arial" w:hAnsi="Arial" w:cs="Arial"/>
          <w:b/>
          <w:color w:val="0070C0"/>
          <w:szCs w:val="24"/>
          <w:u w:val="single"/>
        </w:rPr>
        <w:t>Strategic Housing Investment Plan</w:t>
      </w:r>
      <w:r>
        <w:rPr>
          <w:rFonts w:ascii="Arial" w:hAnsi="Arial" w:cs="Arial"/>
          <w:b/>
          <w:color w:val="0070C0"/>
          <w:szCs w:val="24"/>
          <w:u w:val="single"/>
        </w:rPr>
        <w:t xml:space="preserve"> (SHIP)</w:t>
      </w:r>
    </w:p>
    <w:p w14:paraId="267350C3" w14:textId="77777777" w:rsidR="00EC3F8A" w:rsidRDefault="00EC3F8A" w:rsidP="00167BC9">
      <w:pPr>
        <w:pStyle w:val="Heading2"/>
        <w:ind w:left="567"/>
        <w:jc w:val="both"/>
        <w:rPr>
          <w:rFonts w:ascii="Arial" w:hAnsi="Arial" w:cs="Arial"/>
          <w:b w:val="0"/>
          <w:sz w:val="24"/>
          <w:szCs w:val="24"/>
        </w:rPr>
      </w:pPr>
    </w:p>
    <w:p w14:paraId="30EE1C03" w14:textId="11724BE5" w:rsidR="00A95D89" w:rsidRPr="003757FD" w:rsidRDefault="00B61A77" w:rsidP="00167BC9">
      <w:pPr>
        <w:pStyle w:val="Heading2"/>
        <w:ind w:left="567"/>
        <w:jc w:val="both"/>
        <w:rPr>
          <w:rFonts w:ascii="Arial" w:hAnsi="Arial" w:cs="Arial"/>
          <w:b w:val="0"/>
          <w:sz w:val="24"/>
          <w:szCs w:val="24"/>
        </w:rPr>
      </w:pPr>
      <w:r w:rsidRPr="003757FD">
        <w:rPr>
          <w:rFonts w:ascii="Arial" w:hAnsi="Arial" w:cs="Arial"/>
          <w:b w:val="0"/>
          <w:sz w:val="24"/>
          <w:szCs w:val="24"/>
        </w:rPr>
        <w:t xml:space="preserve">The following statements are taken from the </w:t>
      </w:r>
      <w:r w:rsidR="0077426A" w:rsidRPr="003757FD">
        <w:rPr>
          <w:rFonts w:ascii="Arial" w:hAnsi="Arial" w:cs="Arial"/>
          <w:b w:val="0"/>
          <w:sz w:val="24"/>
          <w:szCs w:val="24"/>
        </w:rPr>
        <w:t>L</w:t>
      </w:r>
      <w:r w:rsidR="00CF0F18">
        <w:rPr>
          <w:rFonts w:ascii="Arial" w:hAnsi="Arial" w:cs="Arial"/>
          <w:b w:val="0"/>
          <w:sz w:val="24"/>
          <w:szCs w:val="24"/>
        </w:rPr>
        <w:t>ocal Housing Strategy</w:t>
      </w:r>
      <w:r w:rsidR="00A55DCF" w:rsidRPr="003757FD">
        <w:rPr>
          <w:rFonts w:ascii="Arial" w:hAnsi="Arial" w:cs="Arial"/>
          <w:b w:val="0"/>
          <w:sz w:val="24"/>
          <w:szCs w:val="24"/>
        </w:rPr>
        <w:t xml:space="preserve"> (2018 -2023)</w:t>
      </w:r>
      <w:r w:rsidRPr="003757FD">
        <w:rPr>
          <w:rFonts w:ascii="Arial" w:hAnsi="Arial" w:cs="Arial"/>
          <w:b w:val="0"/>
          <w:sz w:val="24"/>
          <w:szCs w:val="24"/>
        </w:rPr>
        <w:t>:</w:t>
      </w:r>
      <w:r w:rsidR="00A95D89" w:rsidRPr="003757FD">
        <w:rPr>
          <w:rFonts w:ascii="Arial" w:hAnsi="Arial" w:cs="Arial"/>
          <w:b w:val="0"/>
          <w:sz w:val="24"/>
          <w:szCs w:val="24"/>
        </w:rPr>
        <w:t xml:space="preserve"> </w:t>
      </w:r>
    </w:p>
    <w:p w14:paraId="39B56A65" w14:textId="77777777" w:rsidR="00A95D89" w:rsidRPr="003757FD" w:rsidRDefault="00A95D89" w:rsidP="00167BC9">
      <w:pPr>
        <w:ind w:left="567"/>
        <w:jc w:val="both"/>
        <w:rPr>
          <w:rFonts w:ascii="Arial" w:hAnsi="Arial" w:cs="Arial"/>
        </w:rPr>
      </w:pPr>
    </w:p>
    <w:p w14:paraId="7FBF6D38" w14:textId="77777777" w:rsidR="004A7691" w:rsidRPr="003757FD" w:rsidRDefault="00B61A77" w:rsidP="00167BC9">
      <w:pPr>
        <w:ind w:left="567" w:hanging="6"/>
        <w:jc w:val="both"/>
        <w:rPr>
          <w:rFonts w:ascii="Arial" w:hAnsi="Arial"/>
          <w:bCs/>
          <w:iCs/>
          <w:szCs w:val="24"/>
          <w:u w:val="single"/>
        </w:rPr>
      </w:pPr>
      <w:r w:rsidRPr="003757FD">
        <w:rPr>
          <w:rFonts w:ascii="Arial" w:hAnsi="Arial"/>
          <w:bCs/>
          <w:iCs/>
          <w:szCs w:val="24"/>
          <w:u w:val="single"/>
        </w:rPr>
        <w:t xml:space="preserve">Vision </w:t>
      </w:r>
    </w:p>
    <w:p w14:paraId="6DCDF6F3" w14:textId="1E4B1F8F" w:rsidR="004A7691" w:rsidRPr="003757FD" w:rsidRDefault="004A7691" w:rsidP="00167BC9">
      <w:pPr>
        <w:ind w:left="567" w:hanging="6"/>
        <w:jc w:val="both"/>
        <w:rPr>
          <w:rFonts w:ascii="Arial" w:hAnsi="Arial"/>
          <w:bCs/>
          <w:i/>
          <w:iCs/>
          <w:szCs w:val="24"/>
        </w:rPr>
      </w:pPr>
      <w:r w:rsidRPr="003757FD">
        <w:rPr>
          <w:rFonts w:ascii="Arial" w:hAnsi="Arial"/>
          <w:bCs/>
          <w:i/>
          <w:iCs/>
          <w:szCs w:val="24"/>
        </w:rPr>
        <w:t xml:space="preserve">Everyone should have a safe area to live in, a </w:t>
      </w:r>
      <w:r w:rsidR="00CE1F57" w:rsidRPr="003757FD">
        <w:rPr>
          <w:rFonts w:ascii="Arial" w:hAnsi="Arial"/>
          <w:bCs/>
          <w:i/>
          <w:iCs/>
          <w:szCs w:val="24"/>
        </w:rPr>
        <w:t>well-maintained</w:t>
      </w:r>
      <w:r w:rsidRPr="003757FD">
        <w:rPr>
          <w:rFonts w:ascii="Arial" w:hAnsi="Arial"/>
          <w:bCs/>
          <w:i/>
          <w:iCs/>
          <w:szCs w:val="24"/>
        </w:rPr>
        <w:t xml:space="preserve"> house, and help</w:t>
      </w:r>
    </w:p>
    <w:p w14:paraId="1187C0FD" w14:textId="77777777" w:rsidR="00B70F6B" w:rsidRPr="003757FD" w:rsidRDefault="004A7691" w:rsidP="00167BC9">
      <w:pPr>
        <w:ind w:left="567" w:hanging="6"/>
        <w:jc w:val="both"/>
        <w:rPr>
          <w:rFonts w:ascii="Arial" w:hAnsi="Arial"/>
          <w:bCs/>
          <w:i/>
          <w:iCs/>
          <w:szCs w:val="24"/>
        </w:rPr>
      </w:pPr>
      <w:r w:rsidRPr="003757FD">
        <w:rPr>
          <w:rFonts w:ascii="Arial" w:hAnsi="Arial"/>
          <w:bCs/>
          <w:i/>
          <w:iCs/>
          <w:szCs w:val="24"/>
        </w:rPr>
        <w:t>when they need it.</w:t>
      </w:r>
    </w:p>
    <w:p w14:paraId="2003755D" w14:textId="77777777" w:rsidR="001720C5" w:rsidRPr="003757FD" w:rsidRDefault="001720C5" w:rsidP="006627F7">
      <w:pPr>
        <w:ind w:left="567" w:hanging="6"/>
        <w:jc w:val="both"/>
        <w:rPr>
          <w:rFonts w:ascii="Arial" w:hAnsi="Arial"/>
          <w:bCs/>
          <w:iCs/>
          <w:szCs w:val="24"/>
        </w:rPr>
      </w:pPr>
    </w:p>
    <w:p w14:paraId="3FBA4741" w14:textId="77777777" w:rsidR="004A7691" w:rsidRPr="003757FD" w:rsidRDefault="004A7691" w:rsidP="00167BC9">
      <w:pPr>
        <w:ind w:left="567" w:hanging="6"/>
        <w:jc w:val="both"/>
        <w:rPr>
          <w:rFonts w:ascii="Arial" w:hAnsi="Arial"/>
          <w:bCs/>
          <w:iCs/>
          <w:szCs w:val="24"/>
          <w:u w:val="single"/>
        </w:rPr>
      </w:pPr>
      <w:r w:rsidRPr="003757FD">
        <w:rPr>
          <w:rFonts w:ascii="Arial" w:hAnsi="Arial"/>
          <w:bCs/>
          <w:iCs/>
          <w:szCs w:val="24"/>
          <w:u w:val="single"/>
        </w:rPr>
        <w:t>Priorities</w:t>
      </w:r>
    </w:p>
    <w:p w14:paraId="684C539D" w14:textId="77777777" w:rsidR="00B61A77" w:rsidRPr="003757FD" w:rsidRDefault="00B61A77" w:rsidP="00167BC9">
      <w:pPr>
        <w:jc w:val="both"/>
        <w:rPr>
          <w:rFonts w:ascii="Arial" w:hAnsi="Arial"/>
          <w:bCs/>
          <w:iCs/>
          <w:szCs w:val="24"/>
        </w:rPr>
      </w:pPr>
    </w:p>
    <w:p w14:paraId="5330A76B"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Investing in new Housing Supply</w:t>
      </w:r>
    </w:p>
    <w:p w14:paraId="0C93979B"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Best Use of Existing Housing</w:t>
      </w:r>
    </w:p>
    <w:p w14:paraId="152BBFB9"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Homelessness</w:t>
      </w:r>
    </w:p>
    <w:p w14:paraId="4A66C857"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Specialist Housing and Independent Living</w:t>
      </w:r>
    </w:p>
    <w:p w14:paraId="64208AEB"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Energy Efficiency and Fuel Poverty</w:t>
      </w:r>
    </w:p>
    <w:p w14:paraId="4F7E46FE" w14:textId="77777777" w:rsidR="004A7691" w:rsidRPr="003757FD" w:rsidRDefault="004A7691" w:rsidP="007A68D2">
      <w:pPr>
        <w:numPr>
          <w:ilvl w:val="0"/>
          <w:numId w:val="48"/>
        </w:numPr>
        <w:ind w:left="1134" w:hanging="425"/>
        <w:jc w:val="both"/>
        <w:rPr>
          <w:rFonts w:ascii="Arial" w:hAnsi="Arial"/>
          <w:bCs/>
          <w:iCs/>
          <w:szCs w:val="24"/>
        </w:rPr>
      </w:pPr>
      <w:r w:rsidRPr="003757FD">
        <w:rPr>
          <w:rFonts w:ascii="Arial" w:hAnsi="Arial"/>
          <w:bCs/>
          <w:iCs/>
          <w:szCs w:val="24"/>
        </w:rPr>
        <w:t>Improving Neighbourhoods and Communities</w:t>
      </w:r>
    </w:p>
    <w:p w14:paraId="3A764E26" w14:textId="77777777" w:rsidR="00A55DCF" w:rsidRPr="003757FD" w:rsidRDefault="00A55DCF">
      <w:pPr>
        <w:autoSpaceDE w:val="0"/>
        <w:autoSpaceDN w:val="0"/>
        <w:adjustRightInd w:val="0"/>
        <w:rPr>
          <w:rFonts w:ascii="Helvetica" w:hAnsi="Helvetica" w:cs="Helvetica"/>
          <w:szCs w:val="24"/>
          <w:lang w:eastAsia="en-GB"/>
        </w:rPr>
      </w:pPr>
    </w:p>
    <w:p w14:paraId="67A0D368" w14:textId="77777777" w:rsidR="00671B1C" w:rsidRPr="006232CF" w:rsidRDefault="00A55DCF" w:rsidP="006627F7">
      <w:pPr>
        <w:autoSpaceDE w:val="0"/>
        <w:autoSpaceDN w:val="0"/>
        <w:adjustRightInd w:val="0"/>
        <w:ind w:left="567"/>
        <w:rPr>
          <w:rFonts w:ascii="Helvetica" w:hAnsi="Helvetica" w:cs="Helvetica"/>
          <w:szCs w:val="24"/>
          <w:lang w:eastAsia="en-GB"/>
        </w:rPr>
      </w:pPr>
      <w:r w:rsidRPr="003757FD">
        <w:rPr>
          <w:rFonts w:ascii="Helvetica" w:hAnsi="Helvetica" w:cs="Helvetica"/>
          <w:szCs w:val="24"/>
          <w:lang w:eastAsia="en-GB"/>
        </w:rPr>
        <w:t xml:space="preserve">Continuing and new priorities for the Council and its partners will be accommodated within the </w:t>
      </w:r>
      <w:r w:rsidRPr="006232CF">
        <w:rPr>
          <w:rFonts w:ascii="Helvetica" w:hAnsi="Helvetica" w:cs="Helvetica"/>
          <w:szCs w:val="24"/>
          <w:lang w:eastAsia="en-GB"/>
        </w:rPr>
        <w:t>SHIP and the Local Housing Strategy. This will include work as part of the City Deal with Stirling Council and plans for future regeneration in Clackmannanshire.</w:t>
      </w:r>
    </w:p>
    <w:p w14:paraId="1FDB2130" w14:textId="77777777" w:rsidR="00A55DCF" w:rsidRPr="006232CF" w:rsidRDefault="00A55DCF" w:rsidP="006627F7">
      <w:pPr>
        <w:autoSpaceDE w:val="0"/>
        <w:autoSpaceDN w:val="0"/>
        <w:adjustRightInd w:val="0"/>
        <w:rPr>
          <w:rFonts w:ascii="Helvetica" w:hAnsi="Helvetica" w:cs="Helvetica"/>
          <w:szCs w:val="24"/>
          <w:lang w:eastAsia="en-GB"/>
        </w:rPr>
      </w:pPr>
    </w:p>
    <w:p w14:paraId="3494F133" w14:textId="2752EF84" w:rsidR="00A8638B" w:rsidRPr="00B80FC1" w:rsidRDefault="00A95D89" w:rsidP="00167BC9">
      <w:pPr>
        <w:pStyle w:val="Heading2"/>
        <w:ind w:left="567"/>
        <w:jc w:val="both"/>
        <w:rPr>
          <w:rFonts w:ascii="Arial" w:hAnsi="Arial" w:cs="Arial"/>
          <w:b w:val="0"/>
          <w:sz w:val="24"/>
          <w:szCs w:val="24"/>
        </w:rPr>
      </w:pPr>
      <w:r w:rsidRPr="00B80FC1">
        <w:rPr>
          <w:rFonts w:ascii="Arial" w:hAnsi="Arial" w:cs="Arial"/>
          <w:b w:val="0"/>
          <w:sz w:val="24"/>
          <w:szCs w:val="24"/>
        </w:rPr>
        <w:t>The Strategic Housing Investment Plan (SHIP) 20</w:t>
      </w:r>
      <w:r w:rsidR="004035CA" w:rsidRPr="00B80FC1">
        <w:rPr>
          <w:rFonts w:ascii="Arial" w:hAnsi="Arial" w:cs="Arial"/>
          <w:b w:val="0"/>
          <w:sz w:val="24"/>
          <w:szCs w:val="24"/>
        </w:rPr>
        <w:t>2</w:t>
      </w:r>
      <w:r w:rsidR="00CF0F18" w:rsidRPr="00B80FC1">
        <w:rPr>
          <w:rFonts w:ascii="Arial" w:hAnsi="Arial" w:cs="Arial"/>
          <w:b w:val="0"/>
          <w:sz w:val="24"/>
          <w:szCs w:val="24"/>
        </w:rPr>
        <w:t>5</w:t>
      </w:r>
      <w:r w:rsidRPr="00B80FC1">
        <w:rPr>
          <w:rFonts w:ascii="Arial" w:hAnsi="Arial" w:cs="Arial"/>
          <w:b w:val="0"/>
          <w:sz w:val="24"/>
          <w:szCs w:val="24"/>
        </w:rPr>
        <w:t>/</w:t>
      </w:r>
      <w:r w:rsidR="00A8638B" w:rsidRPr="00B80FC1">
        <w:rPr>
          <w:rFonts w:ascii="Arial" w:hAnsi="Arial" w:cs="Arial"/>
          <w:b w:val="0"/>
          <w:sz w:val="24"/>
          <w:szCs w:val="24"/>
        </w:rPr>
        <w:t>20</w:t>
      </w:r>
      <w:r w:rsidR="00CF0F18" w:rsidRPr="00B80FC1">
        <w:rPr>
          <w:rFonts w:ascii="Arial" w:hAnsi="Arial" w:cs="Arial"/>
          <w:b w:val="0"/>
          <w:sz w:val="24"/>
          <w:szCs w:val="24"/>
        </w:rPr>
        <w:t>30</w:t>
      </w:r>
      <w:r w:rsidRPr="00B80FC1">
        <w:rPr>
          <w:rFonts w:ascii="Arial" w:hAnsi="Arial" w:cs="Arial"/>
          <w:b w:val="0"/>
          <w:sz w:val="24"/>
          <w:szCs w:val="24"/>
        </w:rPr>
        <w:t xml:space="preserve"> defines the priorities for housing investment, as set out in the Clackmannanshire's Housing Strategy (</w:t>
      </w:r>
      <w:r w:rsidR="0077426A" w:rsidRPr="00B80FC1">
        <w:rPr>
          <w:rFonts w:ascii="Arial" w:hAnsi="Arial" w:cs="Arial"/>
          <w:b w:val="0"/>
          <w:sz w:val="24"/>
          <w:szCs w:val="24"/>
        </w:rPr>
        <w:t>L</w:t>
      </w:r>
      <w:r w:rsidRPr="00B80FC1">
        <w:rPr>
          <w:rFonts w:ascii="Arial" w:hAnsi="Arial" w:cs="Arial"/>
          <w:b w:val="0"/>
          <w:sz w:val="24"/>
          <w:szCs w:val="24"/>
        </w:rPr>
        <w:t>HS)</w:t>
      </w:r>
      <w:r w:rsidR="00A8638B" w:rsidRPr="00B80FC1">
        <w:rPr>
          <w:rFonts w:ascii="Arial" w:hAnsi="Arial" w:cs="Arial"/>
          <w:b w:val="0"/>
          <w:sz w:val="24"/>
          <w:szCs w:val="24"/>
        </w:rPr>
        <w:t>.</w:t>
      </w:r>
      <w:r w:rsidRPr="00B80FC1">
        <w:rPr>
          <w:rFonts w:ascii="Arial" w:hAnsi="Arial" w:cs="Arial"/>
          <w:b w:val="0"/>
          <w:sz w:val="24"/>
          <w:szCs w:val="24"/>
        </w:rPr>
        <w:t xml:space="preserve"> </w:t>
      </w:r>
    </w:p>
    <w:p w14:paraId="50F6054C" w14:textId="77777777" w:rsidR="00A8638B" w:rsidRPr="00B80FC1" w:rsidRDefault="00A8638B" w:rsidP="006627F7">
      <w:pPr>
        <w:pStyle w:val="Heading2"/>
        <w:jc w:val="both"/>
        <w:rPr>
          <w:rFonts w:ascii="Arial" w:hAnsi="Arial" w:cs="Arial"/>
          <w:b w:val="0"/>
          <w:sz w:val="24"/>
          <w:szCs w:val="24"/>
        </w:rPr>
      </w:pPr>
    </w:p>
    <w:p w14:paraId="3109377A" w14:textId="5D54ACC4" w:rsidR="006240D1" w:rsidRPr="00B80FC1" w:rsidRDefault="00A95D89" w:rsidP="003247E7">
      <w:pPr>
        <w:ind w:left="567"/>
        <w:jc w:val="both"/>
        <w:rPr>
          <w:rFonts w:ascii="Arial" w:hAnsi="Arial" w:cs="Arial"/>
          <w:szCs w:val="24"/>
        </w:rPr>
      </w:pPr>
      <w:r w:rsidRPr="00B80FC1">
        <w:rPr>
          <w:rFonts w:ascii="Arial" w:hAnsi="Arial" w:cs="Arial"/>
          <w:szCs w:val="24"/>
        </w:rPr>
        <w:t>The SHIP details an in</w:t>
      </w:r>
      <w:r w:rsidR="004D640E" w:rsidRPr="00B80FC1">
        <w:rPr>
          <w:rFonts w:ascii="Arial" w:hAnsi="Arial" w:cs="Arial"/>
          <w:szCs w:val="24"/>
        </w:rPr>
        <w:t>vestment programme of over £</w:t>
      </w:r>
      <w:r w:rsidR="007B0190" w:rsidRPr="00B80FC1">
        <w:rPr>
          <w:rFonts w:ascii="Arial" w:hAnsi="Arial" w:cs="Arial"/>
          <w:szCs w:val="24"/>
        </w:rPr>
        <w:t>12.9</w:t>
      </w:r>
      <w:r w:rsidR="00CE4D0A" w:rsidRPr="00B80FC1">
        <w:rPr>
          <w:rFonts w:ascii="Arial" w:hAnsi="Arial" w:cs="Arial"/>
          <w:szCs w:val="24"/>
        </w:rPr>
        <w:t>M</w:t>
      </w:r>
      <w:r w:rsidR="004D640E" w:rsidRPr="00B80FC1">
        <w:rPr>
          <w:rFonts w:ascii="Arial" w:hAnsi="Arial" w:cs="Arial"/>
          <w:szCs w:val="24"/>
        </w:rPr>
        <w:t xml:space="preserve"> over the </w:t>
      </w:r>
      <w:r w:rsidR="00DB32A9" w:rsidRPr="00B80FC1">
        <w:rPr>
          <w:rFonts w:ascii="Arial" w:hAnsi="Arial" w:cs="Arial"/>
          <w:szCs w:val="24"/>
        </w:rPr>
        <w:t>5-year</w:t>
      </w:r>
      <w:r w:rsidR="005108A6" w:rsidRPr="00B80FC1">
        <w:rPr>
          <w:rFonts w:ascii="Arial" w:hAnsi="Arial" w:cs="Arial"/>
          <w:szCs w:val="24"/>
        </w:rPr>
        <w:t xml:space="preserve"> period</w:t>
      </w:r>
      <w:r w:rsidR="004D640E" w:rsidRPr="00B80FC1">
        <w:rPr>
          <w:rFonts w:ascii="Arial" w:hAnsi="Arial" w:cs="Arial"/>
          <w:szCs w:val="24"/>
        </w:rPr>
        <w:t xml:space="preserve"> from </w:t>
      </w:r>
      <w:bookmarkStart w:id="11" w:name="_Hlk67991519"/>
      <w:r w:rsidR="004D640E" w:rsidRPr="00B80FC1">
        <w:rPr>
          <w:rFonts w:ascii="Arial" w:hAnsi="Arial" w:cs="Arial"/>
          <w:szCs w:val="24"/>
        </w:rPr>
        <w:t>20</w:t>
      </w:r>
      <w:r w:rsidR="004035CA" w:rsidRPr="00B80FC1">
        <w:rPr>
          <w:rFonts w:ascii="Arial" w:hAnsi="Arial" w:cs="Arial"/>
          <w:szCs w:val="24"/>
        </w:rPr>
        <w:t>2</w:t>
      </w:r>
      <w:r w:rsidR="00CF0F18" w:rsidRPr="00B80FC1">
        <w:rPr>
          <w:rFonts w:ascii="Arial" w:hAnsi="Arial" w:cs="Arial"/>
          <w:szCs w:val="24"/>
        </w:rPr>
        <w:t>5</w:t>
      </w:r>
      <w:r w:rsidRPr="00B80FC1">
        <w:rPr>
          <w:rFonts w:ascii="Arial" w:hAnsi="Arial" w:cs="Arial"/>
          <w:szCs w:val="24"/>
        </w:rPr>
        <w:t xml:space="preserve"> to 20</w:t>
      </w:r>
      <w:r w:rsidR="00CF0F18" w:rsidRPr="00B80FC1">
        <w:rPr>
          <w:rFonts w:ascii="Arial" w:hAnsi="Arial" w:cs="Arial"/>
          <w:szCs w:val="24"/>
        </w:rPr>
        <w:t>30</w:t>
      </w:r>
      <w:bookmarkEnd w:id="11"/>
      <w:r w:rsidRPr="00B80FC1">
        <w:rPr>
          <w:rFonts w:ascii="Arial" w:hAnsi="Arial" w:cs="Arial"/>
          <w:szCs w:val="24"/>
        </w:rPr>
        <w:t xml:space="preserve">. </w:t>
      </w:r>
    </w:p>
    <w:p w14:paraId="49A221CE" w14:textId="77777777" w:rsidR="006240D1" w:rsidRPr="006232CF" w:rsidRDefault="006240D1" w:rsidP="009F6144">
      <w:pPr>
        <w:ind w:left="567" w:hanging="283"/>
        <w:jc w:val="both"/>
        <w:rPr>
          <w:rFonts w:ascii="Arial" w:hAnsi="Arial" w:cs="Arial"/>
          <w:szCs w:val="24"/>
        </w:rPr>
      </w:pPr>
    </w:p>
    <w:p w14:paraId="4B6F05E4" w14:textId="56E94AD4" w:rsidR="005043EE" w:rsidRPr="003757FD" w:rsidRDefault="00CE4D0A" w:rsidP="00A0686B">
      <w:pPr>
        <w:ind w:left="567"/>
        <w:jc w:val="both"/>
        <w:rPr>
          <w:rFonts w:ascii="Arial" w:hAnsi="Arial" w:cs="Arial"/>
        </w:rPr>
      </w:pPr>
      <w:r w:rsidRPr="003757FD">
        <w:rPr>
          <w:rFonts w:ascii="Arial" w:hAnsi="Arial" w:cs="Arial"/>
        </w:rPr>
        <w:t>T</w:t>
      </w:r>
      <w:r w:rsidR="005043EE" w:rsidRPr="003757FD">
        <w:rPr>
          <w:rFonts w:ascii="Arial" w:hAnsi="Arial" w:cs="Arial"/>
        </w:rPr>
        <w:t>he Local Housing Strategy states further broad actions which are being delivered through this investment programme;</w:t>
      </w:r>
    </w:p>
    <w:p w14:paraId="7D41CC99" w14:textId="77777777" w:rsidR="005043EE" w:rsidRPr="003757FD" w:rsidRDefault="005043EE" w:rsidP="003247E7">
      <w:pPr>
        <w:ind w:left="284"/>
        <w:jc w:val="both"/>
        <w:rPr>
          <w:rFonts w:ascii="Arial" w:hAnsi="Arial" w:cs="Arial"/>
        </w:rPr>
      </w:pPr>
    </w:p>
    <w:p w14:paraId="6B918270" w14:textId="42D52323"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Work with partners including planning and Scottish Government to maximise the </w:t>
      </w:r>
      <w:r w:rsidR="00097F0A" w:rsidRPr="003757FD">
        <w:rPr>
          <w:rFonts w:ascii="Arial" w:hAnsi="Arial" w:cs="Arial"/>
        </w:rPr>
        <w:t>number</w:t>
      </w:r>
      <w:r w:rsidRPr="003757FD">
        <w:rPr>
          <w:rFonts w:ascii="Arial" w:hAnsi="Arial" w:cs="Arial"/>
        </w:rPr>
        <w:t xml:space="preserve"> of additional homes provided across all tenures. </w:t>
      </w:r>
      <w:r w:rsidRPr="003757FD">
        <w:rPr>
          <w:rFonts w:ascii="Arial" w:hAnsi="Arial" w:cs="Arial"/>
        </w:rPr>
        <w:tab/>
        <w:t xml:space="preserve"> </w:t>
      </w:r>
    </w:p>
    <w:p w14:paraId="4845F747" w14:textId="5D357911" w:rsidR="005E4A23" w:rsidRPr="003757FD" w:rsidRDefault="005043EE" w:rsidP="007A68D2">
      <w:pPr>
        <w:numPr>
          <w:ilvl w:val="0"/>
          <w:numId w:val="50"/>
        </w:numPr>
        <w:ind w:left="993"/>
        <w:jc w:val="both"/>
        <w:rPr>
          <w:rFonts w:ascii="Arial" w:hAnsi="Arial" w:cs="Arial"/>
        </w:rPr>
      </w:pPr>
      <w:r w:rsidRPr="003757FD">
        <w:rPr>
          <w:rFonts w:ascii="Arial" w:hAnsi="Arial" w:cs="Arial"/>
        </w:rPr>
        <w:t xml:space="preserve">Where possible, use Council land and assets to support new affordable </w:t>
      </w:r>
      <w:r w:rsidR="00097F0A" w:rsidRPr="003757FD">
        <w:rPr>
          <w:rFonts w:ascii="Arial" w:hAnsi="Arial" w:cs="Arial"/>
        </w:rPr>
        <w:t>housing</w:t>
      </w:r>
      <w:r w:rsidRPr="003757FD">
        <w:rPr>
          <w:rFonts w:ascii="Arial" w:hAnsi="Arial" w:cs="Arial"/>
        </w:rPr>
        <w:tab/>
      </w:r>
    </w:p>
    <w:p w14:paraId="1C6908D7" w14:textId="023A18AD"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Use income from reduction in Council Tax discounts to support delivery of affordable housing. </w:t>
      </w:r>
      <w:r w:rsidRPr="003757FD">
        <w:rPr>
          <w:rFonts w:ascii="Arial" w:hAnsi="Arial" w:cs="Arial"/>
        </w:rPr>
        <w:tab/>
      </w:r>
    </w:p>
    <w:p w14:paraId="77C400A4" w14:textId="52A18E80" w:rsidR="005043EE" w:rsidRPr="003757FD" w:rsidRDefault="005043EE" w:rsidP="007A68D2">
      <w:pPr>
        <w:numPr>
          <w:ilvl w:val="0"/>
          <w:numId w:val="50"/>
        </w:numPr>
        <w:ind w:left="993"/>
        <w:jc w:val="both"/>
        <w:rPr>
          <w:rFonts w:ascii="Arial" w:hAnsi="Arial" w:cs="Arial"/>
        </w:rPr>
      </w:pPr>
      <w:r w:rsidRPr="003757FD">
        <w:rPr>
          <w:rFonts w:ascii="Arial" w:hAnsi="Arial" w:cs="Arial"/>
        </w:rPr>
        <w:t>Work with RSLs to deliver new affordable housing and maximise funding from all sources.</w:t>
      </w:r>
      <w:r w:rsidRPr="003757FD">
        <w:rPr>
          <w:rFonts w:ascii="Arial" w:hAnsi="Arial" w:cs="Arial"/>
        </w:rPr>
        <w:tab/>
        <w:t xml:space="preserve"> </w:t>
      </w:r>
    </w:p>
    <w:p w14:paraId="47E638A5" w14:textId="1AFE13CC"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Continue to implement and review the Affordable Housing Policy, implemented through the LDP, including commuted sums and on-site provision of affordable housing where required.  </w:t>
      </w:r>
      <w:r w:rsidRPr="003757FD">
        <w:rPr>
          <w:rFonts w:ascii="Arial" w:hAnsi="Arial" w:cs="Arial"/>
        </w:rPr>
        <w:tab/>
      </w:r>
    </w:p>
    <w:p w14:paraId="3FCE3D0B" w14:textId="592746FF"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Promote housing development in a range of settlement centres to contribute to economic regeneration whilst addressing housing need. </w:t>
      </w:r>
      <w:r w:rsidRPr="003757FD">
        <w:rPr>
          <w:rFonts w:ascii="Arial" w:hAnsi="Arial" w:cs="Arial"/>
        </w:rPr>
        <w:tab/>
        <w:t xml:space="preserve"> </w:t>
      </w:r>
    </w:p>
    <w:p w14:paraId="7402D9C4" w14:textId="315D200E"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Maintain a programme to purchase existing housing for affordable rent. </w:t>
      </w:r>
      <w:r w:rsidRPr="003757FD">
        <w:rPr>
          <w:rFonts w:ascii="Arial" w:hAnsi="Arial" w:cs="Arial"/>
        </w:rPr>
        <w:tab/>
        <w:t xml:space="preserve"> </w:t>
      </w:r>
    </w:p>
    <w:p w14:paraId="5A8AF16C" w14:textId="675B2431" w:rsidR="005043EE" w:rsidRPr="003757FD" w:rsidRDefault="005043EE" w:rsidP="007A68D2">
      <w:pPr>
        <w:numPr>
          <w:ilvl w:val="0"/>
          <w:numId w:val="50"/>
        </w:numPr>
        <w:ind w:left="993"/>
        <w:jc w:val="both"/>
        <w:rPr>
          <w:rFonts w:ascii="Arial" w:hAnsi="Arial" w:cs="Arial"/>
        </w:rPr>
      </w:pPr>
      <w:r w:rsidRPr="003757FD">
        <w:rPr>
          <w:rFonts w:ascii="Arial" w:hAnsi="Arial" w:cs="Arial"/>
        </w:rPr>
        <w:t>Investigate how the RSL sector can play a greater role in housing homeless applicants.</w:t>
      </w:r>
      <w:r w:rsidRPr="003757FD">
        <w:rPr>
          <w:rFonts w:ascii="Arial" w:hAnsi="Arial" w:cs="Arial"/>
        </w:rPr>
        <w:tab/>
        <w:t xml:space="preserve"> </w:t>
      </w:r>
    </w:p>
    <w:p w14:paraId="3F073C4A" w14:textId="18411C7F" w:rsidR="005043EE" w:rsidRPr="003757FD" w:rsidRDefault="005043EE" w:rsidP="007A68D2">
      <w:pPr>
        <w:numPr>
          <w:ilvl w:val="0"/>
          <w:numId w:val="50"/>
        </w:numPr>
        <w:ind w:left="993"/>
        <w:jc w:val="both"/>
        <w:rPr>
          <w:rFonts w:ascii="Arial" w:hAnsi="Arial" w:cs="Arial"/>
        </w:rPr>
      </w:pPr>
      <w:r w:rsidRPr="003757FD">
        <w:rPr>
          <w:rFonts w:ascii="Arial" w:hAnsi="Arial" w:cs="Arial"/>
        </w:rPr>
        <w:t>Define the need for specialist housing and agree best way to supply gaps in provision;</w:t>
      </w:r>
    </w:p>
    <w:p w14:paraId="1735C53D" w14:textId="23F70AAB" w:rsidR="005043EE" w:rsidRPr="003757FD" w:rsidRDefault="005043EE" w:rsidP="007A68D2">
      <w:pPr>
        <w:numPr>
          <w:ilvl w:val="0"/>
          <w:numId w:val="50"/>
        </w:numPr>
        <w:ind w:left="993"/>
        <w:jc w:val="both"/>
        <w:rPr>
          <w:rFonts w:ascii="Arial" w:hAnsi="Arial" w:cs="Arial"/>
        </w:rPr>
      </w:pPr>
      <w:r w:rsidRPr="003757FD">
        <w:rPr>
          <w:rFonts w:ascii="Arial" w:hAnsi="Arial" w:cs="Arial"/>
        </w:rPr>
        <w:t xml:space="preserve">Work with the Health &amp; Social Care Partnership to plan and provide specialist housing for the elderly and adults with particular needs. </w:t>
      </w:r>
      <w:r w:rsidRPr="003757FD">
        <w:rPr>
          <w:rFonts w:ascii="Arial" w:hAnsi="Arial" w:cs="Arial"/>
        </w:rPr>
        <w:tab/>
        <w:t xml:space="preserve"> </w:t>
      </w:r>
    </w:p>
    <w:p w14:paraId="1625ACB6" w14:textId="413E0282" w:rsidR="005043EE" w:rsidRPr="003757FD" w:rsidRDefault="005043EE" w:rsidP="007A68D2">
      <w:pPr>
        <w:numPr>
          <w:ilvl w:val="0"/>
          <w:numId w:val="50"/>
        </w:numPr>
        <w:ind w:left="993"/>
        <w:jc w:val="both"/>
        <w:rPr>
          <w:rFonts w:ascii="Arial" w:hAnsi="Arial" w:cs="Arial"/>
        </w:rPr>
      </w:pPr>
      <w:r w:rsidRPr="003757FD">
        <w:rPr>
          <w:rFonts w:ascii="Arial" w:hAnsi="Arial" w:cs="Arial"/>
        </w:rPr>
        <w:lastRenderedPageBreak/>
        <w:t xml:space="preserve">Explore new models of supported accommodation for young people. </w:t>
      </w:r>
    </w:p>
    <w:p w14:paraId="3E5F6EC6" w14:textId="77777777" w:rsidR="005043EE" w:rsidRPr="003757FD" w:rsidRDefault="005043EE" w:rsidP="007A68D2">
      <w:pPr>
        <w:numPr>
          <w:ilvl w:val="0"/>
          <w:numId w:val="50"/>
        </w:numPr>
        <w:ind w:left="993"/>
        <w:jc w:val="both"/>
        <w:rPr>
          <w:rFonts w:ascii="Arial" w:hAnsi="Arial" w:cs="Arial"/>
        </w:rPr>
      </w:pPr>
      <w:r w:rsidRPr="003757FD">
        <w:rPr>
          <w:rFonts w:ascii="Arial" w:hAnsi="Arial" w:cs="Arial"/>
        </w:rPr>
        <w:t>Deliver specialist housing on all appropriate new housing developments</w:t>
      </w:r>
      <w:r w:rsidRPr="003757FD">
        <w:rPr>
          <w:rFonts w:ascii="Arial" w:hAnsi="Arial" w:cs="Arial"/>
        </w:rPr>
        <w:tab/>
      </w:r>
    </w:p>
    <w:p w14:paraId="6E2985A8" w14:textId="77777777" w:rsidR="00567AD2" w:rsidRPr="003D6DA7" w:rsidRDefault="00567AD2" w:rsidP="009F6144">
      <w:pPr>
        <w:ind w:left="720" w:hanging="796"/>
        <w:jc w:val="both"/>
        <w:rPr>
          <w:color w:val="E36C0A"/>
        </w:rPr>
      </w:pPr>
    </w:p>
    <w:p w14:paraId="49F9752B" w14:textId="77777777" w:rsidR="000B1E76" w:rsidRPr="00567AD2" w:rsidRDefault="00951DC4" w:rsidP="002C7706">
      <w:pPr>
        <w:pStyle w:val="Heading1"/>
        <w:numPr>
          <w:ilvl w:val="1"/>
          <w:numId w:val="6"/>
        </w:numPr>
        <w:tabs>
          <w:tab w:val="clear" w:pos="1080"/>
          <w:tab w:val="num" w:pos="567"/>
        </w:tabs>
        <w:ind w:left="567" w:hanging="567"/>
        <w:jc w:val="both"/>
        <w:rPr>
          <w:rFonts w:ascii="Arial" w:hAnsi="Arial" w:cs="Arial"/>
          <w:color w:val="0070C0"/>
          <w:u w:val="single"/>
        </w:rPr>
      </w:pPr>
      <w:r w:rsidRPr="001C2A91">
        <w:rPr>
          <w:rFonts w:ascii="Arial" w:hAnsi="Arial" w:cs="Arial"/>
          <w:color w:val="0070C0"/>
          <w:u w:val="single"/>
        </w:rPr>
        <w:t>New Housing Supply Targets</w:t>
      </w:r>
    </w:p>
    <w:p w14:paraId="0D1FF616" w14:textId="5973AF60" w:rsidR="00091778" w:rsidRPr="00B80FC1" w:rsidRDefault="00567AD2" w:rsidP="00167BC9">
      <w:pPr>
        <w:ind w:left="567"/>
        <w:jc w:val="both"/>
        <w:rPr>
          <w:rFonts w:ascii="Arial" w:hAnsi="Arial" w:cs="Arial"/>
        </w:rPr>
      </w:pPr>
      <w:r w:rsidRPr="006232CF">
        <w:rPr>
          <w:rFonts w:ascii="Arial" w:hAnsi="Arial" w:cs="Arial"/>
        </w:rPr>
        <w:t xml:space="preserve">The </w:t>
      </w:r>
      <w:r w:rsidR="00091778" w:rsidRPr="006232CF">
        <w:rPr>
          <w:rFonts w:ascii="Arial" w:hAnsi="Arial" w:cs="Arial"/>
        </w:rPr>
        <w:t xml:space="preserve">current Housing Need and Demand Assessment (HNDA) is being updated and will </w:t>
      </w:r>
      <w:r w:rsidR="00091778" w:rsidRPr="00B80FC1">
        <w:rPr>
          <w:rFonts w:ascii="Arial" w:hAnsi="Arial" w:cs="Arial"/>
        </w:rPr>
        <w:t xml:space="preserve">be available in the </w:t>
      </w:r>
      <w:r w:rsidR="005C12D0" w:rsidRPr="00B80FC1">
        <w:rPr>
          <w:rFonts w:ascii="Arial" w:hAnsi="Arial" w:cs="Arial"/>
        </w:rPr>
        <w:t xml:space="preserve">autumn of </w:t>
      </w:r>
      <w:r w:rsidR="00091778" w:rsidRPr="00B80FC1">
        <w:rPr>
          <w:rFonts w:ascii="Arial" w:hAnsi="Arial" w:cs="Arial"/>
        </w:rPr>
        <w:t>202</w:t>
      </w:r>
      <w:r w:rsidR="005C12D0" w:rsidRPr="00B80FC1">
        <w:rPr>
          <w:rFonts w:ascii="Arial" w:hAnsi="Arial" w:cs="Arial"/>
        </w:rPr>
        <w:t>5</w:t>
      </w:r>
      <w:r w:rsidR="00091778" w:rsidRPr="00B80FC1">
        <w:rPr>
          <w:rFonts w:ascii="Arial" w:hAnsi="Arial" w:cs="Arial"/>
        </w:rPr>
        <w:t>. This is likely to show a higher need for housing</w:t>
      </w:r>
      <w:r w:rsidR="005C12D0" w:rsidRPr="00B80FC1">
        <w:rPr>
          <w:rFonts w:ascii="Arial" w:hAnsi="Arial" w:cs="Arial"/>
        </w:rPr>
        <w:t xml:space="preserve"> and a rising need for smaller homes</w:t>
      </w:r>
      <w:r w:rsidR="00091778" w:rsidRPr="00B80FC1">
        <w:rPr>
          <w:rFonts w:ascii="Arial" w:hAnsi="Arial" w:cs="Arial"/>
        </w:rPr>
        <w:t>.</w:t>
      </w:r>
    </w:p>
    <w:p w14:paraId="3F8D2121" w14:textId="77777777" w:rsidR="00091778" w:rsidRPr="00B80FC1" w:rsidRDefault="00091778" w:rsidP="00167BC9">
      <w:pPr>
        <w:ind w:left="567"/>
        <w:jc w:val="both"/>
        <w:rPr>
          <w:rFonts w:ascii="Arial" w:hAnsi="Arial" w:cs="Arial"/>
        </w:rPr>
      </w:pPr>
    </w:p>
    <w:p w14:paraId="44AC60A8" w14:textId="77777777" w:rsidR="00091778" w:rsidRPr="006232CF" w:rsidRDefault="00091778" w:rsidP="00167BC9">
      <w:pPr>
        <w:ind w:left="567"/>
        <w:jc w:val="both"/>
        <w:rPr>
          <w:rFonts w:ascii="Arial" w:hAnsi="Arial" w:cs="Arial"/>
        </w:rPr>
      </w:pPr>
      <w:r w:rsidRPr="006232CF">
        <w:rPr>
          <w:rFonts w:ascii="Arial" w:hAnsi="Arial" w:cs="Arial"/>
        </w:rPr>
        <w:t>Findings from the current HNDA research confirms:</w:t>
      </w:r>
    </w:p>
    <w:p w14:paraId="6BB223D4" w14:textId="77777777" w:rsidR="00091778" w:rsidRPr="006232CF" w:rsidRDefault="00091778" w:rsidP="00167BC9">
      <w:pPr>
        <w:ind w:left="567"/>
        <w:jc w:val="both"/>
        <w:rPr>
          <w:rFonts w:ascii="Arial" w:hAnsi="Arial" w:cs="Arial"/>
        </w:rPr>
      </w:pPr>
    </w:p>
    <w:p w14:paraId="0A4E9542" w14:textId="2A0A9856" w:rsidR="00091778" w:rsidRPr="006232CF" w:rsidRDefault="00091778" w:rsidP="007A68D2">
      <w:pPr>
        <w:pStyle w:val="ListParagraph"/>
        <w:numPr>
          <w:ilvl w:val="0"/>
          <w:numId w:val="78"/>
        </w:numPr>
        <w:jc w:val="both"/>
        <w:rPr>
          <w:rFonts w:ascii="Arial" w:hAnsi="Arial" w:cs="Arial"/>
        </w:rPr>
      </w:pPr>
      <w:r w:rsidRPr="006232CF">
        <w:rPr>
          <w:rFonts w:ascii="Arial" w:hAnsi="Arial" w:cs="Arial"/>
        </w:rPr>
        <w:t>The latest 2012 household projections to 2037 for Clackmannanshire show a fall in population</w:t>
      </w:r>
    </w:p>
    <w:p w14:paraId="18A837AE" w14:textId="77777777" w:rsidR="00091778" w:rsidRPr="006232CF" w:rsidRDefault="00091778" w:rsidP="007A68D2">
      <w:pPr>
        <w:pStyle w:val="ListParagraph"/>
        <w:numPr>
          <w:ilvl w:val="0"/>
          <w:numId w:val="78"/>
        </w:numPr>
        <w:jc w:val="both"/>
        <w:rPr>
          <w:rFonts w:ascii="Arial" w:hAnsi="Arial" w:cs="Arial"/>
        </w:rPr>
      </w:pPr>
      <w:r w:rsidRPr="006232CF">
        <w:rPr>
          <w:rFonts w:ascii="Arial" w:hAnsi="Arial" w:cs="Arial"/>
        </w:rPr>
        <w:t>Despite a falling population, 100 new households will form every year. These will be either single person or couple households, meaning smaller houses are required.</w:t>
      </w:r>
    </w:p>
    <w:p w14:paraId="7D694D31" w14:textId="4224A8C1" w:rsidR="00091778" w:rsidRPr="006232CF" w:rsidRDefault="00091778" w:rsidP="007A68D2">
      <w:pPr>
        <w:pStyle w:val="ListParagraph"/>
        <w:numPr>
          <w:ilvl w:val="0"/>
          <w:numId w:val="78"/>
        </w:numPr>
        <w:jc w:val="both"/>
        <w:rPr>
          <w:rFonts w:ascii="Arial" w:hAnsi="Arial" w:cs="Arial"/>
        </w:rPr>
      </w:pPr>
      <w:r w:rsidRPr="006232CF">
        <w:rPr>
          <w:rFonts w:ascii="Arial" w:hAnsi="Arial" w:cs="Arial"/>
        </w:rPr>
        <w:t xml:space="preserve">Net outward migration of </w:t>
      </w:r>
      <w:r w:rsidR="00CE1F57" w:rsidRPr="006232CF">
        <w:rPr>
          <w:rFonts w:ascii="Arial" w:hAnsi="Arial" w:cs="Arial"/>
        </w:rPr>
        <w:t>16- to 19-year-olds</w:t>
      </w:r>
      <w:r w:rsidRPr="006232CF">
        <w:rPr>
          <w:rFonts w:ascii="Arial" w:hAnsi="Arial" w:cs="Arial"/>
        </w:rPr>
        <w:t xml:space="preserve"> sits at around 100 annually, which is the highest for any age group</w:t>
      </w:r>
    </w:p>
    <w:p w14:paraId="516E4508" w14:textId="1A41D785" w:rsidR="00091778" w:rsidRPr="006232CF" w:rsidRDefault="00091778" w:rsidP="007A68D2">
      <w:pPr>
        <w:pStyle w:val="ListParagraph"/>
        <w:numPr>
          <w:ilvl w:val="0"/>
          <w:numId w:val="78"/>
        </w:numPr>
        <w:jc w:val="both"/>
        <w:rPr>
          <w:rFonts w:ascii="Arial" w:hAnsi="Arial" w:cs="Arial"/>
        </w:rPr>
      </w:pPr>
      <w:r w:rsidRPr="006232CF">
        <w:rPr>
          <w:rFonts w:ascii="Arial" w:hAnsi="Arial" w:cs="Arial"/>
        </w:rPr>
        <w:t>By 2037 there will be 126% more people aged 75+</w:t>
      </w:r>
    </w:p>
    <w:p w14:paraId="34D43666" w14:textId="77777777" w:rsidR="00091778" w:rsidRPr="006232CF" w:rsidRDefault="00091778" w:rsidP="007A68D2">
      <w:pPr>
        <w:pStyle w:val="ListParagraph"/>
        <w:numPr>
          <w:ilvl w:val="0"/>
          <w:numId w:val="78"/>
        </w:numPr>
        <w:jc w:val="both"/>
        <w:rPr>
          <w:rFonts w:ascii="Arial" w:hAnsi="Arial" w:cs="Arial"/>
        </w:rPr>
      </w:pPr>
      <w:r w:rsidRPr="006232CF">
        <w:rPr>
          <w:rFonts w:ascii="Arial" w:hAnsi="Arial" w:cs="Arial"/>
        </w:rPr>
        <w:t>By 2030 the number of people over 85 years will double with a corresponding need for suitable adapted housing and corresponding support in the community</w:t>
      </w:r>
    </w:p>
    <w:p w14:paraId="13A0FF45" w14:textId="77777777" w:rsidR="00567AD2" w:rsidRPr="006232CF" w:rsidRDefault="00567AD2" w:rsidP="00167BC9">
      <w:pPr>
        <w:jc w:val="both"/>
        <w:rPr>
          <w:rFonts w:ascii="Arial" w:hAnsi="Arial" w:cs="Arial"/>
        </w:rPr>
      </w:pPr>
    </w:p>
    <w:p w14:paraId="226DAA9F" w14:textId="77777777" w:rsidR="00567AD2" w:rsidRPr="006232CF" w:rsidRDefault="00567AD2" w:rsidP="00167BC9">
      <w:pPr>
        <w:ind w:firstLine="567"/>
        <w:jc w:val="both"/>
        <w:rPr>
          <w:rFonts w:ascii="Arial" w:hAnsi="Arial" w:cs="Arial"/>
        </w:rPr>
      </w:pPr>
      <w:r w:rsidRPr="006232CF">
        <w:rPr>
          <w:rFonts w:ascii="Arial" w:hAnsi="Arial" w:cs="Arial"/>
        </w:rPr>
        <w:t>A proportion of new housing will be provided for older people and those with</w:t>
      </w:r>
    </w:p>
    <w:p w14:paraId="64376436" w14:textId="77777777" w:rsidR="00567AD2" w:rsidRPr="006232CF" w:rsidRDefault="00567AD2" w:rsidP="00167BC9">
      <w:pPr>
        <w:ind w:firstLine="567"/>
        <w:jc w:val="both"/>
        <w:rPr>
          <w:rFonts w:ascii="Arial" w:hAnsi="Arial" w:cs="Arial"/>
        </w:rPr>
      </w:pPr>
      <w:r w:rsidRPr="006232CF">
        <w:rPr>
          <w:rFonts w:ascii="Arial" w:hAnsi="Arial" w:cs="Arial"/>
        </w:rPr>
        <w:t>disabilities.</w:t>
      </w:r>
    </w:p>
    <w:p w14:paraId="3C0C4C46" w14:textId="77777777" w:rsidR="00567AD2" w:rsidRPr="006232CF" w:rsidRDefault="00567AD2" w:rsidP="00167BC9">
      <w:pPr>
        <w:jc w:val="both"/>
        <w:rPr>
          <w:rFonts w:ascii="Arial" w:hAnsi="Arial" w:cs="Arial"/>
        </w:rPr>
      </w:pPr>
    </w:p>
    <w:p w14:paraId="003D8157" w14:textId="0A6083EE" w:rsidR="0014219E" w:rsidRPr="006232CF" w:rsidRDefault="0014219E" w:rsidP="00167BC9">
      <w:pPr>
        <w:ind w:left="567"/>
        <w:jc w:val="both"/>
        <w:rPr>
          <w:rFonts w:ascii="Arial" w:hAnsi="Arial" w:cs="Arial"/>
        </w:rPr>
      </w:pPr>
      <w:r w:rsidRPr="006232CF">
        <w:rPr>
          <w:rFonts w:ascii="Arial" w:hAnsi="Arial" w:cs="Arial"/>
        </w:rPr>
        <w:t xml:space="preserve">The Association </w:t>
      </w:r>
      <w:r w:rsidR="00A95D89" w:rsidRPr="006232CF">
        <w:rPr>
          <w:rFonts w:ascii="Arial" w:hAnsi="Arial" w:cs="Arial"/>
        </w:rPr>
        <w:t xml:space="preserve">considers that it </w:t>
      </w:r>
      <w:r w:rsidRPr="006232CF">
        <w:rPr>
          <w:rFonts w:ascii="Arial" w:hAnsi="Arial" w:cs="Arial"/>
        </w:rPr>
        <w:t xml:space="preserve">has a positive role to play </w:t>
      </w:r>
      <w:r w:rsidR="00C659BF" w:rsidRPr="006232CF">
        <w:rPr>
          <w:rFonts w:ascii="Arial" w:hAnsi="Arial" w:cs="Arial"/>
        </w:rPr>
        <w:t xml:space="preserve">in providing additional housing stock </w:t>
      </w:r>
      <w:r w:rsidRPr="006232CF">
        <w:rPr>
          <w:rFonts w:ascii="Arial" w:hAnsi="Arial" w:cs="Arial"/>
        </w:rPr>
        <w:t xml:space="preserve">in all of the above. </w:t>
      </w:r>
    </w:p>
    <w:p w14:paraId="5297A4CC" w14:textId="77777777" w:rsidR="0035720B" w:rsidRPr="006232CF" w:rsidRDefault="0035720B" w:rsidP="00167BC9">
      <w:pPr>
        <w:jc w:val="both"/>
      </w:pPr>
    </w:p>
    <w:p w14:paraId="1E99F6D0" w14:textId="77777777" w:rsidR="00567AD2" w:rsidRPr="006232CF" w:rsidRDefault="00567AD2" w:rsidP="001978B1">
      <w:pPr>
        <w:ind w:left="567"/>
        <w:jc w:val="both"/>
        <w:rPr>
          <w:rFonts w:ascii="Arial" w:hAnsi="Arial" w:cs="Arial"/>
          <w:b/>
          <w:bCs/>
        </w:rPr>
      </w:pPr>
      <w:r w:rsidRPr="006232CF">
        <w:rPr>
          <w:rFonts w:ascii="Arial" w:hAnsi="Arial" w:cs="Arial"/>
          <w:b/>
          <w:bCs/>
        </w:rPr>
        <w:t>Quote</w:t>
      </w:r>
      <w:r w:rsidR="005043EE" w:rsidRPr="006232CF">
        <w:rPr>
          <w:rFonts w:ascii="Arial" w:hAnsi="Arial" w:cs="Arial"/>
          <w:b/>
          <w:bCs/>
        </w:rPr>
        <w:t>s</w:t>
      </w:r>
      <w:r w:rsidRPr="006232CF">
        <w:rPr>
          <w:rFonts w:ascii="Arial" w:hAnsi="Arial" w:cs="Arial"/>
          <w:b/>
          <w:bCs/>
        </w:rPr>
        <w:t xml:space="preserve"> from most recent LHS</w:t>
      </w:r>
      <w:r w:rsidR="005043EE" w:rsidRPr="006232CF">
        <w:rPr>
          <w:rFonts w:ascii="Arial" w:hAnsi="Arial" w:cs="Arial"/>
          <w:b/>
          <w:bCs/>
        </w:rPr>
        <w:t>:</w:t>
      </w:r>
    </w:p>
    <w:p w14:paraId="3ADF459E" w14:textId="7CCB5D7B" w:rsidR="005043EE" w:rsidRPr="006232CF" w:rsidRDefault="005043EE" w:rsidP="00417B0D">
      <w:pPr>
        <w:pStyle w:val="Heading2"/>
        <w:keepNext w:val="0"/>
        <w:ind w:left="567"/>
        <w:rPr>
          <w:rFonts w:ascii="Arial" w:hAnsi="Arial" w:cs="Arial"/>
          <w:b w:val="0"/>
          <w:i/>
          <w:sz w:val="24"/>
        </w:rPr>
      </w:pPr>
      <w:r w:rsidRPr="006232CF">
        <w:rPr>
          <w:rFonts w:ascii="Arial" w:hAnsi="Arial" w:cs="Arial"/>
          <w:b w:val="0"/>
          <w:i/>
          <w:sz w:val="24"/>
        </w:rPr>
        <w:t xml:space="preserve">Ochil View Housing Association has recently entered into an agreement with Kingdom Housing Association to manage development work on their behalf, allowing them to participate in new development again.   </w:t>
      </w:r>
    </w:p>
    <w:p w14:paraId="227E8D00" w14:textId="77777777" w:rsidR="00567AD2" w:rsidRPr="006232CF" w:rsidRDefault="00567AD2" w:rsidP="00167BC9">
      <w:pPr>
        <w:jc w:val="both"/>
      </w:pPr>
    </w:p>
    <w:p w14:paraId="6BF4013B" w14:textId="77777777" w:rsidR="0035720B" w:rsidRPr="006232CF" w:rsidRDefault="0035720B" w:rsidP="00E4696C">
      <w:pPr>
        <w:ind w:left="567"/>
        <w:jc w:val="both"/>
        <w:rPr>
          <w:rFonts w:ascii="Arial" w:hAnsi="Arial" w:cs="Arial"/>
        </w:rPr>
      </w:pPr>
      <w:r w:rsidRPr="006232CF">
        <w:rPr>
          <w:rFonts w:ascii="Arial" w:hAnsi="Arial" w:cs="Arial"/>
        </w:rPr>
        <w:t>Other policy initiatives include:</w:t>
      </w:r>
    </w:p>
    <w:p w14:paraId="0AE0122C" w14:textId="77777777" w:rsidR="0035720B" w:rsidRPr="006232CF" w:rsidRDefault="0035720B" w:rsidP="0077426A">
      <w:pPr>
        <w:ind w:left="567"/>
        <w:jc w:val="both"/>
        <w:rPr>
          <w:rFonts w:ascii="Arial" w:hAnsi="Arial" w:cs="Arial"/>
        </w:rPr>
      </w:pPr>
    </w:p>
    <w:p w14:paraId="5125DE73" w14:textId="1EFA2F7E" w:rsidR="0035720B" w:rsidRPr="006232CF" w:rsidRDefault="0035720B" w:rsidP="007A68D2">
      <w:pPr>
        <w:numPr>
          <w:ilvl w:val="0"/>
          <w:numId w:val="42"/>
        </w:numPr>
        <w:ind w:left="993" w:hanging="425"/>
        <w:jc w:val="both"/>
        <w:rPr>
          <w:rFonts w:ascii="Arial" w:hAnsi="Arial" w:cs="Arial"/>
          <w:szCs w:val="24"/>
        </w:rPr>
      </w:pPr>
      <w:r w:rsidRPr="006232CF">
        <w:rPr>
          <w:rFonts w:ascii="Arial" w:hAnsi="Arial" w:cs="Arial"/>
          <w:szCs w:val="24"/>
          <w:u w:val="single"/>
        </w:rPr>
        <w:t>Council purchase existing housing for social renting</w:t>
      </w:r>
    </w:p>
    <w:p w14:paraId="34D3D205" w14:textId="77777777" w:rsidR="00396ADA" w:rsidRPr="006232CF" w:rsidRDefault="00396ADA" w:rsidP="003247E7">
      <w:pPr>
        <w:ind w:left="993"/>
        <w:jc w:val="both"/>
        <w:rPr>
          <w:rFonts w:ascii="Arial" w:hAnsi="Arial" w:cs="Arial"/>
          <w:szCs w:val="24"/>
        </w:rPr>
      </w:pPr>
    </w:p>
    <w:p w14:paraId="3D2CE767" w14:textId="77777777" w:rsidR="00396ADA" w:rsidRPr="006232CF" w:rsidRDefault="0035720B" w:rsidP="007A68D2">
      <w:pPr>
        <w:numPr>
          <w:ilvl w:val="0"/>
          <w:numId w:val="42"/>
        </w:numPr>
        <w:ind w:left="993" w:hanging="425"/>
        <w:jc w:val="both"/>
        <w:rPr>
          <w:rFonts w:ascii="Arial" w:hAnsi="Arial" w:cs="Arial"/>
          <w:szCs w:val="24"/>
          <w:u w:val="single"/>
        </w:rPr>
      </w:pPr>
      <w:r w:rsidRPr="006232CF">
        <w:rPr>
          <w:rFonts w:ascii="Arial" w:hAnsi="Arial" w:cs="Arial"/>
          <w:szCs w:val="24"/>
          <w:u w:val="single"/>
        </w:rPr>
        <w:t>RSL purchase existing housing for social renting</w:t>
      </w:r>
    </w:p>
    <w:p w14:paraId="7EB62F3C" w14:textId="02880CDC" w:rsidR="00396ADA" w:rsidRPr="006232CF" w:rsidRDefault="00CB6C30" w:rsidP="003247E7">
      <w:pPr>
        <w:ind w:left="993"/>
        <w:jc w:val="both"/>
        <w:rPr>
          <w:rFonts w:ascii="Arial" w:hAnsi="Arial" w:cs="Arial"/>
          <w:szCs w:val="24"/>
        </w:rPr>
      </w:pPr>
      <w:r w:rsidRPr="006232CF">
        <w:rPr>
          <w:rFonts w:ascii="Arial" w:hAnsi="Arial" w:cs="Arial"/>
        </w:rPr>
        <w:t>T</w:t>
      </w:r>
      <w:r w:rsidR="0077426A" w:rsidRPr="006232CF">
        <w:rPr>
          <w:rFonts w:ascii="Arial" w:hAnsi="Arial" w:cs="Arial"/>
        </w:rPr>
        <w:t xml:space="preserve">he Association </w:t>
      </w:r>
      <w:r w:rsidRPr="006232CF">
        <w:rPr>
          <w:rFonts w:ascii="Arial" w:hAnsi="Arial" w:cs="Arial"/>
        </w:rPr>
        <w:t xml:space="preserve">continues to purchase between 8 and 10 </w:t>
      </w:r>
      <w:r w:rsidR="00396ADA" w:rsidRPr="006232CF">
        <w:rPr>
          <w:rFonts w:ascii="Arial" w:hAnsi="Arial" w:cs="Arial"/>
        </w:rPr>
        <w:t xml:space="preserve">existing properties </w:t>
      </w:r>
      <w:r w:rsidRPr="006232CF">
        <w:rPr>
          <w:rFonts w:ascii="Arial" w:hAnsi="Arial" w:cs="Arial"/>
        </w:rPr>
        <w:t xml:space="preserve">per annum, </w:t>
      </w:r>
      <w:r w:rsidR="00396ADA" w:rsidRPr="006232CF">
        <w:rPr>
          <w:rFonts w:ascii="Arial" w:hAnsi="Arial" w:cs="Arial"/>
        </w:rPr>
        <w:t>the majority of these being former RSL or local authority properties sold under the former right to buy legislation.</w:t>
      </w:r>
    </w:p>
    <w:p w14:paraId="2E3F0251" w14:textId="77777777" w:rsidR="00396ADA" w:rsidRPr="00C62BD0" w:rsidRDefault="00396ADA" w:rsidP="003247E7">
      <w:pPr>
        <w:ind w:left="993"/>
        <w:jc w:val="both"/>
        <w:rPr>
          <w:rFonts w:ascii="Arial" w:hAnsi="Arial" w:cs="Arial"/>
          <w:color w:val="FF0000"/>
          <w:szCs w:val="24"/>
        </w:rPr>
      </w:pPr>
    </w:p>
    <w:p w14:paraId="42489818" w14:textId="6C0DEE68" w:rsidR="00396ADA" w:rsidRPr="003757FD" w:rsidRDefault="00396ADA" w:rsidP="007A68D2">
      <w:pPr>
        <w:numPr>
          <w:ilvl w:val="0"/>
          <w:numId w:val="42"/>
        </w:numPr>
        <w:ind w:left="993" w:hanging="425"/>
        <w:contextualSpacing/>
        <w:rPr>
          <w:rFonts w:ascii="Arial" w:eastAsia="Calibri" w:hAnsi="Arial" w:cs="Arial"/>
          <w:szCs w:val="24"/>
          <w:u w:val="single"/>
        </w:rPr>
      </w:pPr>
      <w:r w:rsidRPr="003757FD">
        <w:rPr>
          <w:rFonts w:ascii="Arial" w:hAnsi="Arial" w:cs="Arial"/>
          <w:u w:val="single"/>
        </w:rPr>
        <w:t>Adaptations</w:t>
      </w:r>
      <w:r w:rsidR="006B2D92" w:rsidRPr="003757FD">
        <w:rPr>
          <w:rFonts w:ascii="Arial" w:eastAsia="Calibri" w:hAnsi="Arial" w:cs="Arial"/>
          <w:szCs w:val="24"/>
          <w:u w:val="single"/>
        </w:rPr>
        <w:t xml:space="preserve"> and Health &amp; Social Care</w:t>
      </w:r>
    </w:p>
    <w:p w14:paraId="6D8008FC" w14:textId="07D96AD1" w:rsidR="006B2D92" w:rsidRPr="003757FD" w:rsidRDefault="00F46152" w:rsidP="006B2D92">
      <w:pPr>
        <w:ind w:left="993"/>
        <w:contextualSpacing/>
        <w:rPr>
          <w:rFonts w:ascii="Arial" w:eastAsia="Calibri" w:hAnsi="Arial" w:cs="Arial"/>
          <w:szCs w:val="24"/>
        </w:rPr>
      </w:pPr>
      <w:r w:rsidRPr="003757FD">
        <w:rPr>
          <w:rFonts w:ascii="Arial" w:hAnsi="Arial" w:cs="Arial"/>
        </w:rPr>
        <w:t>Action plan focussing on 4 key areas: governance, homelessness, mental health and older people</w:t>
      </w:r>
      <w:r w:rsidR="00B707A2" w:rsidRPr="003757FD">
        <w:rPr>
          <w:rFonts w:ascii="Arial" w:hAnsi="Arial" w:cs="Arial"/>
        </w:rPr>
        <w:t>.</w:t>
      </w:r>
    </w:p>
    <w:p w14:paraId="2DE148C6" w14:textId="77777777" w:rsidR="00CA3480" w:rsidRPr="003757FD" w:rsidRDefault="00CA3480" w:rsidP="003247E7">
      <w:pPr>
        <w:ind w:left="993" w:hanging="425"/>
        <w:jc w:val="both"/>
        <w:rPr>
          <w:rFonts w:ascii="Arial" w:hAnsi="Arial" w:cs="Arial"/>
          <w:szCs w:val="24"/>
        </w:rPr>
      </w:pPr>
    </w:p>
    <w:p w14:paraId="6D8992BF" w14:textId="77777777" w:rsidR="005043EE" w:rsidRPr="003757FD" w:rsidRDefault="005043EE" w:rsidP="007A68D2">
      <w:pPr>
        <w:pStyle w:val="Heading2"/>
        <w:keepNext w:val="0"/>
        <w:numPr>
          <w:ilvl w:val="0"/>
          <w:numId w:val="42"/>
        </w:numPr>
        <w:ind w:left="993" w:hanging="425"/>
        <w:rPr>
          <w:rFonts w:ascii="Arial" w:hAnsi="Arial" w:cs="Arial"/>
          <w:u w:val="single"/>
        </w:rPr>
      </w:pPr>
      <w:r w:rsidRPr="003757FD">
        <w:rPr>
          <w:rFonts w:ascii="Arial" w:hAnsi="Arial" w:cs="Arial"/>
          <w:b w:val="0"/>
          <w:sz w:val="24"/>
          <w:szCs w:val="24"/>
          <w:u w:val="single"/>
        </w:rPr>
        <w:t>Reduction in Council Tax Discount on Empty Homes</w:t>
      </w:r>
    </w:p>
    <w:p w14:paraId="3D981FA4" w14:textId="4FE7E4FB" w:rsidR="005043EE" w:rsidRPr="003757FD" w:rsidRDefault="005043EE" w:rsidP="003247E7">
      <w:pPr>
        <w:ind w:left="993"/>
        <w:rPr>
          <w:rFonts w:ascii="Arial" w:hAnsi="Arial" w:cs="Arial"/>
          <w:szCs w:val="24"/>
          <w:lang w:eastAsia="en-GB"/>
        </w:rPr>
      </w:pPr>
      <w:r w:rsidRPr="003757FD">
        <w:rPr>
          <w:rFonts w:ascii="Arial" w:hAnsi="Arial" w:cs="Arial"/>
          <w:szCs w:val="24"/>
          <w:lang w:eastAsia="en-GB"/>
        </w:rPr>
        <w:t xml:space="preserve">This </w:t>
      </w:r>
      <w:r w:rsidR="00CB6C30" w:rsidRPr="003757FD">
        <w:rPr>
          <w:rFonts w:ascii="Arial" w:hAnsi="Arial" w:cs="Arial"/>
          <w:szCs w:val="24"/>
          <w:lang w:eastAsia="en-GB"/>
        </w:rPr>
        <w:t xml:space="preserve">is being </w:t>
      </w:r>
      <w:r w:rsidRPr="003757FD">
        <w:rPr>
          <w:rFonts w:ascii="Arial" w:hAnsi="Arial" w:cs="Arial"/>
          <w:szCs w:val="24"/>
          <w:lang w:eastAsia="en-GB"/>
        </w:rPr>
        <w:t xml:space="preserve">used to supplement projects higher than benchmark, such as Primrose Street, Alloa, or for purchase of specialist housing as particular needs arise. </w:t>
      </w:r>
    </w:p>
    <w:p w14:paraId="1002A7BB" w14:textId="77777777" w:rsidR="005043EE" w:rsidRPr="003757FD" w:rsidRDefault="005043EE" w:rsidP="003247E7">
      <w:pPr>
        <w:ind w:left="993" w:hanging="425"/>
        <w:rPr>
          <w:rFonts w:ascii="Arial" w:hAnsi="Arial" w:cs="Arial"/>
          <w:szCs w:val="24"/>
          <w:lang w:eastAsia="en-GB"/>
        </w:rPr>
      </w:pPr>
      <w:r w:rsidRPr="003757FD">
        <w:rPr>
          <w:rFonts w:ascii="Arial" w:hAnsi="Arial" w:cs="Arial"/>
          <w:szCs w:val="24"/>
          <w:lang w:eastAsia="en-GB"/>
        </w:rPr>
        <w:t xml:space="preserve"> </w:t>
      </w:r>
    </w:p>
    <w:p w14:paraId="50E9598B" w14:textId="77777777" w:rsidR="00396ADA" w:rsidRPr="003757FD" w:rsidRDefault="00396ADA" w:rsidP="007A68D2">
      <w:pPr>
        <w:numPr>
          <w:ilvl w:val="0"/>
          <w:numId w:val="51"/>
        </w:numPr>
        <w:ind w:left="993" w:hanging="425"/>
        <w:contextualSpacing/>
        <w:rPr>
          <w:rFonts w:ascii="Arial" w:eastAsia="Calibri" w:hAnsi="Arial" w:cs="Arial"/>
          <w:szCs w:val="24"/>
        </w:rPr>
      </w:pPr>
      <w:r w:rsidRPr="003757FD">
        <w:rPr>
          <w:rFonts w:ascii="Arial" w:eastAsia="Calibri" w:hAnsi="Arial" w:cs="Arial"/>
          <w:szCs w:val="24"/>
          <w:u w:val="single"/>
        </w:rPr>
        <w:lastRenderedPageBreak/>
        <w:t>Mental Health</w:t>
      </w:r>
    </w:p>
    <w:p w14:paraId="231D1492" w14:textId="77777777" w:rsidR="00396ADA" w:rsidRPr="003757FD" w:rsidRDefault="00396ADA" w:rsidP="003247E7">
      <w:pPr>
        <w:ind w:left="993"/>
        <w:contextualSpacing/>
        <w:rPr>
          <w:rFonts w:ascii="Arial" w:eastAsia="Calibri" w:hAnsi="Arial" w:cs="Arial"/>
          <w:szCs w:val="24"/>
        </w:rPr>
      </w:pPr>
      <w:r w:rsidRPr="003757FD">
        <w:rPr>
          <w:rFonts w:ascii="Arial" w:eastAsia="Calibri" w:hAnsi="Arial" w:cs="Arial"/>
          <w:szCs w:val="24"/>
        </w:rPr>
        <w:t>Housing and Social Work have been working closely to develop a greater understanding of different client groups with mental health issues and learning disabilities.  This work has informed planning for new affordable housing by ensuring specific client needs can be incorporated into the design stage of new homes</w:t>
      </w:r>
    </w:p>
    <w:p w14:paraId="2DAAEE2C" w14:textId="77777777" w:rsidR="00396ADA" w:rsidRPr="003757FD" w:rsidRDefault="00396ADA" w:rsidP="003247E7">
      <w:pPr>
        <w:ind w:left="993"/>
        <w:contextualSpacing/>
        <w:rPr>
          <w:rFonts w:ascii="Arial" w:eastAsia="Calibri" w:hAnsi="Arial" w:cs="Arial"/>
          <w:szCs w:val="24"/>
        </w:rPr>
      </w:pPr>
    </w:p>
    <w:p w14:paraId="117FCC41" w14:textId="77777777" w:rsidR="00396ADA" w:rsidRPr="003757FD" w:rsidRDefault="005043EE" w:rsidP="007A68D2">
      <w:pPr>
        <w:numPr>
          <w:ilvl w:val="0"/>
          <w:numId w:val="51"/>
        </w:numPr>
        <w:ind w:left="993" w:hanging="425"/>
        <w:contextualSpacing/>
        <w:rPr>
          <w:rFonts w:ascii="Arial" w:eastAsia="Calibri" w:hAnsi="Arial" w:cs="Arial"/>
          <w:szCs w:val="24"/>
        </w:rPr>
      </w:pPr>
      <w:r w:rsidRPr="003757FD">
        <w:rPr>
          <w:rFonts w:ascii="Arial" w:eastAsia="Calibri" w:hAnsi="Arial" w:cs="Arial"/>
          <w:szCs w:val="24"/>
          <w:u w:val="single"/>
        </w:rPr>
        <w:t xml:space="preserve">Homelessness </w:t>
      </w:r>
    </w:p>
    <w:p w14:paraId="6ECB8AEA" w14:textId="3C2F4025" w:rsidR="005043EE" w:rsidRPr="003757FD" w:rsidRDefault="00396ADA" w:rsidP="003247E7">
      <w:pPr>
        <w:ind w:left="993"/>
        <w:contextualSpacing/>
        <w:rPr>
          <w:rFonts w:ascii="Arial" w:eastAsia="Calibri" w:hAnsi="Arial" w:cs="Arial"/>
          <w:szCs w:val="24"/>
        </w:rPr>
      </w:pPr>
      <w:r w:rsidRPr="003757FD">
        <w:rPr>
          <w:rFonts w:ascii="Arial" w:eastAsia="Calibri" w:hAnsi="Arial" w:cs="Arial"/>
          <w:szCs w:val="24"/>
        </w:rPr>
        <w:t>T</w:t>
      </w:r>
      <w:r w:rsidR="005043EE" w:rsidRPr="003757FD">
        <w:rPr>
          <w:rFonts w:ascii="Arial" w:eastAsia="Calibri" w:hAnsi="Arial" w:cs="Arial"/>
          <w:szCs w:val="24"/>
        </w:rPr>
        <w:t xml:space="preserve">he recent Scottish Government policy, Rapid Rehousing, which encourages a change in the use of temporary accommodation by local authorities, sees the introduction of Rapid Rehousing Transition Plans. </w:t>
      </w:r>
      <w:r w:rsidR="00D966D5">
        <w:rPr>
          <w:rFonts w:ascii="Arial" w:eastAsia="Calibri" w:hAnsi="Arial" w:cs="Arial"/>
          <w:szCs w:val="24"/>
        </w:rPr>
        <w:t>Clackmannanshire Council’s Homeless Service is the service that aims to deal with those presenting as homeless in Clackmannanshire.</w:t>
      </w:r>
      <w:r w:rsidR="005043EE" w:rsidRPr="003757FD">
        <w:rPr>
          <w:rFonts w:ascii="Arial" w:eastAsia="Calibri" w:hAnsi="Arial" w:cs="Arial"/>
          <w:szCs w:val="24"/>
        </w:rPr>
        <w:t xml:space="preserve">  </w:t>
      </w:r>
    </w:p>
    <w:p w14:paraId="119D20C8" w14:textId="77777777" w:rsidR="005108A6" w:rsidRPr="003757FD" w:rsidRDefault="005108A6" w:rsidP="003247E7">
      <w:pPr>
        <w:ind w:left="993"/>
        <w:jc w:val="both"/>
        <w:rPr>
          <w:rFonts w:ascii="Arial" w:hAnsi="Arial" w:cs="Arial"/>
        </w:rPr>
      </w:pPr>
    </w:p>
    <w:p w14:paraId="53FF502D" w14:textId="77777777" w:rsidR="00396ADA" w:rsidRPr="003757FD" w:rsidRDefault="00396ADA" w:rsidP="007A68D2">
      <w:pPr>
        <w:numPr>
          <w:ilvl w:val="0"/>
          <w:numId w:val="51"/>
        </w:numPr>
        <w:ind w:left="993"/>
        <w:jc w:val="both"/>
        <w:rPr>
          <w:rFonts w:ascii="Arial" w:eastAsia="Calibri" w:hAnsi="Arial" w:cs="Arial"/>
          <w:szCs w:val="24"/>
          <w:u w:val="single"/>
        </w:rPr>
      </w:pPr>
      <w:r w:rsidRPr="003757FD">
        <w:rPr>
          <w:rFonts w:ascii="Arial" w:eastAsia="Calibri" w:hAnsi="Arial" w:cs="Arial"/>
          <w:szCs w:val="24"/>
          <w:u w:val="single"/>
        </w:rPr>
        <w:t>Older People</w:t>
      </w:r>
    </w:p>
    <w:p w14:paraId="04B3BF0B" w14:textId="77777777" w:rsidR="000D2656" w:rsidRPr="003757FD" w:rsidRDefault="00396ADA" w:rsidP="0045192D">
      <w:pPr>
        <w:ind w:left="993"/>
        <w:jc w:val="both"/>
        <w:rPr>
          <w:rFonts w:ascii="Arial" w:eastAsia="Calibri" w:hAnsi="Arial" w:cs="Arial"/>
          <w:szCs w:val="24"/>
        </w:rPr>
      </w:pPr>
      <w:r w:rsidRPr="003757FD">
        <w:rPr>
          <w:rFonts w:ascii="Arial" w:eastAsia="Calibri" w:hAnsi="Arial" w:cs="Arial"/>
          <w:szCs w:val="24"/>
        </w:rPr>
        <w:t xml:space="preserve">The Health &amp; Social Care Partnership is working closely with Housing in the planning and development of new core and cluster housing for older people in Alloa Town Centre.  </w:t>
      </w:r>
    </w:p>
    <w:p w14:paraId="4352453F" w14:textId="77777777" w:rsidR="0045192D" w:rsidRPr="0045192D" w:rsidRDefault="0045192D" w:rsidP="00CA3480">
      <w:pPr>
        <w:jc w:val="both"/>
        <w:rPr>
          <w:rFonts w:ascii="Arial" w:eastAsia="Calibri" w:hAnsi="Arial" w:cs="Arial"/>
          <w:szCs w:val="24"/>
        </w:rPr>
      </w:pPr>
    </w:p>
    <w:p w14:paraId="4637538F" w14:textId="77777777" w:rsidR="001720C5" w:rsidRDefault="001720C5" w:rsidP="002C7706">
      <w:pPr>
        <w:numPr>
          <w:ilvl w:val="1"/>
          <w:numId w:val="6"/>
        </w:numPr>
        <w:tabs>
          <w:tab w:val="clear" w:pos="1080"/>
          <w:tab w:val="num" w:pos="567"/>
        </w:tabs>
        <w:ind w:left="567" w:hanging="567"/>
        <w:jc w:val="both"/>
        <w:rPr>
          <w:rFonts w:ascii="Arial" w:hAnsi="Arial" w:cs="Arial"/>
          <w:b/>
          <w:bCs/>
          <w:color w:val="0070C0"/>
          <w:szCs w:val="24"/>
          <w:u w:val="single"/>
        </w:rPr>
      </w:pPr>
      <w:r w:rsidRPr="00671B1C">
        <w:rPr>
          <w:rFonts w:ascii="Arial" w:hAnsi="Arial" w:cs="Arial"/>
          <w:b/>
          <w:bCs/>
          <w:color w:val="0070C0"/>
          <w:szCs w:val="24"/>
          <w:u w:val="single"/>
        </w:rPr>
        <w:t>Stirling &amp; Clackmannanshire City Region Deal</w:t>
      </w:r>
    </w:p>
    <w:p w14:paraId="538D6E56" w14:textId="789677E2" w:rsidR="001720C5" w:rsidRPr="004062AD" w:rsidRDefault="004F2E87" w:rsidP="00167BC9">
      <w:pPr>
        <w:ind w:left="567"/>
        <w:jc w:val="both"/>
        <w:rPr>
          <w:rFonts w:ascii="Arial" w:hAnsi="Arial" w:cs="Arial"/>
          <w:szCs w:val="24"/>
        </w:rPr>
      </w:pPr>
      <w:r w:rsidRPr="004062AD">
        <w:rPr>
          <w:rFonts w:ascii="Arial" w:hAnsi="Arial" w:cs="Arial"/>
          <w:szCs w:val="24"/>
        </w:rPr>
        <w:t>C</w:t>
      </w:r>
      <w:r w:rsidR="001720C5" w:rsidRPr="004062AD">
        <w:rPr>
          <w:rFonts w:ascii="Arial" w:hAnsi="Arial" w:cs="Arial"/>
          <w:szCs w:val="24"/>
        </w:rPr>
        <w:t>ity deals are aimed at increasing investment to support economic development</w:t>
      </w:r>
      <w:r w:rsidRPr="004062AD">
        <w:rPr>
          <w:rFonts w:ascii="Arial" w:hAnsi="Arial" w:cs="Arial"/>
          <w:szCs w:val="24"/>
        </w:rPr>
        <w:t xml:space="preserve"> and higher value jobs.</w:t>
      </w:r>
    </w:p>
    <w:p w14:paraId="73CECDD4" w14:textId="77777777" w:rsidR="001720C5" w:rsidRPr="004062AD" w:rsidRDefault="001720C5" w:rsidP="00167BC9">
      <w:pPr>
        <w:ind w:left="567"/>
        <w:jc w:val="both"/>
        <w:rPr>
          <w:rFonts w:ascii="Arial" w:hAnsi="Arial" w:cs="Arial"/>
          <w:szCs w:val="24"/>
        </w:rPr>
      </w:pPr>
    </w:p>
    <w:p w14:paraId="2B325468" w14:textId="473D0B9D" w:rsidR="005E457E" w:rsidRPr="004062AD" w:rsidRDefault="001720C5" w:rsidP="00E4696C">
      <w:pPr>
        <w:ind w:left="567"/>
        <w:jc w:val="both"/>
        <w:rPr>
          <w:rFonts w:ascii="Arial" w:hAnsi="Arial" w:cs="Arial"/>
          <w:szCs w:val="24"/>
        </w:rPr>
      </w:pPr>
      <w:r w:rsidRPr="004062AD">
        <w:rPr>
          <w:rFonts w:ascii="Arial" w:hAnsi="Arial" w:cs="Arial"/>
          <w:szCs w:val="24"/>
        </w:rPr>
        <w:t>It is</w:t>
      </w:r>
      <w:r w:rsidR="0045192D" w:rsidRPr="004062AD">
        <w:rPr>
          <w:rFonts w:ascii="Arial" w:hAnsi="Arial" w:cs="Arial"/>
          <w:szCs w:val="24"/>
        </w:rPr>
        <w:t>,</w:t>
      </w:r>
      <w:r w:rsidRPr="004062AD">
        <w:rPr>
          <w:rFonts w:ascii="Arial" w:hAnsi="Arial" w:cs="Arial"/>
          <w:szCs w:val="24"/>
        </w:rPr>
        <w:t xml:space="preserve"> therefore</w:t>
      </w:r>
      <w:r w:rsidR="0045192D" w:rsidRPr="004062AD">
        <w:rPr>
          <w:rFonts w:ascii="Arial" w:hAnsi="Arial" w:cs="Arial"/>
          <w:szCs w:val="24"/>
        </w:rPr>
        <w:t>,</w:t>
      </w:r>
      <w:r w:rsidRPr="004062AD">
        <w:rPr>
          <w:rFonts w:ascii="Arial" w:hAnsi="Arial" w:cs="Arial"/>
          <w:szCs w:val="24"/>
        </w:rPr>
        <w:t xml:space="preserve"> appropriate</w:t>
      </w:r>
      <w:r w:rsidR="00AA0A44" w:rsidRPr="004062AD">
        <w:rPr>
          <w:rFonts w:ascii="Arial" w:hAnsi="Arial" w:cs="Arial"/>
          <w:szCs w:val="24"/>
        </w:rPr>
        <w:t xml:space="preserve"> </w:t>
      </w:r>
      <w:r w:rsidRPr="004062AD">
        <w:rPr>
          <w:rFonts w:ascii="Arial" w:hAnsi="Arial" w:cs="Arial"/>
          <w:szCs w:val="24"/>
        </w:rPr>
        <w:t xml:space="preserve">for the Association to be aware of </w:t>
      </w:r>
      <w:r w:rsidR="003F3E6D" w:rsidRPr="004062AD">
        <w:rPr>
          <w:rFonts w:ascii="Arial" w:hAnsi="Arial" w:cs="Arial"/>
          <w:szCs w:val="24"/>
        </w:rPr>
        <w:t>progress /development in this area.</w:t>
      </w:r>
    </w:p>
    <w:p w14:paraId="37AF0AD4" w14:textId="77777777" w:rsidR="004062AD" w:rsidRPr="004062AD" w:rsidRDefault="004062AD" w:rsidP="004062AD">
      <w:pPr>
        <w:shd w:val="clear" w:color="auto" w:fill="FFFFFF"/>
        <w:spacing w:after="100" w:afterAutospacing="1"/>
        <w:ind w:firstLine="567"/>
        <w:textAlignment w:val="baseline"/>
        <w:rPr>
          <w:rFonts w:ascii="Arial" w:hAnsi="Arial" w:cs="Arial"/>
          <w:szCs w:val="24"/>
          <w:lang w:eastAsia="en-GB"/>
        </w:rPr>
      </w:pPr>
    </w:p>
    <w:p w14:paraId="7F8CB3B3" w14:textId="53FC7417" w:rsidR="004062AD" w:rsidRPr="004062AD" w:rsidRDefault="004062AD" w:rsidP="004062AD">
      <w:pPr>
        <w:shd w:val="clear" w:color="auto" w:fill="FFFFFF"/>
        <w:spacing w:after="100" w:afterAutospacing="1"/>
        <w:ind w:firstLine="567"/>
        <w:textAlignment w:val="baseline"/>
        <w:rPr>
          <w:rFonts w:ascii="Arial" w:hAnsi="Arial" w:cs="Arial"/>
          <w:szCs w:val="24"/>
          <w:lang w:eastAsia="en-GB"/>
        </w:rPr>
      </w:pPr>
      <w:r w:rsidRPr="004062AD">
        <w:rPr>
          <w:rFonts w:ascii="Arial" w:hAnsi="Arial" w:cs="Arial"/>
          <w:szCs w:val="24"/>
          <w:lang w:eastAsia="en-GB"/>
        </w:rPr>
        <w:t>The City Region Deal focusses on four strategic outcomes:</w:t>
      </w:r>
    </w:p>
    <w:p w14:paraId="53D6C480" w14:textId="77777777" w:rsidR="004062AD" w:rsidRPr="004062AD" w:rsidRDefault="004062AD" w:rsidP="007A68D2">
      <w:pPr>
        <w:numPr>
          <w:ilvl w:val="0"/>
          <w:numId w:val="79"/>
        </w:numPr>
        <w:spacing w:after="100" w:afterAutospacing="1"/>
        <w:textAlignment w:val="baseline"/>
        <w:rPr>
          <w:rFonts w:ascii="Arial" w:hAnsi="Arial" w:cs="Arial"/>
          <w:color w:val="1A1A1A"/>
          <w:spacing w:val="5"/>
          <w:szCs w:val="24"/>
          <w:lang w:eastAsia="en-GB"/>
        </w:rPr>
      </w:pPr>
      <w:r w:rsidRPr="004062AD">
        <w:rPr>
          <w:rFonts w:ascii="Arial" w:hAnsi="Arial" w:cs="Arial"/>
          <w:color w:val="1A1A1A"/>
          <w:spacing w:val="5"/>
          <w:szCs w:val="24"/>
          <w:lang w:eastAsia="en-GB"/>
        </w:rPr>
        <w:t>inclusive economic growth – by creating conditions for businesses to thrive locally and globally</w:t>
      </w:r>
    </w:p>
    <w:p w14:paraId="713D40AF" w14:textId="77777777" w:rsidR="004062AD" w:rsidRPr="004062AD" w:rsidRDefault="004062AD" w:rsidP="007A68D2">
      <w:pPr>
        <w:numPr>
          <w:ilvl w:val="0"/>
          <w:numId w:val="79"/>
        </w:numPr>
        <w:spacing w:after="100" w:afterAutospacing="1"/>
        <w:textAlignment w:val="baseline"/>
        <w:rPr>
          <w:rFonts w:ascii="Arial" w:hAnsi="Arial" w:cs="Arial"/>
          <w:color w:val="1A1A1A"/>
          <w:spacing w:val="5"/>
          <w:szCs w:val="24"/>
          <w:lang w:eastAsia="en-GB"/>
        </w:rPr>
      </w:pPr>
      <w:r w:rsidRPr="004062AD">
        <w:rPr>
          <w:rFonts w:ascii="Arial" w:hAnsi="Arial" w:cs="Arial"/>
          <w:color w:val="1A1A1A"/>
          <w:spacing w:val="5"/>
          <w:szCs w:val="24"/>
          <w:lang w:eastAsia="en-GB"/>
        </w:rPr>
        <w:t>higher-value jobs – by investing in clean, green innovations and digital entrepreneurship</w:t>
      </w:r>
    </w:p>
    <w:p w14:paraId="55E75FC7" w14:textId="77777777" w:rsidR="004062AD" w:rsidRPr="004062AD" w:rsidRDefault="004062AD" w:rsidP="007A68D2">
      <w:pPr>
        <w:numPr>
          <w:ilvl w:val="0"/>
          <w:numId w:val="79"/>
        </w:numPr>
        <w:spacing w:after="100" w:afterAutospacing="1"/>
        <w:textAlignment w:val="baseline"/>
        <w:rPr>
          <w:rFonts w:ascii="Arial" w:hAnsi="Arial" w:cs="Arial"/>
          <w:color w:val="1A1A1A"/>
          <w:spacing w:val="5"/>
          <w:szCs w:val="24"/>
          <w:lang w:eastAsia="en-GB"/>
        </w:rPr>
      </w:pPr>
      <w:r w:rsidRPr="004062AD">
        <w:rPr>
          <w:rFonts w:ascii="Arial" w:hAnsi="Arial" w:cs="Arial"/>
          <w:color w:val="1A1A1A"/>
          <w:spacing w:val="5"/>
          <w:szCs w:val="24"/>
          <w:lang w:eastAsia="en-GB"/>
        </w:rPr>
        <w:t>sharing prosperity – by removing barriers to engagement and supporting inclusion</w:t>
      </w:r>
    </w:p>
    <w:p w14:paraId="285225D8" w14:textId="77777777" w:rsidR="004062AD" w:rsidRPr="004062AD" w:rsidRDefault="004062AD" w:rsidP="007A68D2">
      <w:pPr>
        <w:numPr>
          <w:ilvl w:val="0"/>
          <w:numId w:val="79"/>
        </w:numPr>
        <w:spacing w:after="100" w:afterAutospacing="1"/>
        <w:textAlignment w:val="baseline"/>
        <w:rPr>
          <w:rFonts w:ascii="Arial" w:hAnsi="Arial" w:cs="Arial"/>
          <w:color w:val="1A1A1A"/>
          <w:spacing w:val="5"/>
          <w:szCs w:val="24"/>
          <w:lang w:eastAsia="en-GB"/>
        </w:rPr>
      </w:pPr>
      <w:r w:rsidRPr="004062AD">
        <w:rPr>
          <w:rFonts w:ascii="Arial" w:hAnsi="Arial" w:cs="Arial"/>
          <w:color w:val="1A1A1A"/>
          <w:spacing w:val="5"/>
          <w:szCs w:val="24"/>
          <w:lang w:eastAsia="en-GB"/>
        </w:rPr>
        <w:t>inclusive skills ecosystem – widening access to opportunity through targeted, inclusive skills pathways</w:t>
      </w:r>
    </w:p>
    <w:p w14:paraId="1289A7DC" w14:textId="77777777" w:rsidR="004062AD" w:rsidRDefault="004062AD" w:rsidP="00E4696C">
      <w:pPr>
        <w:ind w:left="567"/>
        <w:jc w:val="both"/>
        <w:rPr>
          <w:rFonts w:ascii="Arial" w:hAnsi="Arial" w:cs="Arial"/>
          <w:szCs w:val="24"/>
        </w:rPr>
      </w:pPr>
    </w:p>
    <w:p w14:paraId="0C48B824" w14:textId="77777777" w:rsidR="004062AD" w:rsidRPr="00C62BD0" w:rsidRDefault="004062AD" w:rsidP="00E4696C">
      <w:pPr>
        <w:ind w:left="567"/>
        <w:jc w:val="both"/>
        <w:rPr>
          <w:rFonts w:ascii="Arial" w:hAnsi="Arial" w:cs="Arial"/>
          <w:b/>
          <w:bCs/>
          <w:color w:val="FF0000"/>
          <w:szCs w:val="24"/>
          <w:u w:val="single"/>
        </w:rPr>
      </w:pPr>
    </w:p>
    <w:p w14:paraId="44DCDB45" w14:textId="77777777" w:rsidR="00DB3CFA" w:rsidRPr="00B23E05" w:rsidRDefault="00DB3CFA" w:rsidP="002C7706">
      <w:pPr>
        <w:numPr>
          <w:ilvl w:val="1"/>
          <w:numId w:val="6"/>
        </w:numPr>
        <w:tabs>
          <w:tab w:val="clear" w:pos="1080"/>
          <w:tab w:val="num" w:pos="567"/>
        </w:tabs>
        <w:ind w:left="567" w:hanging="567"/>
        <w:jc w:val="both"/>
        <w:rPr>
          <w:rFonts w:ascii="Arial" w:hAnsi="Arial" w:cs="Arial"/>
          <w:b/>
          <w:bCs/>
          <w:color w:val="0070C0"/>
          <w:szCs w:val="24"/>
          <w:u w:val="single"/>
        </w:rPr>
      </w:pPr>
      <w:r w:rsidRPr="00B23E05">
        <w:rPr>
          <w:rFonts w:ascii="Arial" w:hAnsi="Arial" w:cs="Arial"/>
          <w:b/>
          <w:bCs/>
          <w:color w:val="0070C0"/>
          <w:szCs w:val="24"/>
          <w:u w:val="single"/>
        </w:rPr>
        <w:t xml:space="preserve">Local </w:t>
      </w:r>
      <w:r w:rsidR="000C0C7A" w:rsidRPr="00B23E05">
        <w:rPr>
          <w:rFonts w:ascii="Arial" w:hAnsi="Arial" w:cs="Arial"/>
          <w:b/>
          <w:bCs/>
          <w:color w:val="0070C0"/>
          <w:szCs w:val="24"/>
          <w:u w:val="single"/>
        </w:rPr>
        <w:t xml:space="preserve">Housing </w:t>
      </w:r>
      <w:r w:rsidRPr="00B23E05">
        <w:rPr>
          <w:rFonts w:ascii="Arial" w:hAnsi="Arial" w:cs="Arial"/>
          <w:b/>
          <w:bCs/>
          <w:color w:val="0070C0"/>
          <w:szCs w:val="24"/>
          <w:u w:val="single"/>
        </w:rPr>
        <w:t>Context (Fife)</w:t>
      </w:r>
    </w:p>
    <w:p w14:paraId="67D4B676" w14:textId="77777777" w:rsidR="00227218" w:rsidRPr="00227218" w:rsidRDefault="0014219E" w:rsidP="00167BC9">
      <w:pPr>
        <w:tabs>
          <w:tab w:val="num" w:pos="567"/>
        </w:tabs>
        <w:ind w:left="567" w:hanging="567"/>
        <w:jc w:val="both"/>
        <w:rPr>
          <w:rFonts w:ascii="Arial" w:hAnsi="Arial" w:cs="Arial"/>
          <w:bCs/>
          <w:szCs w:val="24"/>
        </w:rPr>
      </w:pPr>
      <w:r>
        <w:rPr>
          <w:rFonts w:ascii="Arial" w:hAnsi="Arial" w:cs="Arial"/>
          <w:bCs/>
          <w:szCs w:val="24"/>
        </w:rPr>
        <w:tab/>
      </w:r>
      <w:r w:rsidR="00227218">
        <w:rPr>
          <w:rFonts w:ascii="Arial" w:hAnsi="Arial" w:cs="Arial"/>
          <w:bCs/>
          <w:szCs w:val="24"/>
        </w:rPr>
        <w:t xml:space="preserve">The Association only operates in one of the four housing market areas in Fife – namely </w:t>
      </w:r>
      <w:r w:rsidR="00227218" w:rsidRPr="00D82DB2">
        <w:rPr>
          <w:rFonts w:ascii="Arial" w:hAnsi="Arial" w:cs="Arial"/>
        </w:rPr>
        <w:t>Dunfermline &amp; West Fife</w:t>
      </w:r>
      <w:r>
        <w:rPr>
          <w:rFonts w:ascii="Arial" w:hAnsi="Arial" w:cs="Arial"/>
        </w:rPr>
        <w:t xml:space="preserve"> (and within this </w:t>
      </w:r>
      <w:r w:rsidR="005108A6">
        <w:rPr>
          <w:rFonts w:ascii="Arial" w:hAnsi="Arial" w:cs="Arial"/>
        </w:rPr>
        <w:t xml:space="preserve">we only operate in what are known as </w:t>
      </w:r>
      <w:r>
        <w:rPr>
          <w:rFonts w:ascii="Arial" w:hAnsi="Arial" w:cs="Arial"/>
        </w:rPr>
        <w:t>the West Fife villages).</w:t>
      </w:r>
    </w:p>
    <w:p w14:paraId="60AC6CC4" w14:textId="77777777" w:rsidR="009008BA" w:rsidRDefault="009008BA" w:rsidP="00167BC9">
      <w:pPr>
        <w:tabs>
          <w:tab w:val="num" w:pos="567"/>
        </w:tabs>
        <w:jc w:val="both"/>
        <w:rPr>
          <w:rFonts w:ascii="Arial" w:hAnsi="Arial" w:cs="Arial"/>
          <w:bCs/>
          <w:iCs/>
          <w:szCs w:val="24"/>
          <w:u w:val="single"/>
        </w:rPr>
      </w:pPr>
    </w:p>
    <w:p w14:paraId="3335B4E9" w14:textId="3F730C49" w:rsidR="00AA0A44" w:rsidRPr="008505B8" w:rsidRDefault="009008BA" w:rsidP="00493FF0">
      <w:pPr>
        <w:tabs>
          <w:tab w:val="num" w:pos="567"/>
        </w:tabs>
        <w:ind w:left="567"/>
        <w:jc w:val="both"/>
        <w:rPr>
          <w:rFonts w:ascii="Arial" w:hAnsi="Arial" w:cs="Arial"/>
          <w:bCs/>
          <w:i/>
          <w:szCs w:val="24"/>
        </w:rPr>
      </w:pPr>
      <w:r w:rsidRPr="008505B8">
        <w:rPr>
          <w:rFonts w:ascii="Arial" w:hAnsi="Arial" w:cs="Arial"/>
          <w:bCs/>
          <w:iCs/>
          <w:szCs w:val="24"/>
          <w:u w:val="single"/>
        </w:rPr>
        <w:t>Local Housing Strategy (Interim 202</w:t>
      </w:r>
      <w:r w:rsidR="00746006" w:rsidRPr="008505B8">
        <w:rPr>
          <w:rFonts w:ascii="Arial" w:hAnsi="Arial" w:cs="Arial"/>
          <w:bCs/>
          <w:iCs/>
          <w:szCs w:val="24"/>
          <w:u w:val="single"/>
        </w:rPr>
        <w:t>2</w:t>
      </w:r>
      <w:r w:rsidRPr="008505B8">
        <w:rPr>
          <w:rFonts w:ascii="Arial" w:hAnsi="Arial" w:cs="Arial"/>
          <w:bCs/>
          <w:iCs/>
          <w:szCs w:val="24"/>
          <w:u w:val="single"/>
        </w:rPr>
        <w:t>/202</w:t>
      </w:r>
      <w:r w:rsidR="00746006" w:rsidRPr="008505B8">
        <w:rPr>
          <w:rFonts w:ascii="Arial" w:hAnsi="Arial" w:cs="Arial"/>
          <w:bCs/>
          <w:iCs/>
          <w:szCs w:val="24"/>
          <w:u w:val="single"/>
        </w:rPr>
        <w:t>7</w:t>
      </w:r>
      <w:r w:rsidRPr="008505B8">
        <w:rPr>
          <w:rFonts w:ascii="Arial" w:hAnsi="Arial" w:cs="Arial"/>
          <w:bCs/>
          <w:iCs/>
          <w:szCs w:val="24"/>
          <w:u w:val="single"/>
        </w:rPr>
        <w:t>)</w:t>
      </w:r>
    </w:p>
    <w:p w14:paraId="66531D5C" w14:textId="19F6EB8C" w:rsidR="00AA0A44" w:rsidRPr="008505B8" w:rsidRDefault="00AA0A44" w:rsidP="00493FF0">
      <w:pPr>
        <w:shd w:val="clear" w:color="auto" w:fill="FFFFFF"/>
        <w:ind w:left="567"/>
        <w:rPr>
          <w:rFonts w:ascii="Arial" w:hAnsi="Arial" w:cs="Arial"/>
          <w:bCs/>
          <w:szCs w:val="24"/>
          <w:lang w:eastAsia="en-GB"/>
        </w:rPr>
      </w:pPr>
      <w:r w:rsidRPr="008505B8">
        <w:rPr>
          <w:rFonts w:ascii="Arial" w:hAnsi="Arial" w:cs="Arial"/>
          <w:bCs/>
          <w:szCs w:val="24"/>
          <w:lang w:eastAsia="en-GB"/>
        </w:rPr>
        <w:t>The Fife Council Local Housing Strategy (LHS) 202</w:t>
      </w:r>
      <w:r w:rsidR="00746006" w:rsidRPr="008505B8">
        <w:rPr>
          <w:rFonts w:ascii="Arial" w:hAnsi="Arial" w:cs="Arial"/>
          <w:bCs/>
          <w:szCs w:val="24"/>
          <w:lang w:eastAsia="en-GB"/>
        </w:rPr>
        <w:t>2</w:t>
      </w:r>
      <w:r w:rsidRPr="008505B8">
        <w:rPr>
          <w:rFonts w:ascii="Arial" w:hAnsi="Arial" w:cs="Arial"/>
          <w:bCs/>
          <w:szCs w:val="24"/>
          <w:lang w:eastAsia="en-GB"/>
        </w:rPr>
        <w:t>-202</w:t>
      </w:r>
      <w:r w:rsidR="00746006" w:rsidRPr="008505B8">
        <w:rPr>
          <w:rFonts w:ascii="Arial" w:hAnsi="Arial" w:cs="Arial"/>
          <w:bCs/>
          <w:szCs w:val="24"/>
          <w:lang w:eastAsia="en-GB"/>
        </w:rPr>
        <w:t>7</w:t>
      </w:r>
      <w:r w:rsidRPr="008505B8">
        <w:rPr>
          <w:rFonts w:ascii="Arial" w:hAnsi="Arial" w:cs="Arial"/>
          <w:bCs/>
          <w:szCs w:val="24"/>
          <w:lang w:eastAsia="en-GB"/>
        </w:rPr>
        <w:t xml:space="preserve"> has been prepared alongside partners through the Fife Housing Partnership. It provides long term goals that will help us to tackle housing need and demand. It will focus on future investment in housing and related services across Fife, whilst recovering from the setbacks of the Covid-19 pandemic.</w:t>
      </w:r>
    </w:p>
    <w:p w14:paraId="67474FFC" w14:textId="77777777" w:rsidR="009008BA" w:rsidRPr="008505B8" w:rsidRDefault="009008BA" w:rsidP="009008BA">
      <w:pPr>
        <w:shd w:val="clear" w:color="auto" w:fill="FFFFFF"/>
        <w:ind w:left="567"/>
        <w:rPr>
          <w:rFonts w:ascii="Arial" w:hAnsi="Arial" w:cs="Arial"/>
          <w:bCs/>
          <w:szCs w:val="24"/>
          <w:lang w:eastAsia="en-GB"/>
        </w:rPr>
      </w:pPr>
    </w:p>
    <w:p w14:paraId="1D9A3840" w14:textId="122D1044" w:rsidR="00AA0A44" w:rsidRPr="008505B8" w:rsidRDefault="00AA0A44" w:rsidP="009008BA">
      <w:pPr>
        <w:shd w:val="clear" w:color="auto" w:fill="FFFFFF"/>
        <w:ind w:left="567"/>
        <w:rPr>
          <w:rFonts w:ascii="Arial" w:hAnsi="Arial" w:cs="Arial"/>
          <w:bCs/>
          <w:szCs w:val="24"/>
          <w:lang w:eastAsia="en-GB"/>
        </w:rPr>
      </w:pPr>
      <w:r w:rsidRPr="008505B8">
        <w:rPr>
          <w:rFonts w:ascii="Arial" w:hAnsi="Arial" w:cs="Arial"/>
          <w:bCs/>
          <w:szCs w:val="24"/>
          <w:lang w:eastAsia="en-GB"/>
        </w:rPr>
        <w:lastRenderedPageBreak/>
        <w:t xml:space="preserve">The strategy provides a framework for working together. </w:t>
      </w:r>
      <w:r w:rsidR="00746006" w:rsidRPr="008505B8">
        <w:rPr>
          <w:rFonts w:ascii="Arial" w:hAnsi="Arial" w:cs="Arial"/>
          <w:bCs/>
          <w:szCs w:val="24"/>
          <w:lang w:eastAsia="en-GB"/>
        </w:rPr>
        <w:t>It</w:t>
      </w:r>
      <w:r w:rsidRPr="008505B8">
        <w:rPr>
          <w:rFonts w:ascii="Arial" w:hAnsi="Arial" w:cs="Arial"/>
          <w:bCs/>
          <w:szCs w:val="24"/>
          <w:lang w:eastAsia="en-GB"/>
        </w:rPr>
        <w:t xml:space="preserve"> support</w:t>
      </w:r>
      <w:r w:rsidR="00746006" w:rsidRPr="008505B8">
        <w:rPr>
          <w:rFonts w:ascii="Arial" w:hAnsi="Arial" w:cs="Arial"/>
          <w:bCs/>
          <w:szCs w:val="24"/>
          <w:lang w:eastAsia="en-GB"/>
        </w:rPr>
        <w:t>s</w:t>
      </w:r>
      <w:r w:rsidRPr="008505B8">
        <w:rPr>
          <w:rFonts w:ascii="Arial" w:hAnsi="Arial" w:cs="Arial"/>
          <w:bCs/>
          <w:szCs w:val="24"/>
          <w:lang w:eastAsia="en-GB"/>
        </w:rPr>
        <w:t xml:space="preserve"> the Scottish Government’s Housing to 2040 draft vision, for everyone in Scotland to have a home that is warm, affordable accessible and meets their needs. In line with this national vision, </w:t>
      </w:r>
      <w:r w:rsidR="00746006" w:rsidRPr="008505B8">
        <w:rPr>
          <w:rFonts w:ascii="Arial" w:hAnsi="Arial" w:cs="Arial"/>
          <w:bCs/>
          <w:szCs w:val="24"/>
          <w:lang w:eastAsia="en-GB"/>
        </w:rPr>
        <w:t>the</w:t>
      </w:r>
      <w:r w:rsidRPr="008505B8">
        <w:rPr>
          <w:rFonts w:ascii="Arial" w:hAnsi="Arial" w:cs="Arial"/>
          <w:bCs/>
          <w:szCs w:val="24"/>
          <w:lang w:eastAsia="en-GB"/>
        </w:rPr>
        <w:t xml:space="preserve"> Local Housing Strategy 202</w:t>
      </w:r>
      <w:r w:rsidR="00746006" w:rsidRPr="008505B8">
        <w:rPr>
          <w:rFonts w:ascii="Arial" w:hAnsi="Arial" w:cs="Arial"/>
          <w:bCs/>
          <w:szCs w:val="24"/>
          <w:lang w:eastAsia="en-GB"/>
        </w:rPr>
        <w:t>2</w:t>
      </w:r>
      <w:r w:rsidRPr="008505B8">
        <w:rPr>
          <w:rFonts w:ascii="Arial" w:hAnsi="Arial" w:cs="Arial"/>
          <w:bCs/>
          <w:szCs w:val="24"/>
          <w:lang w:eastAsia="en-GB"/>
        </w:rPr>
        <w:t>-202</w:t>
      </w:r>
      <w:r w:rsidR="00746006" w:rsidRPr="008505B8">
        <w:rPr>
          <w:rFonts w:ascii="Arial" w:hAnsi="Arial" w:cs="Arial"/>
          <w:bCs/>
          <w:szCs w:val="24"/>
          <w:lang w:eastAsia="en-GB"/>
        </w:rPr>
        <w:t>7</w:t>
      </w:r>
      <w:r w:rsidRPr="008505B8">
        <w:rPr>
          <w:rFonts w:ascii="Arial" w:hAnsi="Arial" w:cs="Arial"/>
          <w:bCs/>
          <w:szCs w:val="24"/>
          <w:lang w:eastAsia="en-GB"/>
        </w:rPr>
        <w:t xml:space="preserve"> aims to provide housing choices for people in Fife, </w:t>
      </w:r>
      <w:r w:rsidR="00DB32A9" w:rsidRPr="008505B8">
        <w:rPr>
          <w:rFonts w:ascii="Arial" w:hAnsi="Arial" w:cs="Arial"/>
          <w:bCs/>
          <w:szCs w:val="24"/>
          <w:lang w:eastAsia="en-GB"/>
        </w:rPr>
        <w:t>it</w:t>
      </w:r>
      <w:r w:rsidRPr="008505B8">
        <w:rPr>
          <w:rFonts w:ascii="Arial" w:hAnsi="Arial" w:cs="Arial"/>
          <w:bCs/>
          <w:szCs w:val="24"/>
          <w:lang w:eastAsia="en-GB"/>
        </w:rPr>
        <w:t xml:space="preserve"> looks at the priority areas set out below:</w:t>
      </w:r>
    </w:p>
    <w:p w14:paraId="2F8F5B72" w14:textId="77777777" w:rsidR="009008BA" w:rsidRPr="008505B8" w:rsidRDefault="009008BA" w:rsidP="00493FF0">
      <w:pPr>
        <w:shd w:val="clear" w:color="auto" w:fill="FFFFFF"/>
        <w:ind w:left="567"/>
        <w:rPr>
          <w:rFonts w:ascii="Arial" w:hAnsi="Arial" w:cs="Arial"/>
          <w:bCs/>
          <w:szCs w:val="24"/>
          <w:lang w:eastAsia="en-GB"/>
        </w:rPr>
      </w:pPr>
    </w:p>
    <w:p w14:paraId="406CC352" w14:textId="71D32BA5" w:rsidR="00AA0A44" w:rsidRPr="008505B8" w:rsidRDefault="00746006" w:rsidP="007A68D2">
      <w:pPr>
        <w:numPr>
          <w:ilvl w:val="0"/>
          <w:numId w:val="64"/>
        </w:numPr>
        <w:shd w:val="clear" w:color="auto" w:fill="FFFFFF"/>
        <w:tabs>
          <w:tab w:val="clear" w:pos="720"/>
          <w:tab w:val="num" w:pos="1134"/>
        </w:tabs>
        <w:ind w:left="993"/>
        <w:rPr>
          <w:rFonts w:ascii="Arial" w:hAnsi="Arial" w:cs="Arial"/>
          <w:bCs/>
          <w:szCs w:val="24"/>
          <w:lang w:eastAsia="en-GB"/>
        </w:rPr>
      </w:pPr>
      <w:r w:rsidRPr="008505B8">
        <w:rPr>
          <w:rFonts w:ascii="Arial" w:hAnsi="Arial" w:cs="Arial"/>
          <w:bCs/>
          <w:szCs w:val="24"/>
          <w:lang w:eastAsia="en-GB"/>
        </w:rPr>
        <w:t>Ending h</w:t>
      </w:r>
      <w:r w:rsidR="00AA0A44" w:rsidRPr="008505B8">
        <w:rPr>
          <w:rFonts w:ascii="Arial" w:hAnsi="Arial" w:cs="Arial"/>
          <w:bCs/>
          <w:szCs w:val="24"/>
          <w:lang w:eastAsia="en-GB"/>
        </w:rPr>
        <w:t>omelessness</w:t>
      </w:r>
    </w:p>
    <w:p w14:paraId="1BE4AE7C" w14:textId="77777777" w:rsidR="00746006" w:rsidRPr="008505B8" w:rsidRDefault="00746006" w:rsidP="007A68D2">
      <w:pPr>
        <w:numPr>
          <w:ilvl w:val="0"/>
          <w:numId w:val="64"/>
        </w:numPr>
        <w:shd w:val="clear" w:color="auto" w:fill="FFFFFF"/>
        <w:tabs>
          <w:tab w:val="clear" w:pos="720"/>
          <w:tab w:val="num" w:pos="1134"/>
        </w:tabs>
        <w:ind w:left="993"/>
        <w:rPr>
          <w:rFonts w:ascii="Arial" w:hAnsi="Arial" w:cs="Arial"/>
          <w:bCs/>
          <w:szCs w:val="24"/>
          <w:lang w:eastAsia="en-GB"/>
        </w:rPr>
      </w:pPr>
      <w:r w:rsidRPr="008505B8">
        <w:rPr>
          <w:rFonts w:ascii="Arial" w:hAnsi="Arial" w:cs="Arial"/>
          <w:bCs/>
          <w:szCs w:val="24"/>
          <w:lang w:eastAsia="en-GB"/>
        </w:rPr>
        <w:t>More homes in the right places</w:t>
      </w:r>
    </w:p>
    <w:p w14:paraId="4DC6C312" w14:textId="77777777" w:rsidR="00746006" w:rsidRPr="008505B8" w:rsidRDefault="00746006" w:rsidP="007A68D2">
      <w:pPr>
        <w:numPr>
          <w:ilvl w:val="0"/>
          <w:numId w:val="64"/>
        </w:numPr>
        <w:shd w:val="clear" w:color="auto" w:fill="FFFFFF"/>
        <w:tabs>
          <w:tab w:val="clear" w:pos="720"/>
          <w:tab w:val="num" w:pos="1134"/>
        </w:tabs>
        <w:ind w:left="993"/>
        <w:rPr>
          <w:rFonts w:ascii="Arial" w:hAnsi="Arial" w:cs="Arial"/>
          <w:bCs/>
          <w:szCs w:val="24"/>
          <w:lang w:eastAsia="en-GB"/>
        </w:rPr>
      </w:pPr>
      <w:r w:rsidRPr="008505B8">
        <w:rPr>
          <w:rFonts w:ascii="Arial" w:hAnsi="Arial" w:cs="Arial"/>
          <w:bCs/>
          <w:szCs w:val="24"/>
          <w:lang w:eastAsia="en-GB"/>
        </w:rPr>
        <w:t>A suitable home</w:t>
      </w:r>
    </w:p>
    <w:p w14:paraId="3F02E39C" w14:textId="77777777" w:rsidR="00746006" w:rsidRPr="008505B8" w:rsidRDefault="00746006" w:rsidP="007A68D2">
      <w:pPr>
        <w:numPr>
          <w:ilvl w:val="0"/>
          <w:numId w:val="64"/>
        </w:numPr>
        <w:shd w:val="clear" w:color="auto" w:fill="FFFFFF"/>
        <w:tabs>
          <w:tab w:val="clear" w:pos="720"/>
          <w:tab w:val="num" w:pos="1134"/>
        </w:tabs>
        <w:ind w:left="993"/>
        <w:rPr>
          <w:rFonts w:ascii="Arial" w:hAnsi="Arial" w:cs="Arial"/>
          <w:bCs/>
          <w:szCs w:val="24"/>
          <w:lang w:eastAsia="en-GB"/>
        </w:rPr>
      </w:pPr>
      <w:r w:rsidRPr="008505B8">
        <w:rPr>
          <w:rFonts w:ascii="Arial" w:hAnsi="Arial" w:cs="Arial"/>
          <w:bCs/>
          <w:szCs w:val="24"/>
          <w:lang w:eastAsia="en-GB"/>
        </w:rPr>
        <w:t>A quality home</w:t>
      </w:r>
    </w:p>
    <w:p w14:paraId="5BB3C236" w14:textId="29AD7AC8" w:rsidR="00AA0A44" w:rsidRPr="008505B8" w:rsidRDefault="00746006" w:rsidP="007A68D2">
      <w:pPr>
        <w:numPr>
          <w:ilvl w:val="0"/>
          <w:numId w:val="64"/>
        </w:numPr>
        <w:shd w:val="clear" w:color="auto" w:fill="FFFFFF"/>
        <w:tabs>
          <w:tab w:val="clear" w:pos="720"/>
          <w:tab w:val="num" w:pos="1134"/>
        </w:tabs>
        <w:ind w:left="993"/>
        <w:rPr>
          <w:rFonts w:ascii="Arial" w:hAnsi="Arial" w:cs="Arial"/>
          <w:bCs/>
          <w:szCs w:val="24"/>
          <w:lang w:eastAsia="en-GB"/>
        </w:rPr>
      </w:pPr>
      <w:r w:rsidRPr="008505B8">
        <w:rPr>
          <w:rFonts w:ascii="Arial" w:hAnsi="Arial" w:cs="Arial"/>
          <w:bCs/>
          <w:szCs w:val="24"/>
          <w:lang w:eastAsia="en-GB"/>
        </w:rPr>
        <w:t>A warm, low carbon home</w:t>
      </w:r>
    </w:p>
    <w:p w14:paraId="6B25C9D3" w14:textId="77777777" w:rsidR="009008BA" w:rsidRPr="008505B8" w:rsidRDefault="009008BA" w:rsidP="00493FF0">
      <w:pPr>
        <w:shd w:val="clear" w:color="auto" w:fill="FFFFFF"/>
        <w:tabs>
          <w:tab w:val="num" w:pos="567"/>
        </w:tabs>
        <w:jc w:val="both"/>
        <w:rPr>
          <w:rFonts w:ascii="Arial" w:hAnsi="Arial" w:cs="Arial"/>
          <w:bCs/>
          <w:szCs w:val="24"/>
          <w:lang w:eastAsia="en-GB"/>
        </w:rPr>
      </w:pPr>
    </w:p>
    <w:p w14:paraId="3738E318" w14:textId="1561CD33" w:rsidR="009008BA" w:rsidRPr="008505B8" w:rsidRDefault="009008BA" w:rsidP="009008BA">
      <w:pPr>
        <w:shd w:val="clear" w:color="auto" w:fill="FFFFFF"/>
        <w:tabs>
          <w:tab w:val="num" w:pos="567"/>
        </w:tabs>
        <w:ind w:left="567"/>
        <w:jc w:val="both"/>
        <w:rPr>
          <w:rFonts w:ascii="Arial" w:hAnsi="Arial" w:cs="Arial"/>
          <w:b/>
          <w:szCs w:val="24"/>
          <w:u w:val="single"/>
          <w:lang w:eastAsia="en-GB"/>
        </w:rPr>
      </w:pPr>
      <w:r w:rsidRPr="008505B8">
        <w:rPr>
          <w:rFonts w:ascii="Arial" w:hAnsi="Arial" w:cs="Arial"/>
          <w:b/>
          <w:szCs w:val="24"/>
          <w:u w:val="single"/>
          <w:lang w:eastAsia="en-GB"/>
        </w:rPr>
        <w:t>LHS Outcomes 202</w:t>
      </w:r>
      <w:r w:rsidR="00F908CB" w:rsidRPr="008505B8">
        <w:rPr>
          <w:rFonts w:ascii="Arial" w:hAnsi="Arial" w:cs="Arial"/>
          <w:b/>
          <w:szCs w:val="24"/>
          <w:u w:val="single"/>
          <w:lang w:eastAsia="en-GB"/>
        </w:rPr>
        <w:t>2</w:t>
      </w:r>
      <w:r w:rsidRPr="008505B8">
        <w:rPr>
          <w:rFonts w:ascii="Arial" w:hAnsi="Arial" w:cs="Arial"/>
          <w:b/>
          <w:szCs w:val="24"/>
          <w:u w:val="single"/>
          <w:lang w:eastAsia="en-GB"/>
        </w:rPr>
        <w:t>-202</w:t>
      </w:r>
      <w:r w:rsidR="00F908CB" w:rsidRPr="008505B8">
        <w:rPr>
          <w:rFonts w:ascii="Arial" w:hAnsi="Arial" w:cs="Arial"/>
          <w:b/>
          <w:szCs w:val="24"/>
          <w:u w:val="single"/>
          <w:lang w:eastAsia="en-GB"/>
        </w:rPr>
        <w:t>7</w:t>
      </w:r>
    </w:p>
    <w:p w14:paraId="027049BA" w14:textId="72A1F913" w:rsidR="009008BA" w:rsidRPr="008505B8" w:rsidRDefault="009008BA" w:rsidP="009008BA">
      <w:pPr>
        <w:shd w:val="clear" w:color="auto" w:fill="FFFFFF"/>
        <w:tabs>
          <w:tab w:val="num" w:pos="567"/>
        </w:tabs>
        <w:ind w:left="567"/>
        <w:jc w:val="both"/>
        <w:rPr>
          <w:rFonts w:ascii="Arial" w:hAnsi="Arial" w:cs="Arial"/>
          <w:bCs/>
          <w:szCs w:val="24"/>
          <w:lang w:eastAsia="en-GB"/>
        </w:rPr>
      </w:pPr>
      <w:r w:rsidRPr="008505B8">
        <w:rPr>
          <w:rFonts w:ascii="Arial" w:hAnsi="Arial" w:cs="Arial"/>
          <w:bCs/>
          <w:szCs w:val="24"/>
          <w:lang w:eastAsia="en-GB"/>
        </w:rPr>
        <w:t>The LHS highlights 1</w:t>
      </w:r>
      <w:r w:rsidR="00F908CB" w:rsidRPr="008505B8">
        <w:rPr>
          <w:rFonts w:ascii="Arial" w:hAnsi="Arial" w:cs="Arial"/>
          <w:bCs/>
          <w:szCs w:val="24"/>
          <w:lang w:eastAsia="en-GB"/>
        </w:rPr>
        <w:t>0</w:t>
      </w:r>
      <w:r w:rsidRPr="008505B8">
        <w:rPr>
          <w:rFonts w:ascii="Arial" w:hAnsi="Arial" w:cs="Arial"/>
          <w:bCs/>
          <w:szCs w:val="24"/>
          <w:lang w:eastAsia="en-GB"/>
        </w:rPr>
        <w:t xml:space="preserve"> specific housing outcomes to be achieved as follows:</w:t>
      </w:r>
    </w:p>
    <w:p w14:paraId="470170E2" w14:textId="5382DA38" w:rsidR="009008BA" w:rsidRPr="008505B8" w:rsidRDefault="009008BA" w:rsidP="00493FF0">
      <w:pPr>
        <w:shd w:val="clear" w:color="auto" w:fill="FFFFFF"/>
        <w:tabs>
          <w:tab w:val="num" w:pos="567"/>
        </w:tabs>
        <w:jc w:val="both"/>
        <w:rPr>
          <w:rFonts w:ascii="Arial" w:hAnsi="Arial" w:cs="Arial"/>
          <w:bCs/>
          <w:szCs w:val="24"/>
          <w:lang w:eastAsia="en-GB"/>
        </w:rPr>
      </w:pPr>
    </w:p>
    <w:p w14:paraId="1C6CCFB6" w14:textId="76C578A7" w:rsidR="009008BA"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are prevented from becoming homeless</w:t>
      </w:r>
    </w:p>
    <w:p w14:paraId="1569313E" w14:textId="5BEDC866" w:rsidR="009008BA"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are enabled to sustain their current accommodation</w:t>
      </w:r>
    </w:p>
    <w:p w14:paraId="29066468" w14:textId="77777777" w:rsidR="00F908CB"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 xml:space="preserve">People are provided with suitable and sustainable housing </w:t>
      </w:r>
      <w:r w:rsidR="00F908CB" w:rsidRPr="008505B8">
        <w:rPr>
          <w:rFonts w:ascii="Arial" w:hAnsi="Arial" w:cs="Arial"/>
          <w:bCs/>
          <w:szCs w:val="24"/>
          <w:lang w:eastAsia="en-GB"/>
        </w:rPr>
        <w:t>options</w:t>
      </w:r>
    </w:p>
    <w:p w14:paraId="79DE1542" w14:textId="77777777" w:rsidR="00F908CB"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 xml:space="preserve">People are provided with </w:t>
      </w:r>
      <w:r w:rsidR="00F908CB" w:rsidRPr="008505B8">
        <w:rPr>
          <w:rFonts w:ascii="Arial" w:hAnsi="Arial" w:cs="Arial"/>
          <w:bCs/>
          <w:szCs w:val="24"/>
          <w:lang w:eastAsia="en-GB"/>
        </w:rPr>
        <w:t>housing appropriate to their age and demand</w:t>
      </w:r>
    </w:p>
    <w:p w14:paraId="3A8DFA64" w14:textId="19648C9F" w:rsidR="009008BA"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are offered appropriate housing options and support services to sustain</w:t>
      </w:r>
      <w:r w:rsidR="00781919" w:rsidRPr="008505B8">
        <w:rPr>
          <w:rFonts w:ascii="Arial" w:hAnsi="Arial" w:cs="Arial"/>
          <w:bCs/>
          <w:szCs w:val="24"/>
          <w:lang w:eastAsia="en-GB"/>
        </w:rPr>
        <w:t xml:space="preserve"> </w:t>
      </w:r>
      <w:r w:rsidRPr="008505B8">
        <w:rPr>
          <w:rFonts w:ascii="Arial" w:hAnsi="Arial" w:cs="Arial"/>
          <w:bCs/>
          <w:szCs w:val="24"/>
          <w:lang w:eastAsia="en-GB"/>
        </w:rPr>
        <w:t>their choice of living arrangements</w:t>
      </w:r>
    </w:p>
    <w:p w14:paraId="73CBA086" w14:textId="5F2DDB84" w:rsidR="009008BA"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are provided with housing adaptations to enable independent living</w:t>
      </w:r>
    </w:p>
    <w:p w14:paraId="632F5151" w14:textId="77777777" w:rsidR="00F908CB" w:rsidRPr="008505B8" w:rsidRDefault="00F908CB"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live in good quality housing</w:t>
      </w:r>
    </w:p>
    <w:p w14:paraId="7B48B07C" w14:textId="77777777" w:rsidR="00F908CB" w:rsidRPr="008505B8" w:rsidRDefault="00F908CB"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live in well-managed rented housing</w:t>
      </w:r>
    </w:p>
    <w:p w14:paraId="6037F558" w14:textId="77777777" w:rsidR="00F908CB" w:rsidRPr="008505B8" w:rsidRDefault="00F908CB"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do not live in fuel poverty</w:t>
      </w:r>
    </w:p>
    <w:p w14:paraId="13072700" w14:textId="4A70EBF2" w:rsidR="009008BA" w:rsidRPr="008505B8" w:rsidRDefault="009008BA" w:rsidP="007A68D2">
      <w:pPr>
        <w:pStyle w:val="ListParagraph"/>
        <w:numPr>
          <w:ilvl w:val="0"/>
          <w:numId w:val="65"/>
        </w:numPr>
        <w:shd w:val="clear" w:color="auto" w:fill="FFFFFF"/>
        <w:ind w:left="1134" w:hanging="425"/>
        <w:jc w:val="both"/>
        <w:rPr>
          <w:rFonts w:ascii="Arial" w:hAnsi="Arial" w:cs="Arial"/>
          <w:bCs/>
          <w:szCs w:val="24"/>
          <w:lang w:eastAsia="en-GB"/>
        </w:rPr>
      </w:pPr>
      <w:r w:rsidRPr="008505B8">
        <w:rPr>
          <w:rFonts w:ascii="Arial" w:hAnsi="Arial" w:cs="Arial"/>
          <w:bCs/>
          <w:szCs w:val="24"/>
          <w:lang w:eastAsia="en-GB"/>
        </w:rPr>
        <w:t>People live in energy efficient homes</w:t>
      </w:r>
      <w:r w:rsidR="00F908CB" w:rsidRPr="008505B8">
        <w:rPr>
          <w:rFonts w:ascii="Arial" w:hAnsi="Arial" w:cs="Arial"/>
          <w:bCs/>
          <w:szCs w:val="24"/>
          <w:lang w:eastAsia="en-GB"/>
        </w:rPr>
        <w:t xml:space="preserve"> and reduce carbon emissions</w:t>
      </w:r>
    </w:p>
    <w:p w14:paraId="41AC7E1E" w14:textId="77777777" w:rsidR="00994922" w:rsidRPr="003D6DA7" w:rsidRDefault="00994922" w:rsidP="00493FF0">
      <w:pPr>
        <w:jc w:val="both"/>
        <w:rPr>
          <w:rFonts w:ascii="Arial" w:hAnsi="Arial" w:cs="Arial"/>
          <w:bCs/>
          <w:szCs w:val="24"/>
        </w:rPr>
      </w:pPr>
    </w:p>
    <w:p w14:paraId="52DD226B" w14:textId="087E4568" w:rsidR="009008BA" w:rsidRDefault="00FF5362" w:rsidP="00493FF0">
      <w:pPr>
        <w:ind w:left="567"/>
        <w:jc w:val="both"/>
        <w:rPr>
          <w:rFonts w:ascii="Arial" w:hAnsi="Arial" w:cs="Arial"/>
          <w:bCs/>
          <w:szCs w:val="24"/>
        </w:rPr>
      </w:pPr>
      <w:r w:rsidRPr="003D6DA7">
        <w:rPr>
          <w:rFonts w:ascii="Arial" w:hAnsi="Arial" w:cs="Arial"/>
          <w:bCs/>
          <w:szCs w:val="24"/>
        </w:rPr>
        <w:t>Due to its limited activity in Fife the Association only has a role to play in aspects relating to fuel poverty / investment in its existing housing stock</w:t>
      </w:r>
      <w:r w:rsidR="009008BA">
        <w:rPr>
          <w:rFonts w:ascii="Arial" w:hAnsi="Arial" w:cs="Arial"/>
          <w:bCs/>
          <w:szCs w:val="24"/>
        </w:rPr>
        <w:t>.</w:t>
      </w:r>
    </w:p>
    <w:p w14:paraId="116F1ED1" w14:textId="6797F4E7" w:rsidR="002572AC" w:rsidRDefault="002572AC">
      <w:pPr>
        <w:ind w:left="709"/>
        <w:jc w:val="both"/>
        <w:rPr>
          <w:rFonts w:ascii="Arial" w:hAnsi="Arial" w:cs="Arial"/>
        </w:rPr>
      </w:pPr>
    </w:p>
    <w:p w14:paraId="6EFDEA33" w14:textId="77777777" w:rsidR="00BB4F6B" w:rsidRPr="00724E49" w:rsidRDefault="00BB4F6B" w:rsidP="002C7706">
      <w:pPr>
        <w:numPr>
          <w:ilvl w:val="1"/>
          <w:numId w:val="6"/>
        </w:numPr>
        <w:tabs>
          <w:tab w:val="clear" w:pos="1080"/>
          <w:tab w:val="num" w:pos="567"/>
        </w:tabs>
        <w:ind w:left="709" w:hanging="709"/>
        <w:jc w:val="both"/>
        <w:rPr>
          <w:rFonts w:ascii="Arial" w:hAnsi="Arial" w:cs="Arial"/>
          <w:b/>
          <w:color w:val="0070C0"/>
          <w:u w:val="single"/>
        </w:rPr>
      </w:pPr>
      <w:r w:rsidRPr="00724E49">
        <w:rPr>
          <w:rFonts w:ascii="Arial" w:hAnsi="Arial" w:cs="Arial"/>
          <w:b/>
          <w:color w:val="0070C0"/>
          <w:u w:val="single"/>
        </w:rPr>
        <w:t>Key Stakeholders</w:t>
      </w:r>
    </w:p>
    <w:p w14:paraId="1E0EA229" w14:textId="344A36E5" w:rsidR="00025927" w:rsidRPr="00180F39" w:rsidRDefault="00BB4F6B" w:rsidP="00167BC9">
      <w:pPr>
        <w:tabs>
          <w:tab w:val="left" w:pos="567"/>
        </w:tabs>
        <w:ind w:left="567" w:hanging="567"/>
        <w:jc w:val="both"/>
        <w:rPr>
          <w:rFonts w:ascii="Arial" w:hAnsi="Arial" w:cs="Arial"/>
        </w:rPr>
      </w:pPr>
      <w:r>
        <w:rPr>
          <w:rFonts w:ascii="Arial" w:hAnsi="Arial" w:cs="Arial"/>
        </w:rPr>
        <w:tab/>
      </w:r>
      <w:r w:rsidR="00914E9F" w:rsidRPr="00180F39">
        <w:rPr>
          <w:rFonts w:ascii="Arial" w:hAnsi="Arial" w:cs="Arial"/>
        </w:rPr>
        <w:t xml:space="preserve">In terms of key </w:t>
      </w:r>
      <w:r w:rsidR="00CE1F57" w:rsidRPr="00180F39">
        <w:rPr>
          <w:rFonts w:ascii="Arial" w:hAnsi="Arial" w:cs="Arial"/>
        </w:rPr>
        <w:t>stakeholders,</w:t>
      </w:r>
      <w:r w:rsidR="00914E9F" w:rsidRPr="00180F39">
        <w:rPr>
          <w:rFonts w:ascii="Arial" w:hAnsi="Arial" w:cs="Arial"/>
        </w:rPr>
        <w:t xml:space="preserve"> the </w:t>
      </w:r>
      <w:r w:rsidR="00666E08" w:rsidRPr="00180F39">
        <w:rPr>
          <w:rFonts w:ascii="Arial" w:hAnsi="Arial" w:cs="Arial"/>
        </w:rPr>
        <w:t xml:space="preserve">operations, policies and strategies of the </w:t>
      </w:r>
      <w:r w:rsidR="00914E9F" w:rsidRPr="00180F39">
        <w:rPr>
          <w:rFonts w:ascii="Arial" w:hAnsi="Arial" w:cs="Arial"/>
        </w:rPr>
        <w:t>following groups, organisations and partner agencies</w:t>
      </w:r>
      <w:r w:rsidR="00666E08" w:rsidRPr="00180F39">
        <w:rPr>
          <w:rFonts w:ascii="Arial" w:hAnsi="Arial" w:cs="Arial"/>
        </w:rPr>
        <w:t xml:space="preserve"> require to be taken into account in the </w:t>
      </w:r>
      <w:r w:rsidR="00700B4C">
        <w:rPr>
          <w:rFonts w:ascii="Arial" w:hAnsi="Arial" w:cs="Arial"/>
        </w:rPr>
        <w:t>Association’s</w:t>
      </w:r>
      <w:r w:rsidR="00666E08" w:rsidRPr="00180F39">
        <w:rPr>
          <w:rFonts w:ascii="Arial" w:hAnsi="Arial" w:cs="Arial"/>
        </w:rPr>
        <w:t xml:space="preserve"> decision making and governance framework.</w:t>
      </w:r>
      <w:r w:rsidR="00914E9F" w:rsidRPr="00180F39">
        <w:rPr>
          <w:rFonts w:ascii="Arial" w:hAnsi="Arial" w:cs="Arial"/>
        </w:rPr>
        <w:t xml:space="preserve"> </w:t>
      </w:r>
    </w:p>
    <w:p w14:paraId="326FCDA5" w14:textId="77777777" w:rsidR="00666E08" w:rsidRPr="00180F39" w:rsidRDefault="00666E08" w:rsidP="00167BC9">
      <w:pPr>
        <w:tabs>
          <w:tab w:val="left" w:pos="709"/>
        </w:tabs>
        <w:ind w:left="709" w:hanging="709"/>
        <w:jc w:val="both"/>
        <w:rPr>
          <w:rFonts w:ascii="Arial" w:hAnsi="Arial" w:cs="Arial"/>
        </w:rPr>
      </w:pPr>
    </w:p>
    <w:p w14:paraId="0631091D" w14:textId="77777777" w:rsidR="00666E08" w:rsidRPr="00180F39" w:rsidRDefault="00666E08" w:rsidP="007A68D2">
      <w:pPr>
        <w:numPr>
          <w:ilvl w:val="0"/>
          <w:numId w:val="27"/>
        </w:numPr>
        <w:tabs>
          <w:tab w:val="left" w:pos="709"/>
          <w:tab w:val="left" w:pos="1134"/>
        </w:tabs>
        <w:jc w:val="both"/>
        <w:rPr>
          <w:rFonts w:ascii="Arial" w:hAnsi="Arial" w:cs="Arial"/>
        </w:rPr>
      </w:pPr>
      <w:r w:rsidRPr="00180F39">
        <w:rPr>
          <w:rFonts w:ascii="Arial" w:hAnsi="Arial" w:cs="Arial"/>
        </w:rPr>
        <w:t>Tenants</w:t>
      </w:r>
      <w:r w:rsidR="009E453C" w:rsidRPr="00180F39">
        <w:rPr>
          <w:rFonts w:ascii="Arial" w:hAnsi="Arial" w:cs="Arial"/>
        </w:rPr>
        <w:t xml:space="preserve"> </w:t>
      </w:r>
      <w:r w:rsidR="00231794" w:rsidRPr="00180F39">
        <w:rPr>
          <w:rFonts w:ascii="Arial" w:hAnsi="Arial" w:cs="Arial"/>
        </w:rPr>
        <w:t xml:space="preserve">(and other </w:t>
      </w:r>
      <w:r w:rsidR="00D968DE">
        <w:rPr>
          <w:rFonts w:ascii="Arial" w:hAnsi="Arial" w:cs="Arial"/>
        </w:rPr>
        <w:t>service users</w:t>
      </w:r>
      <w:r w:rsidR="00231794" w:rsidRPr="00180F39">
        <w:rPr>
          <w:rFonts w:ascii="Arial" w:hAnsi="Arial" w:cs="Arial"/>
        </w:rPr>
        <w:t>)</w:t>
      </w:r>
      <w:r w:rsidR="00EC7BD7" w:rsidRPr="00180F39">
        <w:rPr>
          <w:rFonts w:ascii="Arial" w:hAnsi="Arial" w:cs="Arial"/>
        </w:rPr>
        <w:t>;</w:t>
      </w:r>
    </w:p>
    <w:p w14:paraId="22374CAB" w14:textId="77777777" w:rsidR="00F3121C" w:rsidRPr="00180F39" w:rsidRDefault="00F3121C" w:rsidP="007A68D2">
      <w:pPr>
        <w:numPr>
          <w:ilvl w:val="0"/>
          <w:numId w:val="27"/>
        </w:numPr>
        <w:tabs>
          <w:tab w:val="left" w:pos="709"/>
          <w:tab w:val="left" w:pos="1134"/>
        </w:tabs>
        <w:jc w:val="both"/>
        <w:rPr>
          <w:rFonts w:ascii="Arial" w:hAnsi="Arial" w:cs="Arial"/>
        </w:rPr>
      </w:pPr>
      <w:r w:rsidRPr="00180F39">
        <w:rPr>
          <w:rFonts w:ascii="Arial" w:hAnsi="Arial" w:cs="Arial"/>
        </w:rPr>
        <w:t>Local Authorities</w:t>
      </w:r>
      <w:r w:rsidR="002E4BB8">
        <w:rPr>
          <w:rFonts w:ascii="Arial" w:hAnsi="Arial" w:cs="Arial"/>
        </w:rPr>
        <w:t xml:space="preserve"> / Health Boards / Integrated Structures</w:t>
      </w:r>
      <w:r w:rsidRPr="00180F39">
        <w:rPr>
          <w:rFonts w:ascii="Arial" w:hAnsi="Arial" w:cs="Arial"/>
        </w:rPr>
        <w:t>;</w:t>
      </w:r>
    </w:p>
    <w:p w14:paraId="3E84F943" w14:textId="77777777" w:rsidR="00666E08" w:rsidRPr="00180F39" w:rsidRDefault="00666E08" w:rsidP="007A68D2">
      <w:pPr>
        <w:numPr>
          <w:ilvl w:val="0"/>
          <w:numId w:val="27"/>
        </w:numPr>
        <w:tabs>
          <w:tab w:val="left" w:pos="709"/>
          <w:tab w:val="left" w:pos="1134"/>
        </w:tabs>
        <w:jc w:val="both"/>
        <w:rPr>
          <w:rFonts w:ascii="Arial" w:hAnsi="Arial" w:cs="Arial"/>
        </w:rPr>
      </w:pPr>
      <w:r w:rsidRPr="00180F39">
        <w:rPr>
          <w:rFonts w:ascii="Arial" w:hAnsi="Arial" w:cs="Arial"/>
        </w:rPr>
        <w:t>The Scottish Housing Regulator</w:t>
      </w:r>
      <w:r w:rsidR="000F1831">
        <w:rPr>
          <w:rFonts w:ascii="Arial" w:hAnsi="Arial" w:cs="Arial"/>
        </w:rPr>
        <w:t>;</w:t>
      </w:r>
    </w:p>
    <w:p w14:paraId="0E5B6193" w14:textId="77777777" w:rsidR="00F3121C" w:rsidRPr="00180F39" w:rsidRDefault="00F3121C" w:rsidP="007A68D2">
      <w:pPr>
        <w:numPr>
          <w:ilvl w:val="0"/>
          <w:numId w:val="27"/>
        </w:numPr>
        <w:tabs>
          <w:tab w:val="left" w:pos="709"/>
          <w:tab w:val="left" w:pos="1134"/>
        </w:tabs>
        <w:jc w:val="both"/>
        <w:rPr>
          <w:rFonts w:ascii="Arial" w:hAnsi="Arial" w:cs="Arial"/>
        </w:rPr>
      </w:pPr>
      <w:r w:rsidRPr="00180F39">
        <w:rPr>
          <w:rFonts w:ascii="Arial" w:hAnsi="Arial" w:cs="Arial"/>
        </w:rPr>
        <w:t>Private Lenders;</w:t>
      </w:r>
    </w:p>
    <w:p w14:paraId="62BAFCE6" w14:textId="77777777" w:rsidR="00E05A39" w:rsidRPr="00180F39" w:rsidRDefault="00E05A39" w:rsidP="007A68D2">
      <w:pPr>
        <w:numPr>
          <w:ilvl w:val="0"/>
          <w:numId w:val="27"/>
        </w:numPr>
        <w:tabs>
          <w:tab w:val="left" w:pos="709"/>
          <w:tab w:val="left" w:pos="1134"/>
        </w:tabs>
        <w:jc w:val="both"/>
        <w:rPr>
          <w:rFonts w:ascii="Arial" w:hAnsi="Arial" w:cs="Arial"/>
        </w:rPr>
      </w:pPr>
      <w:r w:rsidRPr="00180F39">
        <w:rPr>
          <w:rFonts w:ascii="Arial" w:hAnsi="Arial" w:cs="Arial"/>
        </w:rPr>
        <w:t>Office of the Scottish Charities Regulator (OSCR)</w:t>
      </w:r>
      <w:r w:rsidR="000F1831">
        <w:rPr>
          <w:rFonts w:ascii="Arial" w:hAnsi="Arial" w:cs="Arial"/>
        </w:rPr>
        <w:t>;</w:t>
      </w:r>
    </w:p>
    <w:p w14:paraId="3A84DBBF" w14:textId="77777777" w:rsidR="00666E08" w:rsidRDefault="00666E08" w:rsidP="007A68D2">
      <w:pPr>
        <w:numPr>
          <w:ilvl w:val="0"/>
          <w:numId w:val="27"/>
        </w:numPr>
        <w:tabs>
          <w:tab w:val="left" w:pos="709"/>
          <w:tab w:val="left" w:pos="1134"/>
        </w:tabs>
        <w:jc w:val="both"/>
        <w:rPr>
          <w:rFonts w:ascii="Arial" w:hAnsi="Arial" w:cs="Arial"/>
        </w:rPr>
      </w:pPr>
      <w:r w:rsidRPr="00180F39">
        <w:rPr>
          <w:rFonts w:ascii="Arial" w:hAnsi="Arial" w:cs="Arial"/>
        </w:rPr>
        <w:t>Other RSL Relationships;</w:t>
      </w:r>
    </w:p>
    <w:p w14:paraId="15EF0036" w14:textId="77777777" w:rsidR="001F004D" w:rsidRPr="00180F39" w:rsidRDefault="001F004D" w:rsidP="007A68D2">
      <w:pPr>
        <w:numPr>
          <w:ilvl w:val="0"/>
          <w:numId w:val="27"/>
        </w:numPr>
        <w:tabs>
          <w:tab w:val="left" w:pos="709"/>
          <w:tab w:val="left" w:pos="1134"/>
        </w:tabs>
        <w:jc w:val="both"/>
        <w:rPr>
          <w:rFonts w:ascii="Arial" w:hAnsi="Arial" w:cs="Arial"/>
        </w:rPr>
      </w:pPr>
      <w:r>
        <w:rPr>
          <w:rFonts w:ascii="Arial" w:hAnsi="Arial" w:cs="Arial"/>
        </w:rPr>
        <w:t>Contractors / Consultants and Suppliers</w:t>
      </w:r>
    </w:p>
    <w:p w14:paraId="0CE7D895" w14:textId="366E2274" w:rsidR="00666E08" w:rsidRPr="00180F39" w:rsidRDefault="00666E08" w:rsidP="007A68D2">
      <w:pPr>
        <w:numPr>
          <w:ilvl w:val="0"/>
          <w:numId w:val="27"/>
        </w:numPr>
        <w:tabs>
          <w:tab w:val="left" w:pos="709"/>
          <w:tab w:val="left" w:pos="1134"/>
        </w:tabs>
        <w:jc w:val="both"/>
        <w:rPr>
          <w:rFonts w:ascii="Arial" w:hAnsi="Arial" w:cs="Arial"/>
        </w:rPr>
      </w:pPr>
      <w:r w:rsidRPr="00180F39">
        <w:rPr>
          <w:rFonts w:ascii="Arial" w:hAnsi="Arial" w:cs="Arial"/>
        </w:rPr>
        <w:t xml:space="preserve">Scottish / </w:t>
      </w:r>
      <w:r w:rsidR="00CC6C34">
        <w:rPr>
          <w:rFonts w:ascii="Arial" w:hAnsi="Arial" w:cs="Arial"/>
        </w:rPr>
        <w:t>UK</w:t>
      </w:r>
      <w:r w:rsidRPr="00180F39">
        <w:rPr>
          <w:rFonts w:ascii="Arial" w:hAnsi="Arial" w:cs="Arial"/>
        </w:rPr>
        <w:t xml:space="preserve"> Governments</w:t>
      </w:r>
    </w:p>
    <w:p w14:paraId="356C921D" w14:textId="77777777" w:rsidR="00666E08" w:rsidRPr="00180F39" w:rsidRDefault="00344CFD" w:rsidP="007A68D2">
      <w:pPr>
        <w:numPr>
          <w:ilvl w:val="0"/>
          <w:numId w:val="27"/>
        </w:numPr>
        <w:tabs>
          <w:tab w:val="left" w:pos="709"/>
          <w:tab w:val="left" w:pos="1134"/>
        </w:tabs>
        <w:jc w:val="both"/>
      </w:pPr>
      <w:r>
        <w:rPr>
          <w:rFonts w:ascii="Arial" w:hAnsi="Arial" w:cs="Arial"/>
        </w:rPr>
        <w:t>N</w:t>
      </w:r>
      <w:r w:rsidR="009C6933">
        <w:rPr>
          <w:rFonts w:ascii="Arial" w:hAnsi="Arial" w:cs="Arial"/>
        </w:rPr>
        <w:t xml:space="preserve">ational </w:t>
      </w:r>
      <w:r>
        <w:rPr>
          <w:rFonts w:ascii="Arial" w:hAnsi="Arial" w:cs="Arial"/>
        </w:rPr>
        <w:t>H</w:t>
      </w:r>
      <w:r w:rsidR="009C6933">
        <w:rPr>
          <w:rFonts w:ascii="Arial" w:hAnsi="Arial" w:cs="Arial"/>
        </w:rPr>
        <w:t xml:space="preserve">ealth </w:t>
      </w:r>
      <w:r>
        <w:rPr>
          <w:rFonts w:ascii="Arial" w:hAnsi="Arial" w:cs="Arial"/>
        </w:rPr>
        <w:t>S</w:t>
      </w:r>
      <w:r w:rsidR="009C6933">
        <w:rPr>
          <w:rFonts w:ascii="Arial" w:hAnsi="Arial" w:cs="Arial"/>
        </w:rPr>
        <w:t>ervice (NHS)</w:t>
      </w:r>
    </w:p>
    <w:p w14:paraId="212E2F0A" w14:textId="77777777" w:rsidR="00C8492E" w:rsidRDefault="002F6B8D" w:rsidP="00167BC9">
      <w:pPr>
        <w:tabs>
          <w:tab w:val="left" w:pos="709"/>
        </w:tabs>
        <w:ind w:left="709" w:hanging="709"/>
        <w:jc w:val="both"/>
        <w:rPr>
          <w:rFonts w:ascii="Arial" w:hAnsi="Arial" w:cs="Arial"/>
        </w:rPr>
      </w:pPr>
      <w:r w:rsidRPr="00180F39">
        <w:rPr>
          <w:rFonts w:ascii="Arial" w:hAnsi="Arial" w:cs="Arial"/>
        </w:rPr>
        <w:tab/>
      </w:r>
    </w:p>
    <w:p w14:paraId="03CF5792" w14:textId="77777777" w:rsidR="00914E9F" w:rsidRDefault="00666E08" w:rsidP="003247E7">
      <w:pPr>
        <w:tabs>
          <w:tab w:val="left" w:pos="709"/>
        </w:tabs>
        <w:ind w:left="709"/>
        <w:jc w:val="both"/>
        <w:rPr>
          <w:rFonts w:ascii="Arial" w:hAnsi="Arial" w:cs="Arial"/>
        </w:rPr>
      </w:pPr>
      <w:r w:rsidRPr="00180F39">
        <w:rPr>
          <w:rFonts w:ascii="Arial" w:hAnsi="Arial" w:cs="Arial"/>
        </w:rPr>
        <w:t>Considering these in turn highlights the changing environment within which the Association now operates.</w:t>
      </w:r>
    </w:p>
    <w:p w14:paraId="445F33B6" w14:textId="77777777" w:rsidR="00D3557A" w:rsidRDefault="00D3557A" w:rsidP="00167BC9">
      <w:pPr>
        <w:tabs>
          <w:tab w:val="left" w:pos="709"/>
        </w:tabs>
        <w:jc w:val="both"/>
        <w:rPr>
          <w:rFonts w:ascii="Arial" w:hAnsi="Arial" w:cs="Arial"/>
          <w:b/>
          <w:u w:val="single"/>
        </w:rPr>
      </w:pPr>
    </w:p>
    <w:p w14:paraId="040C1C32" w14:textId="77777777" w:rsidR="006717C5" w:rsidRDefault="006717C5" w:rsidP="00167BC9">
      <w:pPr>
        <w:tabs>
          <w:tab w:val="left" w:pos="709"/>
        </w:tabs>
        <w:jc w:val="both"/>
        <w:rPr>
          <w:rFonts w:ascii="Arial" w:hAnsi="Arial" w:cs="Arial"/>
          <w:b/>
          <w:u w:val="single"/>
        </w:rPr>
      </w:pPr>
    </w:p>
    <w:p w14:paraId="74425EFD" w14:textId="77777777" w:rsidR="006717C5" w:rsidRPr="00180F39" w:rsidRDefault="006717C5" w:rsidP="00167BC9">
      <w:pPr>
        <w:tabs>
          <w:tab w:val="left" w:pos="709"/>
        </w:tabs>
        <w:jc w:val="both"/>
        <w:rPr>
          <w:rFonts w:ascii="Arial" w:hAnsi="Arial" w:cs="Arial"/>
          <w:b/>
          <w:u w:val="single"/>
        </w:rPr>
      </w:pPr>
    </w:p>
    <w:p w14:paraId="134FA563" w14:textId="77777777" w:rsidR="00025927" w:rsidRPr="005301F6" w:rsidRDefault="00666E08" w:rsidP="002C7706">
      <w:pPr>
        <w:numPr>
          <w:ilvl w:val="1"/>
          <w:numId w:val="6"/>
        </w:numPr>
        <w:tabs>
          <w:tab w:val="clear" w:pos="1080"/>
          <w:tab w:val="num" w:pos="709"/>
        </w:tabs>
        <w:ind w:left="709" w:hanging="709"/>
        <w:jc w:val="both"/>
        <w:rPr>
          <w:rFonts w:ascii="Arial" w:hAnsi="Arial" w:cs="Arial"/>
          <w:color w:val="0070C0"/>
          <w:u w:val="single"/>
        </w:rPr>
      </w:pPr>
      <w:r w:rsidRPr="005301F6">
        <w:rPr>
          <w:rFonts w:ascii="Arial" w:hAnsi="Arial" w:cs="Arial"/>
          <w:b/>
          <w:color w:val="0070C0"/>
          <w:u w:val="single"/>
        </w:rPr>
        <w:lastRenderedPageBreak/>
        <w:t>Tenants</w:t>
      </w:r>
      <w:r w:rsidR="00231794" w:rsidRPr="005301F6">
        <w:rPr>
          <w:rFonts w:ascii="Arial" w:hAnsi="Arial" w:cs="Arial"/>
          <w:b/>
          <w:color w:val="0070C0"/>
          <w:u w:val="single"/>
        </w:rPr>
        <w:t xml:space="preserve"> </w:t>
      </w:r>
      <w:r w:rsidR="00A04DB1" w:rsidRPr="005301F6">
        <w:rPr>
          <w:rFonts w:ascii="Arial" w:hAnsi="Arial" w:cs="Arial"/>
          <w:b/>
          <w:color w:val="0070C0"/>
          <w:u w:val="single"/>
        </w:rPr>
        <w:t>(and o</w:t>
      </w:r>
      <w:r w:rsidR="00231794" w:rsidRPr="005301F6">
        <w:rPr>
          <w:rFonts w:ascii="Arial" w:hAnsi="Arial" w:cs="Arial"/>
          <w:b/>
          <w:color w:val="0070C0"/>
          <w:u w:val="single"/>
        </w:rPr>
        <w:t xml:space="preserve">ther </w:t>
      </w:r>
      <w:r w:rsidR="008C4B22" w:rsidRPr="005301F6">
        <w:rPr>
          <w:rFonts w:ascii="Arial" w:hAnsi="Arial" w:cs="Arial"/>
          <w:b/>
          <w:color w:val="0070C0"/>
          <w:u w:val="single"/>
        </w:rPr>
        <w:t>Service Users</w:t>
      </w:r>
      <w:r w:rsidR="00231794" w:rsidRPr="005301F6">
        <w:rPr>
          <w:rFonts w:ascii="Arial" w:hAnsi="Arial" w:cs="Arial"/>
          <w:b/>
          <w:color w:val="0070C0"/>
          <w:u w:val="single"/>
        </w:rPr>
        <w:t>)</w:t>
      </w:r>
      <w:r w:rsidR="00B51FE8">
        <w:rPr>
          <w:rFonts w:ascii="Arial" w:hAnsi="Arial" w:cs="Arial"/>
          <w:b/>
          <w:color w:val="0070C0"/>
          <w:u w:val="single"/>
        </w:rPr>
        <w:t xml:space="preserve"> and Value for Money</w:t>
      </w:r>
    </w:p>
    <w:p w14:paraId="71887964" w14:textId="77777777" w:rsidR="002949CD" w:rsidRDefault="00914E9F" w:rsidP="00167BC9">
      <w:pPr>
        <w:ind w:left="709"/>
        <w:jc w:val="both"/>
        <w:rPr>
          <w:rFonts w:ascii="Arial" w:hAnsi="Arial" w:cs="Arial"/>
        </w:rPr>
      </w:pPr>
      <w:r w:rsidRPr="00180F39">
        <w:rPr>
          <w:rFonts w:ascii="Arial" w:hAnsi="Arial" w:cs="Arial"/>
        </w:rPr>
        <w:t>Increased expectations and demands in terms of levels of service and value fo</w:t>
      </w:r>
      <w:r w:rsidR="00E47402" w:rsidRPr="00180F39">
        <w:rPr>
          <w:rFonts w:ascii="Arial" w:hAnsi="Arial" w:cs="Arial"/>
        </w:rPr>
        <w:t>r money from tenants</w:t>
      </w:r>
      <w:r w:rsidR="002572AC">
        <w:rPr>
          <w:rFonts w:ascii="Arial" w:hAnsi="Arial" w:cs="Arial"/>
        </w:rPr>
        <w:t xml:space="preserve"> (and other service users)</w:t>
      </w:r>
      <w:r w:rsidR="00E47402" w:rsidRPr="00180F39">
        <w:rPr>
          <w:rFonts w:ascii="Arial" w:hAnsi="Arial" w:cs="Arial"/>
        </w:rPr>
        <w:t xml:space="preserve"> is an </w:t>
      </w:r>
      <w:r w:rsidRPr="00180F39">
        <w:rPr>
          <w:rFonts w:ascii="Arial" w:hAnsi="Arial" w:cs="Arial"/>
        </w:rPr>
        <w:t xml:space="preserve">aspect of external influence which the Association requires to be aware of and responsive to in all its activities. </w:t>
      </w:r>
    </w:p>
    <w:p w14:paraId="1BA5D489" w14:textId="77777777" w:rsidR="002949CD" w:rsidRDefault="002949CD" w:rsidP="00167BC9">
      <w:pPr>
        <w:ind w:left="709"/>
        <w:jc w:val="both"/>
        <w:rPr>
          <w:rFonts w:ascii="Arial" w:hAnsi="Arial" w:cs="Arial"/>
        </w:rPr>
      </w:pPr>
    </w:p>
    <w:p w14:paraId="43D75221" w14:textId="66A57941" w:rsidR="00914E9F" w:rsidRPr="00724E49" w:rsidRDefault="005519A5" w:rsidP="00167BC9">
      <w:pPr>
        <w:ind w:left="709"/>
        <w:jc w:val="both"/>
        <w:rPr>
          <w:rFonts w:ascii="Arial" w:hAnsi="Arial" w:cs="Arial"/>
        </w:rPr>
      </w:pPr>
      <w:r w:rsidRPr="00724E49">
        <w:rPr>
          <w:rFonts w:ascii="Arial" w:hAnsi="Arial" w:cs="Arial"/>
        </w:rPr>
        <w:t xml:space="preserve">The most recent </w:t>
      </w:r>
      <w:r w:rsidR="008835C5">
        <w:rPr>
          <w:rFonts w:ascii="Arial" w:hAnsi="Arial" w:cs="Arial"/>
        </w:rPr>
        <w:t xml:space="preserve">full </w:t>
      </w:r>
      <w:r w:rsidR="00434B09" w:rsidRPr="00724E49">
        <w:rPr>
          <w:rFonts w:ascii="Arial" w:hAnsi="Arial" w:cs="Arial"/>
        </w:rPr>
        <w:t xml:space="preserve">Customer Satisfaction </w:t>
      </w:r>
      <w:r w:rsidRPr="00724E49">
        <w:rPr>
          <w:rFonts w:ascii="Arial" w:hAnsi="Arial" w:cs="Arial"/>
        </w:rPr>
        <w:t>Survey</w:t>
      </w:r>
      <w:r w:rsidR="00D87168">
        <w:rPr>
          <w:rFonts w:ascii="Arial" w:hAnsi="Arial" w:cs="Arial"/>
        </w:rPr>
        <w:t>s</w:t>
      </w:r>
      <w:r w:rsidRPr="00724E49">
        <w:rPr>
          <w:rFonts w:ascii="Arial" w:hAnsi="Arial" w:cs="Arial"/>
        </w:rPr>
        <w:t xml:space="preserve"> undertaken in 20</w:t>
      </w:r>
      <w:r w:rsidR="00485BC5">
        <w:rPr>
          <w:rFonts w:ascii="Arial" w:hAnsi="Arial" w:cs="Arial"/>
        </w:rPr>
        <w:t>19</w:t>
      </w:r>
      <w:r w:rsidR="00D32453">
        <w:rPr>
          <w:rFonts w:ascii="Arial" w:hAnsi="Arial" w:cs="Arial"/>
        </w:rPr>
        <w:t xml:space="preserve">, </w:t>
      </w:r>
      <w:r w:rsidR="00781919">
        <w:rPr>
          <w:rFonts w:ascii="Arial" w:hAnsi="Arial" w:cs="Arial"/>
        </w:rPr>
        <w:t>2020 Covid 19 / My Home survey</w:t>
      </w:r>
      <w:r w:rsidRPr="00724E49">
        <w:rPr>
          <w:rFonts w:ascii="Arial" w:hAnsi="Arial" w:cs="Arial"/>
        </w:rPr>
        <w:t xml:space="preserve"> </w:t>
      </w:r>
      <w:r w:rsidR="00D32453">
        <w:rPr>
          <w:rFonts w:ascii="Arial" w:hAnsi="Arial" w:cs="Arial"/>
        </w:rPr>
        <w:t xml:space="preserve">and 2022 </w:t>
      </w:r>
      <w:r w:rsidR="007F143B" w:rsidRPr="00724E49">
        <w:rPr>
          <w:rFonts w:ascii="Arial" w:hAnsi="Arial" w:cs="Arial"/>
        </w:rPr>
        <w:t>(and the regular</w:t>
      </w:r>
      <w:r w:rsidR="007F143B" w:rsidRPr="001A50A9">
        <w:rPr>
          <w:rFonts w:ascii="Arial" w:hAnsi="Arial" w:cs="Arial"/>
          <w:color w:val="00B050"/>
        </w:rPr>
        <w:t xml:space="preserve"> </w:t>
      </w:r>
      <w:r w:rsidR="007F143B" w:rsidRPr="00724E49">
        <w:rPr>
          <w:rFonts w:ascii="Arial" w:hAnsi="Arial" w:cs="Arial"/>
        </w:rPr>
        <w:t>feedback provided by tenants p</w:t>
      </w:r>
      <w:r w:rsidR="004C1F47" w:rsidRPr="00724E49">
        <w:rPr>
          <w:rFonts w:ascii="Arial" w:hAnsi="Arial" w:cs="Arial"/>
        </w:rPr>
        <w:t xml:space="preserve">articularly in relation to the </w:t>
      </w:r>
      <w:r w:rsidR="007F143B" w:rsidRPr="00724E49">
        <w:rPr>
          <w:rFonts w:ascii="Arial" w:hAnsi="Arial" w:cs="Arial"/>
        </w:rPr>
        <w:t>maintenance service</w:t>
      </w:r>
      <w:r w:rsidR="008835C5">
        <w:rPr>
          <w:rFonts w:ascii="Arial" w:hAnsi="Arial" w:cs="Arial"/>
        </w:rPr>
        <w:t xml:space="preserve"> via monthly tracker surveys</w:t>
      </w:r>
      <w:r w:rsidR="007F143B" w:rsidRPr="00724E49">
        <w:rPr>
          <w:rFonts w:ascii="Arial" w:hAnsi="Arial" w:cs="Arial"/>
        </w:rPr>
        <w:t xml:space="preserve">) </w:t>
      </w:r>
      <w:r w:rsidRPr="00724E49">
        <w:rPr>
          <w:rFonts w:ascii="Arial" w:hAnsi="Arial" w:cs="Arial"/>
        </w:rPr>
        <w:t xml:space="preserve">provides the Association with extremely valuable </w:t>
      </w:r>
      <w:r w:rsidR="000F1831" w:rsidRPr="00724E49">
        <w:rPr>
          <w:rFonts w:ascii="Arial" w:hAnsi="Arial" w:cs="Arial"/>
        </w:rPr>
        <w:t>information</w:t>
      </w:r>
      <w:r w:rsidRPr="00724E49">
        <w:rPr>
          <w:rFonts w:ascii="Arial" w:hAnsi="Arial" w:cs="Arial"/>
        </w:rPr>
        <w:t xml:space="preserve"> from tenants </w:t>
      </w:r>
      <w:r w:rsidR="002572AC" w:rsidRPr="00724E49">
        <w:rPr>
          <w:rFonts w:ascii="Arial" w:hAnsi="Arial" w:cs="Arial"/>
        </w:rPr>
        <w:t xml:space="preserve">and owners </w:t>
      </w:r>
      <w:r w:rsidRPr="00724E49">
        <w:rPr>
          <w:rFonts w:ascii="Arial" w:hAnsi="Arial" w:cs="Arial"/>
        </w:rPr>
        <w:t xml:space="preserve">across the full range of activities and will be a key component in determining areas for improvement over the period of the plan. </w:t>
      </w:r>
    </w:p>
    <w:p w14:paraId="367684F8" w14:textId="77777777" w:rsidR="003D0CF2" w:rsidRPr="00724E49" w:rsidRDefault="003D0CF2" w:rsidP="00167BC9">
      <w:pPr>
        <w:jc w:val="both"/>
        <w:rPr>
          <w:rFonts w:ascii="Arial" w:hAnsi="Arial" w:cs="Arial"/>
        </w:rPr>
      </w:pPr>
    </w:p>
    <w:p w14:paraId="18C42FE3" w14:textId="1FD8ECF6" w:rsidR="00B05CF6" w:rsidRPr="008505B8" w:rsidRDefault="00B16CAA">
      <w:pPr>
        <w:ind w:left="709"/>
        <w:jc w:val="both"/>
        <w:rPr>
          <w:rFonts w:ascii="Arial" w:hAnsi="Arial" w:cs="Arial"/>
        </w:rPr>
      </w:pPr>
      <w:r w:rsidRPr="008505B8">
        <w:rPr>
          <w:rFonts w:ascii="Arial" w:hAnsi="Arial" w:cs="Arial"/>
        </w:rPr>
        <w:t xml:space="preserve">The </w:t>
      </w:r>
      <w:r w:rsidR="00C7023D" w:rsidRPr="008505B8">
        <w:rPr>
          <w:rFonts w:ascii="Arial" w:hAnsi="Arial" w:cs="Arial"/>
        </w:rPr>
        <w:t>20</w:t>
      </w:r>
      <w:r w:rsidR="00B05CF6" w:rsidRPr="008505B8">
        <w:rPr>
          <w:rFonts w:ascii="Arial" w:hAnsi="Arial" w:cs="Arial"/>
        </w:rPr>
        <w:t>22</w:t>
      </w:r>
      <w:r w:rsidR="00485BC5" w:rsidRPr="008505B8">
        <w:rPr>
          <w:rFonts w:ascii="Arial" w:hAnsi="Arial" w:cs="Arial"/>
        </w:rPr>
        <w:t xml:space="preserve"> results were </w:t>
      </w:r>
      <w:r w:rsidR="00B05CF6" w:rsidRPr="008505B8">
        <w:rPr>
          <w:rFonts w:ascii="Arial" w:hAnsi="Arial" w:cs="Arial"/>
        </w:rPr>
        <w:t xml:space="preserve">mixed, with </w:t>
      </w:r>
      <w:r w:rsidR="00BC631A" w:rsidRPr="008505B8">
        <w:rPr>
          <w:rFonts w:ascii="Arial" w:hAnsi="Arial" w:cs="Arial"/>
        </w:rPr>
        <w:t>3</w:t>
      </w:r>
      <w:r w:rsidR="00B05CF6" w:rsidRPr="008505B8">
        <w:rPr>
          <w:rFonts w:ascii="Arial" w:hAnsi="Arial" w:cs="Arial"/>
        </w:rPr>
        <w:t xml:space="preserve"> of the 7 tenants’ indicators largely the same as the 2019 survey, 2 areas showed improvement and 2 areas showed less satisfaction </w:t>
      </w:r>
      <w:r w:rsidR="00DB32A9" w:rsidRPr="008505B8">
        <w:rPr>
          <w:rFonts w:ascii="Arial" w:hAnsi="Arial" w:cs="Arial"/>
        </w:rPr>
        <w:t>than</w:t>
      </w:r>
      <w:r w:rsidR="00B05CF6" w:rsidRPr="008505B8">
        <w:rPr>
          <w:rFonts w:ascii="Arial" w:hAnsi="Arial" w:cs="Arial"/>
        </w:rPr>
        <w:t xml:space="preserve"> previously. </w:t>
      </w:r>
    </w:p>
    <w:p w14:paraId="2C0B0596" w14:textId="77777777" w:rsidR="00B05CF6" w:rsidRPr="008505B8" w:rsidRDefault="00B05CF6">
      <w:pPr>
        <w:ind w:left="709"/>
        <w:jc w:val="both"/>
        <w:rPr>
          <w:rFonts w:ascii="Arial" w:hAnsi="Arial" w:cs="Arial"/>
        </w:rPr>
      </w:pPr>
    </w:p>
    <w:p w14:paraId="26D6A2EE" w14:textId="3786BEAE" w:rsidR="00025927" w:rsidRPr="008505B8" w:rsidRDefault="00B05CF6" w:rsidP="00B05CF6">
      <w:pPr>
        <w:ind w:left="709"/>
        <w:jc w:val="both"/>
        <w:rPr>
          <w:rFonts w:ascii="Arial" w:hAnsi="Arial" w:cs="Arial"/>
          <w:u w:val="single"/>
        </w:rPr>
      </w:pPr>
      <w:r w:rsidRPr="008505B8">
        <w:rPr>
          <w:rFonts w:ascii="Arial" w:hAnsi="Arial" w:cs="Arial"/>
        </w:rPr>
        <w:t xml:space="preserve">For owners, the results were disappointing and this is thought to be partly attributed to the low response rate. </w:t>
      </w:r>
    </w:p>
    <w:p w14:paraId="51B42E8C" w14:textId="7974C7EA" w:rsidR="00B05CF6" w:rsidRPr="008505B8" w:rsidRDefault="00B05CF6">
      <w:pPr>
        <w:jc w:val="both"/>
        <w:rPr>
          <w:rFonts w:ascii="Arial" w:hAnsi="Arial" w:cs="Arial"/>
          <w:u w:val="single"/>
        </w:rPr>
      </w:pPr>
    </w:p>
    <w:p w14:paraId="13354B1F" w14:textId="092966B3" w:rsidR="00DE5FA6" w:rsidRPr="008505B8" w:rsidRDefault="00B6568F" w:rsidP="00167BC9">
      <w:pPr>
        <w:ind w:left="709"/>
        <w:jc w:val="both"/>
        <w:rPr>
          <w:rFonts w:ascii="Arial" w:hAnsi="Arial" w:cs="Arial"/>
        </w:rPr>
      </w:pPr>
      <w:r w:rsidRPr="008505B8">
        <w:rPr>
          <w:rFonts w:ascii="Arial" w:hAnsi="Arial" w:cs="Arial"/>
        </w:rPr>
        <w:t xml:space="preserve">The most up to date results </w:t>
      </w:r>
      <w:r w:rsidR="00781919" w:rsidRPr="008505B8">
        <w:rPr>
          <w:rFonts w:ascii="Arial" w:hAnsi="Arial" w:cs="Arial"/>
        </w:rPr>
        <w:t xml:space="preserve">of the surveys mentioned above </w:t>
      </w:r>
      <w:r w:rsidRPr="008505B8">
        <w:rPr>
          <w:rFonts w:ascii="Arial" w:hAnsi="Arial" w:cs="Arial"/>
        </w:rPr>
        <w:t xml:space="preserve">are outlined </w:t>
      </w:r>
      <w:r w:rsidR="000D2656" w:rsidRPr="008505B8">
        <w:rPr>
          <w:rFonts w:ascii="Arial" w:hAnsi="Arial" w:cs="Arial"/>
        </w:rPr>
        <w:t xml:space="preserve">in </w:t>
      </w:r>
      <w:r w:rsidR="000D2656" w:rsidRPr="008505B8">
        <w:rPr>
          <w:rFonts w:ascii="Arial" w:hAnsi="Arial" w:cs="Arial"/>
          <w:b/>
          <w:bCs/>
        </w:rPr>
        <w:t>Appendix 2</w:t>
      </w:r>
      <w:r w:rsidR="00781919" w:rsidRPr="008505B8">
        <w:rPr>
          <w:rFonts w:ascii="Arial" w:hAnsi="Arial" w:cs="Arial"/>
          <w:b/>
          <w:bCs/>
        </w:rPr>
        <w:t>.</w:t>
      </w:r>
      <w:r w:rsidR="000D2656" w:rsidRPr="008505B8">
        <w:rPr>
          <w:rFonts w:ascii="Arial" w:hAnsi="Arial" w:cs="Arial"/>
        </w:rPr>
        <w:t xml:space="preserve"> </w:t>
      </w:r>
    </w:p>
    <w:p w14:paraId="4484EB1E" w14:textId="3A3CA741" w:rsidR="001147A1" w:rsidRPr="008505B8" w:rsidRDefault="001147A1" w:rsidP="00167BC9">
      <w:pPr>
        <w:ind w:left="709"/>
        <w:jc w:val="both"/>
        <w:rPr>
          <w:rFonts w:ascii="Arial" w:hAnsi="Arial" w:cs="Arial"/>
        </w:rPr>
      </w:pPr>
    </w:p>
    <w:p w14:paraId="43E93BC9" w14:textId="4B78A3A1" w:rsidR="001147A1" w:rsidRDefault="001147A1" w:rsidP="00167BC9">
      <w:pPr>
        <w:ind w:left="709"/>
        <w:jc w:val="both"/>
        <w:rPr>
          <w:rFonts w:ascii="Arial" w:hAnsi="Arial" w:cs="Arial"/>
        </w:rPr>
      </w:pPr>
      <w:r w:rsidRPr="008505B8">
        <w:rPr>
          <w:rFonts w:ascii="Arial" w:hAnsi="Arial" w:cs="Arial"/>
        </w:rPr>
        <w:t xml:space="preserve">The </w:t>
      </w:r>
      <w:r w:rsidR="00B05CF6" w:rsidRPr="008505B8">
        <w:rPr>
          <w:rFonts w:ascii="Arial" w:hAnsi="Arial" w:cs="Arial"/>
        </w:rPr>
        <w:t>survey information has been analysed and an action plan has been developed, taking into account the results and the feedback from two focus group meetings that were held.</w:t>
      </w:r>
    </w:p>
    <w:p w14:paraId="20920B01" w14:textId="77777777" w:rsidR="00E83030" w:rsidRDefault="00E83030" w:rsidP="00167BC9">
      <w:pPr>
        <w:ind w:left="709"/>
        <w:jc w:val="both"/>
        <w:rPr>
          <w:rFonts w:ascii="Arial" w:hAnsi="Arial" w:cs="Arial"/>
        </w:rPr>
      </w:pPr>
    </w:p>
    <w:p w14:paraId="73A62171" w14:textId="42A8A1AE" w:rsidR="00E83030" w:rsidRPr="00B80FC1" w:rsidRDefault="00E83030" w:rsidP="00167BC9">
      <w:pPr>
        <w:ind w:left="709"/>
        <w:jc w:val="both"/>
        <w:rPr>
          <w:rFonts w:ascii="Arial" w:hAnsi="Arial" w:cs="Arial"/>
          <w:u w:val="single"/>
        </w:rPr>
      </w:pPr>
      <w:r w:rsidRPr="00B80FC1">
        <w:rPr>
          <w:rFonts w:ascii="Arial" w:hAnsi="Arial" w:cs="Arial"/>
        </w:rPr>
        <w:t>The next full satisfact</w:t>
      </w:r>
      <w:r w:rsidR="00FA4F37" w:rsidRPr="00B80FC1">
        <w:rPr>
          <w:rFonts w:ascii="Arial" w:hAnsi="Arial" w:cs="Arial"/>
        </w:rPr>
        <w:t>i</w:t>
      </w:r>
      <w:r w:rsidRPr="00B80FC1">
        <w:rPr>
          <w:rFonts w:ascii="Arial" w:hAnsi="Arial" w:cs="Arial"/>
        </w:rPr>
        <w:t>on survey is due to be undertaken in 2025.</w:t>
      </w:r>
    </w:p>
    <w:p w14:paraId="7E8FA2C0" w14:textId="77777777" w:rsidR="00DE5FA6" w:rsidRPr="00180F39" w:rsidRDefault="00DE5FA6" w:rsidP="00167BC9">
      <w:pPr>
        <w:jc w:val="both"/>
        <w:rPr>
          <w:rFonts w:ascii="Arial" w:hAnsi="Arial" w:cs="Arial"/>
          <w:u w:val="single"/>
        </w:rPr>
      </w:pPr>
    </w:p>
    <w:p w14:paraId="67638C52" w14:textId="68E669C2" w:rsidR="00F3121C" w:rsidRPr="005301F6" w:rsidRDefault="00F3121C" w:rsidP="002C7706">
      <w:pPr>
        <w:numPr>
          <w:ilvl w:val="1"/>
          <w:numId w:val="6"/>
        </w:numPr>
        <w:tabs>
          <w:tab w:val="clear" w:pos="1080"/>
          <w:tab w:val="num" w:pos="709"/>
        </w:tabs>
        <w:ind w:left="709" w:hanging="709"/>
        <w:jc w:val="both"/>
        <w:rPr>
          <w:rFonts w:ascii="Arial" w:hAnsi="Arial" w:cs="Arial"/>
          <w:b/>
          <w:color w:val="0070C0"/>
          <w:u w:val="single"/>
        </w:rPr>
      </w:pPr>
      <w:r w:rsidRPr="005301F6">
        <w:rPr>
          <w:rFonts w:ascii="Arial" w:hAnsi="Arial" w:cs="Arial"/>
          <w:b/>
          <w:color w:val="0070C0"/>
          <w:u w:val="single"/>
        </w:rPr>
        <w:t>Local Authorities</w:t>
      </w:r>
      <w:r w:rsidR="00BC1B63">
        <w:rPr>
          <w:rFonts w:ascii="Arial" w:hAnsi="Arial" w:cs="Arial"/>
          <w:b/>
          <w:color w:val="0070C0"/>
          <w:u w:val="single"/>
        </w:rPr>
        <w:t>/</w:t>
      </w:r>
      <w:r w:rsidR="00BC1B63" w:rsidRPr="00BC1B63">
        <w:rPr>
          <w:rFonts w:ascii="Arial" w:hAnsi="Arial" w:cs="Arial"/>
          <w:b/>
          <w:color w:val="0070C0"/>
          <w:u w:val="single"/>
        </w:rPr>
        <w:t xml:space="preserve"> Health Boards / Integrated Structures</w:t>
      </w:r>
    </w:p>
    <w:p w14:paraId="710B0745" w14:textId="77777777" w:rsidR="00A555AF" w:rsidRDefault="004D106F" w:rsidP="00167BC9">
      <w:pPr>
        <w:ind w:left="709" w:hanging="709"/>
        <w:jc w:val="both"/>
        <w:rPr>
          <w:rFonts w:ascii="Arial" w:hAnsi="Arial" w:cs="Arial"/>
        </w:rPr>
      </w:pPr>
      <w:r w:rsidRPr="00180F39">
        <w:rPr>
          <w:rFonts w:ascii="Arial" w:hAnsi="Arial" w:cs="Arial"/>
        </w:rPr>
        <w:tab/>
      </w:r>
      <w:r w:rsidR="00F3121C" w:rsidRPr="00180F39">
        <w:rPr>
          <w:rFonts w:ascii="Arial" w:hAnsi="Arial" w:cs="Arial"/>
        </w:rPr>
        <w:t>The enhanced strategic role afforded to local authorities by the Scottish Government as a result of the Housing Scotland Act 20</w:t>
      </w:r>
      <w:r w:rsidR="00405F87" w:rsidRPr="00180F39">
        <w:rPr>
          <w:rFonts w:ascii="Arial" w:hAnsi="Arial" w:cs="Arial"/>
        </w:rPr>
        <w:t xml:space="preserve">10 </w:t>
      </w:r>
      <w:r w:rsidR="00F3121C" w:rsidRPr="00180F39">
        <w:rPr>
          <w:rFonts w:ascii="Arial" w:hAnsi="Arial" w:cs="Arial"/>
        </w:rPr>
        <w:t xml:space="preserve">and the ongoing support </w:t>
      </w:r>
      <w:r w:rsidR="00262270" w:rsidRPr="00180F39">
        <w:rPr>
          <w:rFonts w:ascii="Arial" w:hAnsi="Arial" w:cs="Arial"/>
        </w:rPr>
        <w:t xml:space="preserve">via the Concordat </w:t>
      </w:r>
      <w:r w:rsidR="00F3121C" w:rsidRPr="00180F39">
        <w:rPr>
          <w:rFonts w:ascii="Arial" w:hAnsi="Arial" w:cs="Arial"/>
        </w:rPr>
        <w:t xml:space="preserve">in crucial areas such as </w:t>
      </w:r>
      <w:r w:rsidR="00262270" w:rsidRPr="00180F39">
        <w:rPr>
          <w:rFonts w:ascii="Arial" w:hAnsi="Arial" w:cs="Arial"/>
        </w:rPr>
        <w:t xml:space="preserve">the </w:t>
      </w:r>
      <w:r w:rsidR="00F3121C" w:rsidRPr="00180F39">
        <w:rPr>
          <w:rFonts w:ascii="Arial" w:hAnsi="Arial" w:cs="Arial"/>
        </w:rPr>
        <w:t xml:space="preserve">provision of new housing continues to offer both threats and potential opportunities to the Association. </w:t>
      </w:r>
    </w:p>
    <w:p w14:paraId="4F22C7F8" w14:textId="77777777" w:rsidR="00A555AF" w:rsidRDefault="00A555AF" w:rsidP="00167BC9">
      <w:pPr>
        <w:ind w:left="709" w:hanging="709"/>
        <w:jc w:val="both"/>
        <w:rPr>
          <w:rFonts w:ascii="Arial" w:hAnsi="Arial" w:cs="Arial"/>
        </w:rPr>
      </w:pPr>
    </w:p>
    <w:p w14:paraId="045E5023" w14:textId="42CF8890" w:rsidR="002E4BB8" w:rsidRDefault="00F3121C" w:rsidP="00167BC9">
      <w:pPr>
        <w:ind w:left="709"/>
        <w:jc w:val="both"/>
        <w:rPr>
          <w:rFonts w:ascii="Arial" w:hAnsi="Arial" w:cs="Arial"/>
        </w:rPr>
      </w:pPr>
      <w:r w:rsidRPr="00180F39">
        <w:rPr>
          <w:rFonts w:ascii="Arial" w:hAnsi="Arial" w:cs="Arial"/>
        </w:rPr>
        <w:t xml:space="preserve">How the Association is placed to deal with these will continue to depend partly on it being able to retain its </w:t>
      </w:r>
      <w:r w:rsidR="00CC663B">
        <w:rPr>
          <w:rFonts w:ascii="Arial" w:hAnsi="Arial" w:cs="Arial"/>
        </w:rPr>
        <w:t>good</w:t>
      </w:r>
      <w:r w:rsidRPr="00180F39">
        <w:rPr>
          <w:rFonts w:ascii="Arial" w:hAnsi="Arial" w:cs="Arial"/>
        </w:rPr>
        <w:t xml:space="preserve"> relationship with Clackmannanshire </w:t>
      </w:r>
      <w:r w:rsidR="00A555AF">
        <w:rPr>
          <w:rFonts w:ascii="Arial" w:hAnsi="Arial" w:cs="Arial"/>
        </w:rPr>
        <w:t xml:space="preserve">and Fife </w:t>
      </w:r>
      <w:r w:rsidRPr="00180F39">
        <w:rPr>
          <w:rFonts w:ascii="Arial" w:hAnsi="Arial" w:cs="Arial"/>
        </w:rPr>
        <w:t>Council</w:t>
      </w:r>
      <w:r w:rsidR="00A555AF">
        <w:rPr>
          <w:rFonts w:ascii="Arial" w:hAnsi="Arial" w:cs="Arial"/>
        </w:rPr>
        <w:t>s</w:t>
      </w:r>
      <w:r w:rsidR="00262270" w:rsidRPr="00180F39">
        <w:rPr>
          <w:rFonts w:ascii="Arial" w:hAnsi="Arial" w:cs="Arial"/>
        </w:rPr>
        <w:t xml:space="preserve"> and the part it can play in assisting </w:t>
      </w:r>
      <w:r w:rsidR="00A555AF">
        <w:rPr>
          <w:rFonts w:ascii="Arial" w:hAnsi="Arial" w:cs="Arial"/>
        </w:rPr>
        <w:t xml:space="preserve">both </w:t>
      </w:r>
      <w:r w:rsidR="00262270" w:rsidRPr="00180F39">
        <w:rPr>
          <w:rFonts w:ascii="Arial" w:hAnsi="Arial" w:cs="Arial"/>
        </w:rPr>
        <w:t xml:space="preserve">achieve </w:t>
      </w:r>
      <w:r w:rsidR="00A555AF">
        <w:rPr>
          <w:rFonts w:ascii="Arial" w:hAnsi="Arial" w:cs="Arial"/>
        </w:rPr>
        <w:t>the</w:t>
      </w:r>
      <w:r w:rsidR="00262270" w:rsidRPr="00180F39">
        <w:rPr>
          <w:rFonts w:ascii="Arial" w:hAnsi="Arial" w:cs="Arial"/>
        </w:rPr>
        <w:t xml:space="preserve"> objectives articulated in </w:t>
      </w:r>
      <w:r w:rsidR="006C4069" w:rsidRPr="00180F39">
        <w:rPr>
          <w:rFonts w:ascii="Arial" w:hAnsi="Arial" w:cs="Arial"/>
        </w:rPr>
        <w:t>various strategic documents</w:t>
      </w:r>
      <w:r w:rsidR="00DF2E8C" w:rsidRPr="00180F39">
        <w:rPr>
          <w:rFonts w:ascii="Arial" w:hAnsi="Arial" w:cs="Arial"/>
        </w:rPr>
        <w:t>.</w:t>
      </w:r>
    </w:p>
    <w:p w14:paraId="3134F66E" w14:textId="77777777" w:rsidR="002E4BB8" w:rsidRDefault="002E4BB8" w:rsidP="00167BC9">
      <w:pPr>
        <w:ind w:left="709"/>
        <w:jc w:val="both"/>
        <w:rPr>
          <w:rFonts w:ascii="Arial" w:hAnsi="Arial" w:cs="Arial"/>
        </w:rPr>
      </w:pPr>
    </w:p>
    <w:p w14:paraId="57DE97C7" w14:textId="77777777" w:rsidR="00485BC5" w:rsidRDefault="002E4BB8">
      <w:pPr>
        <w:ind w:left="709"/>
        <w:jc w:val="both"/>
        <w:rPr>
          <w:rFonts w:ascii="Arial" w:hAnsi="Arial" w:cs="Arial"/>
          <w:szCs w:val="24"/>
          <w:shd w:val="clear" w:color="auto" w:fill="FFFFFF"/>
        </w:rPr>
      </w:pPr>
      <w:r w:rsidRPr="007A346B">
        <w:rPr>
          <w:rFonts w:ascii="Arial" w:hAnsi="Arial" w:cs="Arial"/>
        </w:rPr>
        <w:t xml:space="preserve">The Association will also require to develop new relationships with agencies </w:t>
      </w:r>
      <w:r w:rsidR="00121170">
        <w:rPr>
          <w:rFonts w:ascii="Arial" w:hAnsi="Arial" w:cs="Arial"/>
        </w:rPr>
        <w:t xml:space="preserve">(and joint boards) which have been </w:t>
      </w:r>
      <w:r w:rsidRPr="007A346B">
        <w:rPr>
          <w:rFonts w:ascii="Arial" w:hAnsi="Arial" w:cs="Arial"/>
        </w:rPr>
        <w:t xml:space="preserve">formed as part of the new integrated services associated with </w:t>
      </w:r>
      <w:r w:rsidRPr="007A346B">
        <w:rPr>
          <w:rFonts w:ascii="Arial" w:hAnsi="Arial" w:cs="Arial"/>
          <w:szCs w:val="24"/>
          <w:shd w:val="clear" w:color="auto" w:fill="FFFFFF"/>
        </w:rPr>
        <w:t xml:space="preserve">adult health and social care. </w:t>
      </w:r>
    </w:p>
    <w:p w14:paraId="11718184" w14:textId="77777777" w:rsidR="00C8492E" w:rsidRDefault="00DF2E8C">
      <w:pPr>
        <w:ind w:left="709"/>
        <w:jc w:val="both"/>
        <w:rPr>
          <w:rFonts w:ascii="Arial" w:hAnsi="Arial" w:cs="Arial"/>
        </w:rPr>
      </w:pPr>
      <w:r w:rsidRPr="007A346B">
        <w:rPr>
          <w:rFonts w:ascii="Arial" w:hAnsi="Arial" w:cs="Arial"/>
        </w:rPr>
        <w:t xml:space="preserve"> </w:t>
      </w:r>
    </w:p>
    <w:p w14:paraId="1B7FEF1D" w14:textId="4E580072" w:rsidR="002F5442" w:rsidRPr="002F5442" w:rsidRDefault="004A7691" w:rsidP="002C7706">
      <w:pPr>
        <w:numPr>
          <w:ilvl w:val="1"/>
          <w:numId w:val="6"/>
        </w:numPr>
        <w:tabs>
          <w:tab w:val="clear" w:pos="1080"/>
          <w:tab w:val="num" w:pos="709"/>
        </w:tabs>
        <w:autoSpaceDE w:val="0"/>
        <w:autoSpaceDN w:val="0"/>
        <w:adjustRightInd w:val="0"/>
        <w:ind w:left="709" w:hanging="709"/>
        <w:jc w:val="both"/>
        <w:rPr>
          <w:rFonts w:ascii="Helvetica" w:hAnsi="Helvetica" w:cs="Helvetica"/>
          <w:szCs w:val="24"/>
          <w:lang w:eastAsia="en-GB"/>
        </w:rPr>
      </w:pPr>
      <w:r w:rsidRPr="00167BC9">
        <w:rPr>
          <w:rFonts w:ascii="Arial" w:hAnsi="Arial" w:cs="Arial"/>
          <w:b/>
          <w:bCs/>
          <w:color w:val="0070C0"/>
          <w:szCs w:val="24"/>
          <w:u w:val="single"/>
          <w:lang w:eastAsia="en-GB"/>
        </w:rPr>
        <w:t>Clackmannanshire &amp; Stirling Health and Social Care Partnersh</w:t>
      </w:r>
      <w:r w:rsidR="00A40C44">
        <w:rPr>
          <w:rFonts w:ascii="Arial" w:hAnsi="Arial" w:cs="Arial"/>
          <w:b/>
          <w:bCs/>
          <w:color w:val="0070C0"/>
          <w:szCs w:val="24"/>
          <w:u w:val="single"/>
          <w:lang w:eastAsia="en-GB"/>
        </w:rPr>
        <w:t>ip</w:t>
      </w:r>
    </w:p>
    <w:p w14:paraId="02378BC2" w14:textId="1F0AD54E" w:rsidR="00D95D8C" w:rsidRDefault="00D95D8C" w:rsidP="00493FF0">
      <w:pPr>
        <w:ind w:left="709"/>
        <w:jc w:val="both"/>
        <w:rPr>
          <w:rFonts w:ascii="Arial" w:hAnsi="Arial" w:cs="Arial"/>
        </w:rPr>
      </w:pPr>
      <w:r w:rsidRPr="00493FF0">
        <w:rPr>
          <w:rFonts w:ascii="Arial" w:hAnsi="Arial" w:cs="Arial"/>
        </w:rPr>
        <w:t>There are nine National Health and Wellbeing Outcomes set by the Scottish Government tha</w:t>
      </w:r>
      <w:r w:rsidR="001147A1">
        <w:rPr>
          <w:rFonts w:ascii="Arial" w:hAnsi="Arial" w:cs="Arial"/>
        </w:rPr>
        <w:t>t</w:t>
      </w:r>
      <w:r>
        <w:rPr>
          <w:rFonts w:ascii="Arial" w:hAnsi="Arial" w:cs="Arial"/>
        </w:rPr>
        <w:t xml:space="preserve"> the </w:t>
      </w:r>
      <w:r w:rsidRPr="00493FF0">
        <w:rPr>
          <w:rFonts w:ascii="Arial" w:hAnsi="Arial" w:cs="Arial"/>
        </w:rPr>
        <w:t>Partnership is measured against. Progress is reported through the Annual Performance Report.</w:t>
      </w:r>
    </w:p>
    <w:p w14:paraId="1539CB51" w14:textId="3B680C79" w:rsidR="00AC51FD" w:rsidRPr="00167BC9" w:rsidRDefault="00AC51FD" w:rsidP="00493FF0">
      <w:pPr>
        <w:jc w:val="both"/>
        <w:rPr>
          <w:rFonts w:ascii="Arial" w:hAnsi="Arial" w:cs="Arial"/>
          <w:color w:val="0070C0"/>
        </w:rPr>
      </w:pPr>
    </w:p>
    <w:p w14:paraId="65399E11" w14:textId="77777777" w:rsidR="00AC51FD" w:rsidRPr="007B6CE5" w:rsidRDefault="00AC51FD" w:rsidP="002C7706">
      <w:pPr>
        <w:numPr>
          <w:ilvl w:val="1"/>
          <w:numId w:val="6"/>
        </w:numPr>
        <w:tabs>
          <w:tab w:val="clear" w:pos="1080"/>
          <w:tab w:val="num" w:pos="709"/>
        </w:tabs>
        <w:ind w:left="709" w:hanging="709"/>
        <w:jc w:val="both"/>
        <w:rPr>
          <w:rFonts w:ascii="Arial" w:hAnsi="Arial" w:cs="Arial"/>
          <w:color w:val="0070C0"/>
        </w:rPr>
      </w:pPr>
      <w:r w:rsidRPr="00E44A7F">
        <w:rPr>
          <w:rFonts w:ascii="Arial" w:hAnsi="Arial" w:cs="Arial"/>
          <w:b/>
          <w:color w:val="0070C0"/>
          <w:u w:val="single"/>
        </w:rPr>
        <w:t>The Scottish Housing Regulator (SHR)</w:t>
      </w:r>
    </w:p>
    <w:p w14:paraId="6E71E27E" w14:textId="1E34E0E6" w:rsidR="00AC51FD" w:rsidRPr="006232CF" w:rsidRDefault="00AC51FD" w:rsidP="000A2CA3">
      <w:pPr>
        <w:ind w:left="709" w:hanging="709"/>
        <w:jc w:val="both"/>
        <w:rPr>
          <w:rFonts w:ascii="Arial" w:hAnsi="Arial" w:cs="Arial"/>
          <w:szCs w:val="24"/>
          <w:lang w:val="en"/>
        </w:rPr>
      </w:pPr>
      <w:r w:rsidRPr="00391DC1">
        <w:rPr>
          <w:rFonts w:ascii="Arial" w:hAnsi="Arial" w:cs="Arial"/>
        </w:rPr>
        <w:lastRenderedPageBreak/>
        <w:tab/>
      </w:r>
      <w:r w:rsidRPr="009B6C9A">
        <w:rPr>
          <w:rFonts w:ascii="Arial" w:hAnsi="Arial" w:cs="Arial"/>
        </w:rPr>
        <w:t>In its role</w:t>
      </w:r>
      <w:r w:rsidRPr="00C90B24">
        <w:rPr>
          <w:rFonts w:ascii="Arial" w:hAnsi="Arial" w:cs="Arial"/>
          <w:szCs w:val="24"/>
          <w:lang w:val="en"/>
        </w:rPr>
        <w:t xml:space="preserve"> “to safeguard and promote the int</w:t>
      </w:r>
      <w:r w:rsidRPr="00AF23C5">
        <w:rPr>
          <w:rFonts w:ascii="Arial" w:hAnsi="Arial" w:cs="Arial"/>
          <w:szCs w:val="24"/>
          <w:lang w:val="en"/>
        </w:rPr>
        <w:t>erests of current and future tenants</w:t>
      </w:r>
      <w:r w:rsidRPr="00F2674A">
        <w:rPr>
          <w:rFonts w:ascii="Arial" w:hAnsi="Arial" w:cs="Arial"/>
          <w:szCs w:val="24"/>
          <w:lang w:val="en"/>
        </w:rPr>
        <w:t>, homeless people and other people who use the services of social landlords”</w:t>
      </w:r>
      <w:r w:rsidRPr="00EA4580">
        <w:rPr>
          <w:rFonts w:ascii="Arial" w:hAnsi="Arial" w:cs="Arial"/>
          <w:szCs w:val="24"/>
          <w:lang w:val="en"/>
        </w:rPr>
        <w:t xml:space="preserve"> the </w:t>
      </w:r>
      <w:r w:rsidRPr="007E3FFA">
        <w:rPr>
          <w:rFonts w:ascii="Arial" w:hAnsi="Arial" w:cs="Arial"/>
          <w:szCs w:val="24"/>
          <w:lang w:val="en"/>
        </w:rPr>
        <w:t>Scottish Housing Regulator continues to place significant emphasis on governance and financial management</w:t>
      </w:r>
      <w:r w:rsidR="004838F1" w:rsidRPr="007E3FFA">
        <w:rPr>
          <w:rFonts w:ascii="Arial" w:hAnsi="Arial" w:cs="Arial"/>
          <w:szCs w:val="24"/>
          <w:lang w:val="en"/>
        </w:rPr>
        <w:t xml:space="preserve">, </w:t>
      </w:r>
      <w:r w:rsidRPr="007E3FFA">
        <w:rPr>
          <w:rFonts w:ascii="Arial" w:hAnsi="Arial" w:cs="Arial"/>
          <w:szCs w:val="24"/>
          <w:lang w:val="en"/>
        </w:rPr>
        <w:t>affordability of rents charged by RSLs</w:t>
      </w:r>
      <w:r w:rsidR="004838F1" w:rsidRPr="007E3FFA">
        <w:rPr>
          <w:rFonts w:ascii="Arial" w:hAnsi="Arial" w:cs="Arial"/>
          <w:szCs w:val="24"/>
          <w:lang w:val="en"/>
        </w:rPr>
        <w:t xml:space="preserve"> and tenants’ and residents’ </w:t>
      </w:r>
      <w:r w:rsidR="004838F1" w:rsidRPr="006232CF">
        <w:rPr>
          <w:rFonts w:ascii="Arial" w:hAnsi="Arial" w:cs="Arial"/>
          <w:szCs w:val="24"/>
          <w:lang w:val="en"/>
        </w:rPr>
        <w:t>safety.</w:t>
      </w:r>
    </w:p>
    <w:p w14:paraId="6BA1AE6F" w14:textId="77777777" w:rsidR="00AF6676" w:rsidRPr="006232CF" w:rsidRDefault="00AF6676" w:rsidP="000A2CA3">
      <w:pPr>
        <w:pStyle w:val="NormalWeb"/>
        <w:spacing w:before="0" w:beforeAutospacing="0" w:after="0" w:afterAutospacing="0"/>
        <w:ind w:left="709"/>
        <w:rPr>
          <w:rFonts w:ascii="Arial" w:hAnsi="Arial" w:cs="Arial"/>
        </w:rPr>
      </w:pPr>
    </w:p>
    <w:p w14:paraId="4E25B8BB" w14:textId="6226B546" w:rsidR="000A2CA3" w:rsidRPr="006232CF" w:rsidRDefault="000A2CA3" w:rsidP="000A2CA3">
      <w:pPr>
        <w:pStyle w:val="NormalWeb"/>
        <w:spacing w:before="0" w:beforeAutospacing="0" w:after="0" w:afterAutospacing="0"/>
        <w:ind w:left="709"/>
        <w:rPr>
          <w:rFonts w:ascii="Arial" w:hAnsi="Arial" w:cs="Arial"/>
        </w:rPr>
      </w:pPr>
      <w:r w:rsidRPr="006232CF">
        <w:rPr>
          <w:rFonts w:ascii="Arial" w:hAnsi="Arial" w:cs="Arial"/>
        </w:rPr>
        <w:t>Its planned regulatory work will focus on homelessness, rent affordability, tenant and resident safety, along with RSLs’ financial health</w:t>
      </w:r>
      <w:r w:rsidR="00CC663B" w:rsidRPr="006232CF">
        <w:rPr>
          <w:rFonts w:ascii="Arial" w:hAnsi="Arial" w:cs="Arial"/>
        </w:rPr>
        <w:t xml:space="preserve">, </w:t>
      </w:r>
      <w:r w:rsidRPr="006232CF">
        <w:rPr>
          <w:rFonts w:ascii="Arial" w:hAnsi="Arial" w:cs="Arial"/>
        </w:rPr>
        <w:t>good governance</w:t>
      </w:r>
      <w:r w:rsidR="00CC663B" w:rsidRPr="006232CF">
        <w:rPr>
          <w:rFonts w:ascii="Arial" w:hAnsi="Arial" w:cs="Arial"/>
        </w:rPr>
        <w:t xml:space="preserve"> and commitment to equalities and human rights outcomes</w:t>
      </w:r>
      <w:r w:rsidRPr="006232CF">
        <w:rPr>
          <w:rFonts w:ascii="Arial" w:hAnsi="Arial" w:cs="Arial"/>
        </w:rPr>
        <w:t xml:space="preserve">. </w:t>
      </w:r>
    </w:p>
    <w:p w14:paraId="49CC025B" w14:textId="77777777" w:rsidR="000A2CA3" w:rsidRPr="009213A8" w:rsidRDefault="000A2CA3" w:rsidP="000A2CA3">
      <w:pPr>
        <w:pStyle w:val="NormalWeb"/>
        <w:spacing w:before="0" w:beforeAutospacing="0" w:after="0" w:afterAutospacing="0"/>
        <w:ind w:left="709"/>
        <w:rPr>
          <w:rFonts w:ascii="Arial" w:hAnsi="Arial" w:cs="Arial"/>
          <w:color w:val="00B050"/>
        </w:rPr>
      </w:pPr>
    </w:p>
    <w:p w14:paraId="2051D769" w14:textId="3D55A551" w:rsidR="00A40C44" w:rsidRPr="00493FF0" w:rsidRDefault="00A40C44" w:rsidP="002C7706">
      <w:pPr>
        <w:pStyle w:val="ListParagraph"/>
        <w:numPr>
          <w:ilvl w:val="1"/>
          <w:numId w:val="6"/>
        </w:numPr>
        <w:tabs>
          <w:tab w:val="clear" w:pos="1080"/>
        </w:tabs>
        <w:ind w:left="709" w:hanging="709"/>
        <w:jc w:val="both"/>
        <w:rPr>
          <w:rFonts w:ascii="Arial" w:hAnsi="Arial" w:cs="Arial"/>
          <w:b/>
          <w:color w:val="0070C0"/>
          <w:u w:val="single"/>
        </w:rPr>
      </w:pPr>
      <w:r w:rsidRPr="00493FF0">
        <w:rPr>
          <w:rFonts w:ascii="Arial" w:hAnsi="Arial" w:cs="Arial"/>
          <w:b/>
          <w:color w:val="0070C0"/>
          <w:u w:val="single"/>
        </w:rPr>
        <w:t xml:space="preserve">Annual Assurance Statements / Engagement Plans  </w:t>
      </w:r>
    </w:p>
    <w:p w14:paraId="360BD3E2" w14:textId="77777777" w:rsidR="00DA065E" w:rsidRPr="008505B8" w:rsidRDefault="00DA065E" w:rsidP="000A2CA3">
      <w:pPr>
        <w:pStyle w:val="ListParagraph"/>
        <w:tabs>
          <w:tab w:val="left" w:pos="1134"/>
        </w:tabs>
        <w:ind w:left="709"/>
        <w:jc w:val="both"/>
        <w:rPr>
          <w:rFonts w:ascii="Arial" w:hAnsi="Arial" w:cs="Arial"/>
        </w:rPr>
      </w:pPr>
      <w:r w:rsidRPr="008505B8">
        <w:rPr>
          <w:rFonts w:ascii="Arial" w:hAnsi="Arial" w:cs="Arial"/>
        </w:rPr>
        <w:t xml:space="preserve">Forming part of the new Regulatory Framework from 1st April 2019 Annual Assurance Statements will now require to be submitted to the SHR to confirm the level of compliance with the Scottish Housing Charter and the Regulatory Standards of Governance and Financial Management. </w:t>
      </w:r>
    </w:p>
    <w:p w14:paraId="7ECC4DEE" w14:textId="77777777" w:rsidR="00DA065E" w:rsidRPr="008505B8" w:rsidRDefault="00DA065E" w:rsidP="00493FF0">
      <w:pPr>
        <w:pStyle w:val="ListParagraph"/>
        <w:tabs>
          <w:tab w:val="left" w:pos="1134"/>
        </w:tabs>
        <w:ind w:left="360"/>
        <w:jc w:val="both"/>
        <w:rPr>
          <w:rFonts w:ascii="Arial" w:hAnsi="Arial" w:cs="Arial"/>
          <w:bCs/>
          <w:lang w:val="en-US"/>
        </w:rPr>
      </w:pPr>
    </w:p>
    <w:p w14:paraId="18C98298" w14:textId="32F09A41" w:rsidR="00EE5A37" w:rsidRPr="008505B8" w:rsidRDefault="00DA065E" w:rsidP="00EE5A37">
      <w:pPr>
        <w:ind w:left="709"/>
        <w:jc w:val="both"/>
        <w:rPr>
          <w:rFonts w:ascii="Arial" w:hAnsi="Arial" w:cs="Arial"/>
          <w:bCs/>
          <w:lang w:val="en-US"/>
        </w:rPr>
      </w:pPr>
      <w:r w:rsidRPr="008505B8">
        <w:rPr>
          <w:rFonts w:ascii="Arial" w:hAnsi="Arial" w:cs="Arial"/>
          <w:bCs/>
          <w:lang w:val="en-US"/>
        </w:rPr>
        <w:t>The Association</w:t>
      </w:r>
      <w:r w:rsidR="002B7CF3">
        <w:rPr>
          <w:rFonts w:ascii="Arial" w:hAnsi="Arial" w:cs="Arial"/>
          <w:bCs/>
          <w:lang w:val="en-US"/>
        </w:rPr>
        <w:t>’</w:t>
      </w:r>
      <w:r w:rsidRPr="008505B8">
        <w:rPr>
          <w:rFonts w:ascii="Arial" w:hAnsi="Arial" w:cs="Arial"/>
          <w:bCs/>
          <w:lang w:val="en-US"/>
        </w:rPr>
        <w:t xml:space="preserve">s </w:t>
      </w:r>
      <w:r w:rsidR="00FA4F37">
        <w:rPr>
          <w:rFonts w:ascii="Arial" w:hAnsi="Arial" w:cs="Arial"/>
          <w:bCs/>
          <w:lang w:val="en-US"/>
        </w:rPr>
        <w:t>most recent</w:t>
      </w:r>
      <w:r w:rsidRPr="008505B8">
        <w:rPr>
          <w:rFonts w:ascii="Arial" w:hAnsi="Arial" w:cs="Arial"/>
          <w:bCs/>
          <w:lang w:val="en-US"/>
        </w:rPr>
        <w:t xml:space="preserve"> engagement plan w</w:t>
      </w:r>
      <w:r w:rsidRPr="00B80FC1">
        <w:rPr>
          <w:rFonts w:ascii="Arial" w:hAnsi="Arial" w:cs="Arial"/>
          <w:bCs/>
          <w:lang w:val="en-US"/>
        </w:rPr>
        <w:t xml:space="preserve">as published in </w:t>
      </w:r>
      <w:r w:rsidR="00C62BD0" w:rsidRPr="00B80FC1">
        <w:rPr>
          <w:rFonts w:ascii="Arial" w:hAnsi="Arial" w:cs="Arial"/>
          <w:bCs/>
          <w:lang w:val="en-US"/>
        </w:rPr>
        <w:t xml:space="preserve">April </w:t>
      </w:r>
      <w:r w:rsidRPr="00B80FC1">
        <w:rPr>
          <w:rFonts w:ascii="Arial" w:hAnsi="Arial" w:cs="Arial"/>
          <w:bCs/>
          <w:lang w:val="en-US"/>
        </w:rPr>
        <w:t>202</w:t>
      </w:r>
      <w:r w:rsidR="00FA4F37" w:rsidRPr="00B80FC1">
        <w:rPr>
          <w:rFonts w:ascii="Arial" w:hAnsi="Arial" w:cs="Arial"/>
          <w:bCs/>
          <w:lang w:val="en-US"/>
        </w:rPr>
        <w:t>5</w:t>
      </w:r>
      <w:r w:rsidRPr="00B80FC1">
        <w:rPr>
          <w:rFonts w:ascii="Arial" w:hAnsi="Arial" w:cs="Arial"/>
          <w:bCs/>
          <w:lang w:val="en-US"/>
        </w:rPr>
        <w:t xml:space="preserve"> and </w:t>
      </w:r>
      <w:r w:rsidRPr="008505B8">
        <w:rPr>
          <w:rFonts w:ascii="Arial" w:hAnsi="Arial" w:cs="Arial"/>
          <w:bCs/>
          <w:lang w:val="en-US"/>
        </w:rPr>
        <w:t xml:space="preserve">this confirmed that our Annual Assurance Statement covered all the areas required by the statutory guidance </w:t>
      </w:r>
      <w:r w:rsidR="00097F0A" w:rsidRPr="008505B8">
        <w:rPr>
          <w:rFonts w:ascii="Arial" w:hAnsi="Arial" w:cs="Arial"/>
          <w:bCs/>
          <w:lang w:val="en-US"/>
        </w:rPr>
        <w:t>i.e.,</w:t>
      </w:r>
      <w:r w:rsidR="00EE5A37" w:rsidRPr="008505B8">
        <w:rPr>
          <w:rFonts w:ascii="Arial" w:hAnsi="Arial" w:cs="Arial"/>
          <w:bCs/>
          <w:lang w:val="en-US"/>
        </w:rPr>
        <w:t xml:space="preserve"> was compliant</w:t>
      </w:r>
      <w:r w:rsidR="0047760C" w:rsidRPr="008505B8">
        <w:rPr>
          <w:rFonts w:ascii="Arial" w:hAnsi="Arial" w:cs="Arial"/>
          <w:bCs/>
          <w:lang w:val="en-US"/>
        </w:rPr>
        <w:t>.</w:t>
      </w:r>
      <w:r w:rsidRPr="008505B8">
        <w:rPr>
          <w:rFonts w:ascii="Arial" w:hAnsi="Arial" w:cs="Arial"/>
          <w:bCs/>
          <w:lang w:val="en-US"/>
        </w:rPr>
        <w:t xml:space="preserve"> </w:t>
      </w:r>
    </w:p>
    <w:p w14:paraId="1D3A7BB3" w14:textId="77777777" w:rsidR="00EE5A37" w:rsidRPr="008505B8" w:rsidRDefault="00EE5A37" w:rsidP="00EE5A37">
      <w:pPr>
        <w:ind w:left="709"/>
        <w:jc w:val="both"/>
        <w:rPr>
          <w:rFonts w:ascii="Arial" w:hAnsi="Arial" w:cs="Arial"/>
          <w:bCs/>
          <w:lang w:val="en-US"/>
        </w:rPr>
      </w:pPr>
    </w:p>
    <w:p w14:paraId="592DA76B" w14:textId="708274B9" w:rsidR="00EE5A37" w:rsidRPr="008505B8" w:rsidRDefault="00DA065E" w:rsidP="00EE5A37">
      <w:pPr>
        <w:ind w:left="709"/>
        <w:jc w:val="both"/>
        <w:rPr>
          <w:rFonts w:ascii="Arial" w:hAnsi="Arial" w:cs="Arial"/>
          <w:szCs w:val="24"/>
        </w:rPr>
      </w:pPr>
      <w:r w:rsidRPr="008505B8">
        <w:rPr>
          <w:rFonts w:ascii="Arial" w:hAnsi="Arial" w:cs="Arial"/>
          <w:bCs/>
          <w:lang w:val="en-US"/>
        </w:rPr>
        <w:t xml:space="preserve">This plan confirmed that </w:t>
      </w:r>
      <w:r w:rsidRPr="008505B8">
        <w:rPr>
          <w:rFonts w:ascii="Arial" w:hAnsi="Arial" w:cs="Arial"/>
        </w:rPr>
        <w:t xml:space="preserve">the Association </w:t>
      </w:r>
      <w:r w:rsidR="00FF1635" w:rsidRPr="008505B8">
        <w:rPr>
          <w:rFonts w:ascii="Arial" w:hAnsi="Arial" w:cs="Arial"/>
        </w:rPr>
        <w:t>is</w:t>
      </w:r>
      <w:r w:rsidRPr="008505B8">
        <w:rPr>
          <w:rFonts w:ascii="Arial" w:hAnsi="Arial" w:cs="Arial"/>
        </w:rPr>
        <w:t xml:space="preserve"> </w:t>
      </w:r>
      <w:r w:rsidR="00FF1635" w:rsidRPr="008505B8">
        <w:rPr>
          <w:rFonts w:ascii="Arial" w:hAnsi="Arial" w:cs="Arial"/>
        </w:rPr>
        <w:t xml:space="preserve">not required to provide any further assurance to the Regulator and will be </w:t>
      </w:r>
      <w:r w:rsidRPr="008505B8">
        <w:rPr>
          <w:rFonts w:ascii="Arial" w:hAnsi="Arial" w:cs="Arial"/>
        </w:rPr>
        <w:t xml:space="preserve">required </w:t>
      </w:r>
      <w:r w:rsidR="00F42771" w:rsidRPr="008505B8">
        <w:rPr>
          <w:rFonts w:ascii="Arial" w:hAnsi="Arial" w:cs="Arial"/>
        </w:rPr>
        <w:t xml:space="preserve">only </w:t>
      </w:r>
      <w:r w:rsidRPr="008505B8">
        <w:rPr>
          <w:rFonts w:ascii="Arial" w:hAnsi="Arial" w:cs="Arial"/>
        </w:rPr>
        <w:t>to provide the regulator wit</w:t>
      </w:r>
      <w:r w:rsidR="00EE5A37" w:rsidRPr="008505B8">
        <w:rPr>
          <w:rFonts w:ascii="Arial" w:hAnsi="Arial" w:cs="Arial"/>
        </w:rPr>
        <w:t xml:space="preserve">h </w:t>
      </w:r>
      <w:r w:rsidR="00EE5A37" w:rsidRPr="008505B8">
        <w:rPr>
          <w:rFonts w:ascii="Arial" w:hAnsi="Arial" w:cs="Arial"/>
          <w:szCs w:val="24"/>
        </w:rPr>
        <w:t xml:space="preserve">the following </w:t>
      </w:r>
      <w:r w:rsidR="00F42771" w:rsidRPr="008505B8">
        <w:rPr>
          <w:rFonts w:ascii="Arial" w:hAnsi="Arial" w:cs="Arial"/>
          <w:szCs w:val="24"/>
        </w:rPr>
        <w:t xml:space="preserve">standard </w:t>
      </w:r>
      <w:r w:rsidR="00EE5A37" w:rsidRPr="008505B8">
        <w:rPr>
          <w:rFonts w:ascii="Arial" w:hAnsi="Arial" w:cs="Arial"/>
          <w:szCs w:val="24"/>
        </w:rPr>
        <w:t>annual regulatory returns and alert them to notifiable events as appropriate:</w:t>
      </w:r>
    </w:p>
    <w:p w14:paraId="658D5371" w14:textId="77777777" w:rsidR="00EE5A37" w:rsidRPr="008505B8" w:rsidRDefault="00EE5A37" w:rsidP="00493FF0">
      <w:pPr>
        <w:ind w:left="709"/>
        <w:jc w:val="both"/>
        <w:rPr>
          <w:rFonts w:ascii="Arial" w:hAnsi="Arial" w:cs="Arial"/>
        </w:rPr>
      </w:pPr>
    </w:p>
    <w:p w14:paraId="477C8B76" w14:textId="77777777" w:rsidR="00EE5A37" w:rsidRPr="008505B8" w:rsidRDefault="00EE5A37" w:rsidP="007A68D2">
      <w:pPr>
        <w:pStyle w:val="ListParagraph"/>
        <w:numPr>
          <w:ilvl w:val="0"/>
          <w:numId w:val="66"/>
        </w:numPr>
        <w:tabs>
          <w:tab w:val="left" w:pos="1168"/>
          <w:tab w:val="left" w:pos="1440"/>
          <w:tab w:val="left" w:pos="2880"/>
          <w:tab w:val="left" w:pos="4680"/>
          <w:tab w:val="left" w:pos="5400"/>
          <w:tab w:val="right" w:pos="9000"/>
        </w:tabs>
        <w:ind w:left="993" w:right="252"/>
        <w:contextualSpacing/>
        <w:rPr>
          <w:rFonts w:ascii="Arial" w:hAnsi="Arial" w:cs="Arial"/>
          <w:szCs w:val="24"/>
        </w:rPr>
      </w:pPr>
      <w:r w:rsidRPr="008505B8">
        <w:rPr>
          <w:rFonts w:ascii="Arial" w:hAnsi="Arial" w:cs="Arial"/>
          <w:szCs w:val="24"/>
        </w:rPr>
        <w:t>Annual Assurance Statement;</w:t>
      </w:r>
    </w:p>
    <w:p w14:paraId="0FFF14AC" w14:textId="77777777" w:rsidR="00EE5A37" w:rsidRPr="008505B8" w:rsidRDefault="00EE5A37" w:rsidP="007A68D2">
      <w:pPr>
        <w:pStyle w:val="ListParagraph"/>
        <w:numPr>
          <w:ilvl w:val="0"/>
          <w:numId w:val="66"/>
        </w:numPr>
        <w:tabs>
          <w:tab w:val="left" w:pos="1168"/>
          <w:tab w:val="left" w:pos="1440"/>
          <w:tab w:val="left" w:pos="2880"/>
          <w:tab w:val="left" w:pos="4680"/>
          <w:tab w:val="left" w:pos="5400"/>
          <w:tab w:val="right" w:pos="9000"/>
        </w:tabs>
        <w:ind w:left="993" w:right="252"/>
        <w:contextualSpacing/>
        <w:rPr>
          <w:rFonts w:ascii="Arial" w:hAnsi="Arial" w:cs="Arial"/>
          <w:szCs w:val="24"/>
        </w:rPr>
      </w:pPr>
      <w:r w:rsidRPr="008505B8">
        <w:rPr>
          <w:rFonts w:ascii="Arial" w:hAnsi="Arial" w:cs="Arial"/>
          <w:szCs w:val="24"/>
        </w:rPr>
        <w:t>audited financial statements and external auditor’s management letter;</w:t>
      </w:r>
    </w:p>
    <w:p w14:paraId="47C8C60D" w14:textId="77777777" w:rsidR="00EE5A37" w:rsidRPr="008505B8" w:rsidRDefault="00EE5A37" w:rsidP="007A68D2">
      <w:pPr>
        <w:pStyle w:val="ListParagraph"/>
        <w:numPr>
          <w:ilvl w:val="0"/>
          <w:numId w:val="66"/>
        </w:numPr>
        <w:tabs>
          <w:tab w:val="left" w:pos="1168"/>
          <w:tab w:val="left" w:pos="1440"/>
          <w:tab w:val="left" w:pos="2880"/>
          <w:tab w:val="left" w:pos="4680"/>
          <w:tab w:val="left" w:pos="5400"/>
          <w:tab w:val="right" w:pos="9000"/>
        </w:tabs>
        <w:ind w:left="993" w:right="252"/>
        <w:contextualSpacing/>
        <w:rPr>
          <w:rFonts w:ascii="Arial" w:hAnsi="Arial" w:cs="Arial"/>
          <w:szCs w:val="24"/>
        </w:rPr>
      </w:pPr>
      <w:r w:rsidRPr="008505B8">
        <w:rPr>
          <w:rFonts w:ascii="Arial" w:hAnsi="Arial" w:cs="Arial"/>
          <w:szCs w:val="24"/>
        </w:rPr>
        <w:t>loan portfolio return;</w:t>
      </w:r>
    </w:p>
    <w:p w14:paraId="7C62CA12" w14:textId="1996190B" w:rsidR="00EE5A37" w:rsidRPr="008505B8" w:rsidRDefault="00CE1F57" w:rsidP="007A68D2">
      <w:pPr>
        <w:pStyle w:val="ListParagraph"/>
        <w:numPr>
          <w:ilvl w:val="0"/>
          <w:numId w:val="66"/>
        </w:numPr>
        <w:tabs>
          <w:tab w:val="left" w:pos="1168"/>
          <w:tab w:val="left" w:pos="1440"/>
          <w:tab w:val="left" w:pos="2880"/>
          <w:tab w:val="left" w:pos="4680"/>
          <w:tab w:val="left" w:pos="5400"/>
          <w:tab w:val="right" w:pos="9000"/>
        </w:tabs>
        <w:ind w:left="993" w:right="252"/>
        <w:contextualSpacing/>
        <w:rPr>
          <w:rFonts w:ascii="Arial" w:hAnsi="Arial" w:cs="Arial"/>
          <w:szCs w:val="24"/>
        </w:rPr>
      </w:pPr>
      <w:r w:rsidRPr="008505B8">
        <w:rPr>
          <w:rFonts w:ascii="Arial" w:hAnsi="Arial" w:cs="Arial"/>
          <w:szCs w:val="24"/>
        </w:rPr>
        <w:t>five-year</w:t>
      </w:r>
      <w:r w:rsidR="00EE5A37" w:rsidRPr="008505B8">
        <w:rPr>
          <w:rFonts w:ascii="Arial" w:hAnsi="Arial" w:cs="Arial"/>
          <w:szCs w:val="24"/>
        </w:rPr>
        <w:t xml:space="preserve"> financial projections; and </w:t>
      </w:r>
    </w:p>
    <w:p w14:paraId="73B04B18" w14:textId="19BC8443" w:rsidR="00AC51FD" w:rsidRPr="008505B8" w:rsidRDefault="00EE5A37" w:rsidP="007A68D2">
      <w:pPr>
        <w:pStyle w:val="ListParagraph"/>
        <w:numPr>
          <w:ilvl w:val="0"/>
          <w:numId w:val="66"/>
        </w:numPr>
        <w:tabs>
          <w:tab w:val="left" w:pos="1168"/>
          <w:tab w:val="left" w:pos="1440"/>
          <w:tab w:val="left" w:pos="2880"/>
          <w:tab w:val="left" w:pos="4680"/>
          <w:tab w:val="left" w:pos="5400"/>
          <w:tab w:val="right" w:pos="9000"/>
        </w:tabs>
        <w:ind w:left="993" w:right="252"/>
        <w:contextualSpacing/>
        <w:rPr>
          <w:rFonts w:ascii="Arial" w:hAnsi="Arial" w:cs="Arial"/>
          <w:szCs w:val="24"/>
        </w:rPr>
      </w:pPr>
      <w:r w:rsidRPr="008505B8">
        <w:rPr>
          <w:rFonts w:ascii="Arial" w:hAnsi="Arial" w:cs="Arial"/>
          <w:szCs w:val="24"/>
        </w:rPr>
        <w:t>Annual Return on the Charter</w:t>
      </w:r>
    </w:p>
    <w:p w14:paraId="702AADD7" w14:textId="77777777" w:rsidR="00EE5A37" w:rsidRPr="00493FF0" w:rsidRDefault="00EE5A37" w:rsidP="00493FF0">
      <w:pPr>
        <w:pStyle w:val="ListParagraph"/>
        <w:tabs>
          <w:tab w:val="left" w:pos="1168"/>
          <w:tab w:val="left" w:pos="1440"/>
          <w:tab w:val="left" w:pos="2880"/>
          <w:tab w:val="left" w:pos="4680"/>
          <w:tab w:val="left" w:pos="5400"/>
          <w:tab w:val="right" w:pos="9000"/>
        </w:tabs>
        <w:ind w:left="993" w:right="252"/>
        <w:contextualSpacing/>
        <w:rPr>
          <w:rFonts w:ascii="Arial" w:hAnsi="Arial" w:cs="Arial"/>
          <w:szCs w:val="24"/>
        </w:rPr>
      </w:pPr>
    </w:p>
    <w:p w14:paraId="779F81C4" w14:textId="77777777" w:rsidR="00AC51FD" w:rsidRPr="009B6C9A"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9B6C9A">
        <w:rPr>
          <w:rFonts w:ascii="Arial" w:hAnsi="Arial" w:cs="Arial"/>
          <w:b/>
          <w:color w:val="0070C0"/>
          <w:u w:val="single"/>
        </w:rPr>
        <w:t>Private Lenders</w:t>
      </w:r>
    </w:p>
    <w:p w14:paraId="3D422CAC" w14:textId="337E7B61" w:rsidR="00AC51FD" w:rsidRPr="007E3FFA" w:rsidRDefault="00AC51FD" w:rsidP="00AC51FD">
      <w:pPr>
        <w:ind w:left="709"/>
        <w:jc w:val="both"/>
        <w:rPr>
          <w:rFonts w:ascii="Arial" w:hAnsi="Arial" w:cs="Arial"/>
        </w:rPr>
      </w:pPr>
      <w:r w:rsidRPr="00C90B24">
        <w:rPr>
          <w:rFonts w:ascii="Arial" w:hAnsi="Arial" w:cs="Arial"/>
        </w:rPr>
        <w:t>The Association’s</w:t>
      </w:r>
      <w:r w:rsidRPr="00AF23C5">
        <w:rPr>
          <w:rFonts w:ascii="Arial" w:hAnsi="Arial" w:cs="Arial"/>
        </w:rPr>
        <w:t xml:space="preserve"> </w:t>
      </w:r>
      <w:r w:rsidRPr="00F2674A">
        <w:rPr>
          <w:rFonts w:ascii="Arial" w:hAnsi="Arial" w:cs="Arial"/>
        </w:rPr>
        <w:t xml:space="preserve"> financial position </w:t>
      </w:r>
      <w:r w:rsidRPr="00167BC9">
        <w:rPr>
          <w:rFonts w:ascii="Arial" w:hAnsi="Arial" w:cs="Arial"/>
        </w:rPr>
        <w:t xml:space="preserve">is strong and the </w:t>
      </w:r>
      <w:r>
        <w:rPr>
          <w:rFonts w:ascii="Arial" w:hAnsi="Arial" w:cs="Arial"/>
        </w:rPr>
        <w:t xml:space="preserve">previous </w:t>
      </w:r>
      <w:r w:rsidRPr="00167BC9">
        <w:rPr>
          <w:rFonts w:ascii="Arial" w:hAnsi="Arial" w:cs="Arial"/>
        </w:rPr>
        <w:t xml:space="preserve">development at </w:t>
      </w:r>
      <w:r>
        <w:rPr>
          <w:rFonts w:ascii="Arial" w:hAnsi="Arial" w:cs="Arial"/>
        </w:rPr>
        <w:t xml:space="preserve">Millers </w:t>
      </w:r>
      <w:r w:rsidRPr="007E3FFA">
        <w:rPr>
          <w:rFonts w:ascii="Arial" w:hAnsi="Arial" w:cs="Arial"/>
        </w:rPr>
        <w:t>Lade Avenue was financed through cash res</w:t>
      </w:r>
      <w:r w:rsidR="00973DB5">
        <w:rPr>
          <w:rFonts w:ascii="Arial" w:hAnsi="Arial" w:cs="Arial"/>
        </w:rPr>
        <w:t>ources</w:t>
      </w:r>
      <w:r w:rsidRPr="007E3FFA">
        <w:rPr>
          <w:rFonts w:ascii="Arial" w:hAnsi="Arial" w:cs="Arial"/>
        </w:rPr>
        <w:t>.</w:t>
      </w:r>
    </w:p>
    <w:p w14:paraId="2EB88EB0" w14:textId="77777777" w:rsidR="00AC51FD" w:rsidRPr="007E3FFA" w:rsidRDefault="00AC51FD" w:rsidP="00AC51FD">
      <w:pPr>
        <w:ind w:left="709"/>
        <w:jc w:val="both"/>
        <w:rPr>
          <w:rFonts w:ascii="Arial" w:hAnsi="Arial" w:cs="Arial"/>
        </w:rPr>
      </w:pPr>
    </w:p>
    <w:p w14:paraId="7946C55C" w14:textId="2B718B78" w:rsidR="00AC51FD" w:rsidRPr="007E3FFA" w:rsidRDefault="00706997" w:rsidP="00AC51FD">
      <w:pPr>
        <w:ind w:left="709"/>
        <w:jc w:val="both"/>
        <w:rPr>
          <w:rFonts w:ascii="Arial" w:hAnsi="Arial" w:cs="Arial"/>
        </w:rPr>
      </w:pPr>
      <w:r w:rsidRPr="007E3FFA">
        <w:rPr>
          <w:rFonts w:ascii="Arial" w:hAnsi="Arial" w:cs="Arial"/>
        </w:rPr>
        <w:t>In early 2022, the Associa</w:t>
      </w:r>
      <w:r w:rsidR="007C1B56" w:rsidRPr="007E3FFA">
        <w:rPr>
          <w:rFonts w:ascii="Arial" w:hAnsi="Arial" w:cs="Arial"/>
        </w:rPr>
        <w:t>tion</w:t>
      </w:r>
      <w:r w:rsidRPr="007E3FFA">
        <w:rPr>
          <w:rFonts w:ascii="Arial" w:hAnsi="Arial" w:cs="Arial"/>
        </w:rPr>
        <w:t xml:space="preserve"> secured and dr</w:t>
      </w:r>
      <w:r w:rsidR="00863097" w:rsidRPr="007E3FFA">
        <w:rPr>
          <w:rFonts w:ascii="Arial" w:hAnsi="Arial" w:cs="Arial"/>
        </w:rPr>
        <w:t>ew</w:t>
      </w:r>
      <w:r w:rsidRPr="007E3FFA">
        <w:rPr>
          <w:rFonts w:ascii="Arial" w:hAnsi="Arial" w:cs="Arial"/>
        </w:rPr>
        <w:t xml:space="preserve"> down </w:t>
      </w:r>
      <w:r w:rsidR="007C1B56" w:rsidRPr="007E3FFA">
        <w:rPr>
          <w:rFonts w:ascii="Arial" w:hAnsi="Arial" w:cs="Arial"/>
        </w:rPr>
        <w:t>additional funding of £2.2M through the Bank of Scotland. This has boosted the Association’s cash reserves and also has taken account of low interest rates and the availability through Bank of Scotland of 25-year fixed rates.</w:t>
      </w:r>
      <w:r w:rsidR="003F3C79" w:rsidRPr="007E3FFA">
        <w:rPr>
          <w:rFonts w:ascii="Arial" w:hAnsi="Arial" w:cs="Arial"/>
        </w:rPr>
        <w:t xml:space="preserve"> </w:t>
      </w:r>
    </w:p>
    <w:p w14:paraId="2B0E48F1" w14:textId="77777777" w:rsidR="00AC51FD" w:rsidRPr="007E3FFA" w:rsidRDefault="00AC51FD" w:rsidP="00AC51FD">
      <w:pPr>
        <w:ind w:left="709"/>
        <w:jc w:val="both"/>
        <w:rPr>
          <w:rFonts w:ascii="Arial" w:hAnsi="Arial" w:cs="Arial"/>
        </w:rPr>
      </w:pPr>
    </w:p>
    <w:p w14:paraId="5E111C64" w14:textId="754AB1F3" w:rsidR="00AC51FD" w:rsidRPr="007E3FFA" w:rsidRDefault="00097F0A" w:rsidP="00AC51FD">
      <w:pPr>
        <w:ind w:left="709"/>
        <w:jc w:val="both"/>
        <w:rPr>
          <w:rFonts w:ascii="Arial" w:hAnsi="Arial" w:cs="Arial"/>
        </w:rPr>
      </w:pPr>
      <w:r w:rsidRPr="007E3FFA">
        <w:rPr>
          <w:rFonts w:ascii="Arial" w:hAnsi="Arial" w:cs="Arial"/>
        </w:rPr>
        <w:t>Therefore,</w:t>
      </w:r>
      <w:r w:rsidR="007C1B56" w:rsidRPr="007E3FFA">
        <w:rPr>
          <w:rFonts w:ascii="Arial" w:hAnsi="Arial" w:cs="Arial"/>
        </w:rPr>
        <w:t xml:space="preserve"> the Associa</w:t>
      </w:r>
      <w:r w:rsidR="00F43B90" w:rsidRPr="007E3FFA">
        <w:rPr>
          <w:rFonts w:ascii="Arial" w:hAnsi="Arial" w:cs="Arial"/>
        </w:rPr>
        <w:t>ti</w:t>
      </w:r>
      <w:r w:rsidR="007C1B56" w:rsidRPr="007E3FFA">
        <w:rPr>
          <w:rFonts w:ascii="Arial" w:hAnsi="Arial" w:cs="Arial"/>
        </w:rPr>
        <w:t>on now has relationships with two lenders – Royal Bank of Scotland and Bank of Scotland.</w:t>
      </w:r>
    </w:p>
    <w:p w14:paraId="517B162C" w14:textId="77777777" w:rsidR="00AC51FD" w:rsidRPr="007E3FFA" w:rsidRDefault="00AC51FD" w:rsidP="00AC51FD">
      <w:pPr>
        <w:ind w:left="709" w:hanging="567"/>
        <w:jc w:val="both"/>
        <w:rPr>
          <w:rFonts w:ascii="Arial" w:hAnsi="Arial" w:cs="Arial"/>
        </w:rPr>
      </w:pPr>
      <w:r w:rsidRPr="007E3FFA">
        <w:rPr>
          <w:rFonts w:ascii="Arial" w:hAnsi="Arial" w:cs="Arial"/>
        </w:rPr>
        <w:tab/>
      </w:r>
    </w:p>
    <w:p w14:paraId="7A0E7AC2" w14:textId="5440AA09" w:rsidR="00AC51FD" w:rsidRPr="007E3FFA" w:rsidRDefault="00AC51FD" w:rsidP="00AC51FD">
      <w:pPr>
        <w:ind w:left="709" w:hanging="567"/>
        <w:jc w:val="both"/>
        <w:rPr>
          <w:rFonts w:ascii="Arial" w:hAnsi="Arial" w:cs="Arial"/>
        </w:rPr>
      </w:pPr>
      <w:r w:rsidRPr="007E3FFA">
        <w:rPr>
          <w:rFonts w:ascii="Arial" w:hAnsi="Arial" w:cs="Arial"/>
        </w:rPr>
        <w:tab/>
        <w:t>In terms of communicating with private lender</w:t>
      </w:r>
      <w:r w:rsidR="007C1B56" w:rsidRPr="007E3FFA">
        <w:rPr>
          <w:rFonts w:ascii="Arial" w:hAnsi="Arial" w:cs="Arial"/>
        </w:rPr>
        <w:t>s,</w:t>
      </w:r>
      <w:r w:rsidRPr="007E3FFA">
        <w:rPr>
          <w:rFonts w:ascii="Arial" w:hAnsi="Arial" w:cs="Arial"/>
        </w:rPr>
        <w:t xml:space="preserve"> this is undertaken through;</w:t>
      </w:r>
    </w:p>
    <w:p w14:paraId="18887072" w14:textId="77777777" w:rsidR="00AC51FD" w:rsidRPr="007E3FFA" w:rsidRDefault="00AC51FD" w:rsidP="00AC51FD">
      <w:pPr>
        <w:ind w:left="709" w:hanging="567"/>
        <w:jc w:val="both"/>
        <w:rPr>
          <w:rFonts w:ascii="Arial" w:hAnsi="Arial" w:cs="Arial"/>
        </w:rPr>
      </w:pPr>
    </w:p>
    <w:p w14:paraId="454E8494" w14:textId="21386E58" w:rsidR="00AC51FD" w:rsidRPr="007E3FFA" w:rsidRDefault="00AC51FD" w:rsidP="007A68D2">
      <w:pPr>
        <w:numPr>
          <w:ilvl w:val="0"/>
          <w:numId w:val="39"/>
        </w:numPr>
        <w:tabs>
          <w:tab w:val="left" w:pos="1134"/>
        </w:tabs>
        <w:ind w:left="1134"/>
        <w:jc w:val="both"/>
        <w:rPr>
          <w:rFonts w:ascii="Arial" w:hAnsi="Arial" w:cs="Arial"/>
        </w:rPr>
      </w:pPr>
      <w:r w:rsidRPr="007E3FFA">
        <w:rPr>
          <w:rFonts w:ascii="Arial" w:hAnsi="Arial" w:cs="Arial"/>
        </w:rPr>
        <w:t xml:space="preserve">the submission of quarterly management accounts, budgets and annual </w:t>
      </w:r>
      <w:r w:rsidR="00CE1F57" w:rsidRPr="007E3FFA">
        <w:rPr>
          <w:rFonts w:ascii="Arial" w:hAnsi="Arial" w:cs="Arial"/>
        </w:rPr>
        <w:t>30-year</w:t>
      </w:r>
      <w:r w:rsidRPr="007E3FFA">
        <w:rPr>
          <w:rFonts w:ascii="Arial" w:hAnsi="Arial" w:cs="Arial"/>
        </w:rPr>
        <w:t xml:space="preserve"> cashflow statements which specify, in particular, adherence to covenants;</w:t>
      </w:r>
    </w:p>
    <w:p w14:paraId="70410053" w14:textId="1BAE1F38" w:rsidR="00AC51FD" w:rsidRPr="007E3FFA" w:rsidRDefault="00AC51FD" w:rsidP="00AC51FD">
      <w:pPr>
        <w:tabs>
          <w:tab w:val="left" w:pos="1134"/>
        </w:tabs>
        <w:ind w:left="1134"/>
        <w:jc w:val="both"/>
        <w:rPr>
          <w:rFonts w:ascii="Arial" w:hAnsi="Arial" w:cs="Arial"/>
        </w:rPr>
      </w:pPr>
      <w:r w:rsidRPr="007E3FFA">
        <w:rPr>
          <w:rFonts w:ascii="Arial" w:hAnsi="Arial" w:cs="Arial"/>
        </w:rPr>
        <w:t>regular communication between the relationship account manager</w:t>
      </w:r>
      <w:r w:rsidR="007C1B56" w:rsidRPr="007E3FFA">
        <w:rPr>
          <w:rFonts w:ascii="Arial" w:hAnsi="Arial" w:cs="Arial"/>
        </w:rPr>
        <w:t>s at the banks</w:t>
      </w:r>
      <w:r w:rsidRPr="007E3FFA">
        <w:rPr>
          <w:rFonts w:ascii="Arial" w:hAnsi="Arial" w:cs="Arial"/>
        </w:rPr>
        <w:t xml:space="preserve"> and the Association</w:t>
      </w:r>
      <w:r w:rsidR="002A2B13">
        <w:rPr>
          <w:rFonts w:ascii="Arial" w:hAnsi="Arial" w:cs="Arial"/>
        </w:rPr>
        <w:t>’</w:t>
      </w:r>
      <w:r w:rsidRPr="007E3FFA">
        <w:rPr>
          <w:rFonts w:ascii="Arial" w:hAnsi="Arial" w:cs="Arial"/>
        </w:rPr>
        <w:t>s Director of Finance &amp; Corporate Services.</w:t>
      </w:r>
    </w:p>
    <w:p w14:paraId="08B652D6" w14:textId="77777777" w:rsidR="00AC51FD" w:rsidRPr="00EA4580" w:rsidRDefault="00AC51FD" w:rsidP="00AC51FD">
      <w:pPr>
        <w:tabs>
          <w:tab w:val="left" w:pos="1134"/>
        </w:tabs>
        <w:jc w:val="both"/>
        <w:rPr>
          <w:rFonts w:ascii="Arial" w:hAnsi="Arial" w:cs="Arial"/>
          <w:b/>
          <w:u w:val="single"/>
        </w:rPr>
      </w:pPr>
    </w:p>
    <w:p w14:paraId="559497C2" w14:textId="77777777" w:rsidR="00AC51FD" w:rsidRPr="005301F6"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5301F6">
        <w:rPr>
          <w:rFonts w:ascii="Arial" w:hAnsi="Arial" w:cs="Arial"/>
          <w:b/>
          <w:color w:val="0070C0"/>
          <w:u w:val="single"/>
        </w:rPr>
        <w:lastRenderedPageBreak/>
        <w:t>Office of the Scottish Charities Regulator (OSCR)</w:t>
      </w:r>
    </w:p>
    <w:p w14:paraId="43587F61" w14:textId="1D65B954" w:rsidR="00AC51FD" w:rsidRPr="00180F39" w:rsidRDefault="00AC51FD" w:rsidP="000A2CA3">
      <w:pPr>
        <w:ind w:left="709"/>
        <w:jc w:val="both"/>
        <w:rPr>
          <w:rFonts w:ascii="Arial" w:hAnsi="Arial" w:cs="Arial"/>
        </w:rPr>
      </w:pPr>
      <w:r w:rsidRPr="00180F39">
        <w:rPr>
          <w:rFonts w:ascii="Arial" w:hAnsi="Arial" w:cs="Arial"/>
        </w:rPr>
        <w:t xml:space="preserve">As a registered charity the Association is required to ensure that its activities meet the charitable test and must be aware that certain activities which may be possible by way of diversification could fail such a test </w:t>
      </w:r>
      <w:r w:rsidR="00097F0A" w:rsidRPr="00180F39">
        <w:rPr>
          <w:rFonts w:ascii="Arial" w:hAnsi="Arial" w:cs="Arial"/>
        </w:rPr>
        <w:t>e.g.,</w:t>
      </w:r>
      <w:r w:rsidRPr="00180F39">
        <w:rPr>
          <w:rFonts w:ascii="Arial" w:hAnsi="Arial" w:cs="Arial"/>
        </w:rPr>
        <w:t xml:space="preserve"> develop</w:t>
      </w:r>
      <w:r>
        <w:rPr>
          <w:rFonts w:ascii="Arial" w:hAnsi="Arial" w:cs="Arial"/>
        </w:rPr>
        <w:t xml:space="preserve">ing properties for </w:t>
      </w:r>
      <w:r w:rsidR="00097F0A">
        <w:rPr>
          <w:rFonts w:ascii="Arial" w:hAnsi="Arial" w:cs="Arial"/>
        </w:rPr>
        <w:t>mid-market</w:t>
      </w:r>
      <w:r>
        <w:rPr>
          <w:rFonts w:ascii="Arial" w:hAnsi="Arial" w:cs="Arial"/>
        </w:rPr>
        <w:t xml:space="preserve"> </w:t>
      </w:r>
      <w:r w:rsidR="00097F0A">
        <w:rPr>
          <w:rFonts w:ascii="Arial" w:hAnsi="Arial" w:cs="Arial"/>
        </w:rPr>
        <w:t>rent</w:t>
      </w:r>
      <w:r w:rsidR="00097F0A" w:rsidRPr="00180F39">
        <w:rPr>
          <w:rFonts w:ascii="Arial" w:hAnsi="Arial" w:cs="Arial"/>
        </w:rPr>
        <w:t>.</w:t>
      </w:r>
    </w:p>
    <w:p w14:paraId="351B7ECF" w14:textId="77777777" w:rsidR="00AC51FD" w:rsidRPr="00180F39" w:rsidRDefault="00AC51FD" w:rsidP="00AC51FD">
      <w:pPr>
        <w:ind w:left="709" w:hanging="709"/>
        <w:jc w:val="both"/>
        <w:rPr>
          <w:rFonts w:ascii="Arial" w:hAnsi="Arial" w:cs="Arial"/>
        </w:rPr>
      </w:pPr>
      <w:r w:rsidRPr="00180F39">
        <w:rPr>
          <w:rFonts w:ascii="Arial" w:hAnsi="Arial" w:cs="Arial"/>
        </w:rPr>
        <w:tab/>
        <w:t>In terms of communicating with OSCR th</w:t>
      </w:r>
      <w:r>
        <w:rPr>
          <w:rFonts w:ascii="Arial" w:hAnsi="Arial" w:cs="Arial"/>
        </w:rPr>
        <w:t>is mainly involves the</w:t>
      </w:r>
      <w:r w:rsidRPr="00180F39">
        <w:rPr>
          <w:rFonts w:ascii="Arial" w:hAnsi="Arial" w:cs="Arial"/>
        </w:rPr>
        <w:t xml:space="preserve"> submi</w:t>
      </w:r>
      <w:r>
        <w:rPr>
          <w:rFonts w:ascii="Arial" w:hAnsi="Arial" w:cs="Arial"/>
        </w:rPr>
        <w:t>ssion of</w:t>
      </w:r>
      <w:r w:rsidRPr="00180F39">
        <w:rPr>
          <w:rFonts w:ascii="Arial" w:hAnsi="Arial" w:cs="Arial"/>
        </w:rPr>
        <w:t xml:space="preserve"> an annual</w:t>
      </w:r>
      <w:r>
        <w:rPr>
          <w:rFonts w:ascii="Arial" w:hAnsi="Arial" w:cs="Arial"/>
        </w:rPr>
        <w:t xml:space="preserve"> return but occasionally also involves communication on constitutional issues</w:t>
      </w:r>
      <w:r w:rsidRPr="00180F39">
        <w:rPr>
          <w:rFonts w:ascii="Arial" w:hAnsi="Arial" w:cs="Arial"/>
        </w:rPr>
        <w:t xml:space="preserve"> </w:t>
      </w:r>
      <w:r>
        <w:rPr>
          <w:rFonts w:ascii="Arial" w:hAnsi="Arial" w:cs="Arial"/>
        </w:rPr>
        <w:t>and seeking approval to any rule amendments.</w:t>
      </w:r>
    </w:p>
    <w:p w14:paraId="1AA99BDA" w14:textId="77777777" w:rsidR="00CA3480" w:rsidRPr="00180F39" w:rsidRDefault="00CA3480" w:rsidP="00AC51FD">
      <w:pPr>
        <w:jc w:val="both"/>
        <w:rPr>
          <w:rFonts w:ascii="Arial" w:hAnsi="Arial" w:cs="Arial"/>
        </w:rPr>
      </w:pPr>
    </w:p>
    <w:p w14:paraId="7EAB772E" w14:textId="77777777" w:rsidR="00AC51FD" w:rsidRPr="005301F6"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5301F6">
        <w:rPr>
          <w:rFonts w:ascii="Arial" w:hAnsi="Arial" w:cs="Arial"/>
          <w:b/>
          <w:color w:val="0070C0"/>
          <w:u w:val="single"/>
        </w:rPr>
        <w:t>Other RSL Relationships</w:t>
      </w:r>
    </w:p>
    <w:p w14:paraId="13081653" w14:textId="628381C3" w:rsidR="00AC51FD" w:rsidRDefault="00AC51FD" w:rsidP="00AC51FD">
      <w:pPr>
        <w:ind w:left="709"/>
        <w:jc w:val="both"/>
        <w:rPr>
          <w:rFonts w:ascii="Arial" w:hAnsi="Arial" w:cs="Arial"/>
          <w:b/>
        </w:rPr>
      </w:pPr>
      <w:r w:rsidRPr="00180F39">
        <w:rPr>
          <w:rFonts w:ascii="Arial" w:hAnsi="Arial" w:cs="Arial"/>
        </w:rPr>
        <w:t xml:space="preserve">New and emerging </w:t>
      </w:r>
      <w:r>
        <w:rPr>
          <w:rFonts w:ascii="Arial" w:hAnsi="Arial" w:cs="Arial"/>
        </w:rPr>
        <w:t>“</w:t>
      </w:r>
      <w:r w:rsidRPr="00180F39">
        <w:rPr>
          <w:rFonts w:ascii="Arial" w:hAnsi="Arial" w:cs="Arial"/>
        </w:rPr>
        <w:t>alliance</w:t>
      </w:r>
      <w:r>
        <w:rPr>
          <w:rFonts w:ascii="Arial" w:hAnsi="Arial" w:cs="Arial"/>
        </w:rPr>
        <w:t>”</w:t>
      </w:r>
      <w:r w:rsidRPr="00180F39">
        <w:rPr>
          <w:rFonts w:ascii="Arial" w:hAnsi="Arial" w:cs="Arial"/>
        </w:rPr>
        <w:t xml:space="preserve"> arrangements is another aspect of the changing environment which the Association requires to be aware of and be in a position, ultimately, to respond where</w:t>
      </w:r>
      <w:r>
        <w:rPr>
          <w:rFonts w:ascii="Arial" w:hAnsi="Arial" w:cs="Arial"/>
        </w:rPr>
        <w:t xml:space="preserve"> it might have a reason to do so.</w:t>
      </w:r>
    </w:p>
    <w:p w14:paraId="384D364F" w14:textId="77777777" w:rsidR="00AC51FD" w:rsidRDefault="00AC51FD" w:rsidP="00AC51FD">
      <w:pPr>
        <w:ind w:left="709" w:hanging="709"/>
        <w:jc w:val="both"/>
        <w:rPr>
          <w:rFonts w:ascii="Arial" w:hAnsi="Arial" w:cs="Arial"/>
          <w:b/>
        </w:rPr>
      </w:pPr>
      <w:r>
        <w:rPr>
          <w:rFonts w:ascii="Arial" w:hAnsi="Arial" w:cs="Arial"/>
          <w:b/>
        </w:rPr>
        <w:tab/>
      </w:r>
    </w:p>
    <w:p w14:paraId="05294B78" w14:textId="19D93C49" w:rsidR="00AC51FD" w:rsidRPr="00FF05BB" w:rsidRDefault="00AC51FD" w:rsidP="00AC51FD">
      <w:pPr>
        <w:ind w:left="709"/>
        <w:jc w:val="both"/>
        <w:rPr>
          <w:rFonts w:ascii="Arial" w:hAnsi="Arial" w:cs="Arial"/>
        </w:rPr>
      </w:pPr>
      <w:r w:rsidRPr="00FF05BB">
        <w:rPr>
          <w:rFonts w:ascii="Arial" w:hAnsi="Arial" w:cs="Arial"/>
        </w:rPr>
        <w:t xml:space="preserve">In terms of specific alliance </w:t>
      </w:r>
      <w:r w:rsidR="00CE1F57" w:rsidRPr="00FF05BB">
        <w:rPr>
          <w:rFonts w:ascii="Arial" w:hAnsi="Arial" w:cs="Arial"/>
        </w:rPr>
        <w:t>arrangement</w:t>
      </w:r>
      <w:r w:rsidR="00CE1F57">
        <w:rPr>
          <w:rFonts w:ascii="Arial" w:hAnsi="Arial" w:cs="Arial"/>
        </w:rPr>
        <w:t>s,</w:t>
      </w:r>
      <w:r w:rsidR="003F3C79">
        <w:rPr>
          <w:rFonts w:ascii="Arial" w:hAnsi="Arial" w:cs="Arial"/>
        </w:rPr>
        <w:t xml:space="preserve"> the Association is currently actively involved in the following</w:t>
      </w:r>
      <w:r w:rsidRPr="00FF05BB">
        <w:rPr>
          <w:rFonts w:ascii="Arial" w:hAnsi="Arial" w:cs="Arial"/>
        </w:rPr>
        <w:t>;</w:t>
      </w:r>
    </w:p>
    <w:p w14:paraId="1C40FB1C" w14:textId="77777777" w:rsidR="00AC51FD" w:rsidRPr="00180F39" w:rsidRDefault="00AC51FD" w:rsidP="00AC51FD">
      <w:pPr>
        <w:jc w:val="both"/>
        <w:rPr>
          <w:rFonts w:ascii="Arial" w:hAnsi="Arial" w:cs="Arial"/>
          <w:b/>
        </w:rPr>
      </w:pPr>
    </w:p>
    <w:p w14:paraId="03EE23B6" w14:textId="77777777" w:rsidR="00AC51FD" w:rsidRPr="00180F39" w:rsidRDefault="00AC51FD" w:rsidP="002C7706">
      <w:pPr>
        <w:numPr>
          <w:ilvl w:val="0"/>
          <w:numId w:val="5"/>
        </w:numPr>
        <w:tabs>
          <w:tab w:val="clear" w:pos="1211"/>
        </w:tabs>
        <w:ind w:left="1134" w:hanging="425"/>
        <w:jc w:val="both"/>
        <w:rPr>
          <w:rFonts w:ascii="Arial" w:hAnsi="Arial" w:cs="Arial"/>
          <w:u w:val="single"/>
        </w:rPr>
      </w:pPr>
      <w:r w:rsidRPr="00180F39">
        <w:rPr>
          <w:rFonts w:ascii="Arial" w:hAnsi="Arial" w:cs="Arial"/>
          <w:u w:val="single"/>
        </w:rPr>
        <w:t>Strath For Housing Alliance</w:t>
      </w:r>
    </w:p>
    <w:p w14:paraId="61DCBBFB" w14:textId="7CA0063A" w:rsidR="00AC51FD" w:rsidRPr="008505B8" w:rsidRDefault="00AC51FD" w:rsidP="00AC51FD">
      <w:pPr>
        <w:ind w:left="1134"/>
        <w:jc w:val="both"/>
        <w:rPr>
          <w:rFonts w:ascii="Arial" w:hAnsi="Arial" w:cs="Arial"/>
        </w:rPr>
      </w:pPr>
      <w:r w:rsidRPr="00180F39">
        <w:rPr>
          <w:rFonts w:ascii="Arial" w:hAnsi="Arial" w:cs="Arial"/>
        </w:rPr>
        <w:t xml:space="preserve">In conjunction with our Strath For partners </w:t>
      </w:r>
      <w:r>
        <w:rPr>
          <w:rFonts w:ascii="Arial" w:hAnsi="Arial" w:cs="Arial"/>
        </w:rPr>
        <w:t>–</w:t>
      </w:r>
      <w:r w:rsidRPr="00180F39">
        <w:rPr>
          <w:rFonts w:ascii="Arial" w:hAnsi="Arial" w:cs="Arial"/>
        </w:rPr>
        <w:t xml:space="preserve"> Forth and Rural Stirling, the </w:t>
      </w:r>
      <w:r w:rsidRPr="008505B8">
        <w:rPr>
          <w:rFonts w:ascii="Arial" w:hAnsi="Arial" w:cs="Arial"/>
        </w:rPr>
        <w:t>Association continues to collaborate in activities where it is deemed beneficial to do so.</w:t>
      </w:r>
      <w:r w:rsidR="00A76E52" w:rsidRPr="008505B8">
        <w:rPr>
          <w:rFonts w:ascii="Arial" w:hAnsi="Arial" w:cs="Arial"/>
        </w:rPr>
        <w:t xml:space="preserve"> Regular quarterly meetings have resumed, following a break from these during the pandemic.</w:t>
      </w:r>
    </w:p>
    <w:p w14:paraId="4DB24B99" w14:textId="1D74D8A0" w:rsidR="00AC51FD" w:rsidRPr="008505B8" w:rsidRDefault="00AC51FD" w:rsidP="00AC51FD">
      <w:pPr>
        <w:jc w:val="both"/>
        <w:rPr>
          <w:rFonts w:ascii="Arial" w:hAnsi="Arial" w:cs="Arial"/>
        </w:rPr>
      </w:pPr>
      <w:r w:rsidRPr="008505B8">
        <w:rPr>
          <w:rFonts w:ascii="Arial" w:hAnsi="Arial" w:cs="Arial"/>
        </w:rPr>
        <w:tab/>
      </w:r>
    </w:p>
    <w:p w14:paraId="4C0B0D77" w14:textId="2B6B2BFC" w:rsidR="00AC51FD" w:rsidRPr="008505B8" w:rsidRDefault="003F3C79" w:rsidP="002C7706">
      <w:pPr>
        <w:numPr>
          <w:ilvl w:val="0"/>
          <w:numId w:val="5"/>
        </w:numPr>
        <w:tabs>
          <w:tab w:val="clear" w:pos="1211"/>
          <w:tab w:val="num" w:pos="1134"/>
        </w:tabs>
        <w:ind w:hanging="502"/>
        <w:jc w:val="both"/>
        <w:rPr>
          <w:rFonts w:ascii="Arial" w:hAnsi="Arial" w:cs="Arial"/>
          <w:u w:val="single"/>
        </w:rPr>
      </w:pPr>
      <w:r w:rsidRPr="008505B8">
        <w:rPr>
          <w:rFonts w:ascii="Arial" w:hAnsi="Arial" w:cs="Arial"/>
          <w:u w:val="single"/>
        </w:rPr>
        <w:t xml:space="preserve">Kingdom HA: Collaborative Working Agreement / </w:t>
      </w:r>
      <w:r w:rsidR="00AC51FD" w:rsidRPr="008505B8">
        <w:rPr>
          <w:rFonts w:ascii="Arial" w:hAnsi="Arial" w:cs="Arial"/>
          <w:u w:val="single"/>
        </w:rPr>
        <w:t xml:space="preserve">RSL Development Partner </w:t>
      </w:r>
    </w:p>
    <w:p w14:paraId="5F1062BF" w14:textId="7DA5B198" w:rsidR="00AC51FD" w:rsidRDefault="00AC51FD" w:rsidP="00AC51FD">
      <w:pPr>
        <w:ind w:left="1134"/>
        <w:jc w:val="both"/>
        <w:rPr>
          <w:rFonts w:ascii="Arial" w:hAnsi="Arial" w:cs="Arial"/>
          <w:bCs/>
          <w:i/>
          <w:color w:val="1F497D"/>
          <w:lang w:val="en-US"/>
        </w:rPr>
      </w:pPr>
      <w:r w:rsidRPr="008505B8">
        <w:rPr>
          <w:rFonts w:ascii="Arial" w:hAnsi="Arial" w:cs="Arial"/>
        </w:rPr>
        <w:t xml:space="preserve">As alluded to in section 5.4 the Association has </w:t>
      </w:r>
      <w:r w:rsidRPr="00724E49">
        <w:rPr>
          <w:rFonts w:ascii="Arial" w:hAnsi="Arial" w:cs="Arial"/>
        </w:rPr>
        <w:t xml:space="preserve">entered into a collaborative working agreement with Kingdom Housing Association who will, for the </w:t>
      </w:r>
      <w:r w:rsidR="00097F0A" w:rsidRPr="00724E49">
        <w:rPr>
          <w:rFonts w:ascii="Arial" w:hAnsi="Arial" w:cs="Arial"/>
        </w:rPr>
        <w:t>foreseeable</w:t>
      </w:r>
      <w:r w:rsidRPr="00724E49">
        <w:rPr>
          <w:rFonts w:ascii="Arial" w:hAnsi="Arial" w:cs="Arial"/>
        </w:rPr>
        <w:t xml:space="preserve"> future, be the Association</w:t>
      </w:r>
      <w:r w:rsidR="00A76E52">
        <w:rPr>
          <w:rFonts w:ascii="Arial" w:hAnsi="Arial" w:cs="Arial"/>
        </w:rPr>
        <w:t>’</w:t>
      </w:r>
      <w:r w:rsidRPr="00724E49">
        <w:rPr>
          <w:rFonts w:ascii="Arial" w:hAnsi="Arial" w:cs="Arial"/>
        </w:rPr>
        <w:t>s development agents.</w:t>
      </w:r>
    </w:p>
    <w:p w14:paraId="12A93565" w14:textId="77777777" w:rsidR="00AC51FD" w:rsidRPr="00180F39" w:rsidRDefault="00AC51FD" w:rsidP="00AC51FD">
      <w:pPr>
        <w:jc w:val="both"/>
        <w:rPr>
          <w:rFonts w:ascii="Arial" w:hAnsi="Arial" w:cs="Arial"/>
        </w:rPr>
      </w:pPr>
    </w:p>
    <w:p w14:paraId="00722EC6" w14:textId="77777777" w:rsidR="00AC51FD" w:rsidRPr="003D6DA7"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B4329B">
        <w:rPr>
          <w:rFonts w:ascii="Arial" w:hAnsi="Arial" w:cs="Arial"/>
          <w:b/>
          <w:color w:val="0070C0"/>
          <w:u w:val="single"/>
        </w:rPr>
        <w:t>Contractors</w:t>
      </w:r>
      <w:r w:rsidRPr="003D6DA7">
        <w:rPr>
          <w:rFonts w:ascii="Arial" w:hAnsi="Arial" w:cs="Arial"/>
          <w:b/>
          <w:color w:val="0070C0"/>
          <w:u w:val="single"/>
        </w:rPr>
        <w:t xml:space="preserve"> / Consultants and Suppliers</w:t>
      </w:r>
    </w:p>
    <w:p w14:paraId="3B3CC832" w14:textId="26A727C7" w:rsidR="00AC51FD" w:rsidRDefault="00AC51FD" w:rsidP="00AC51FD">
      <w:pPr>
        <w:ind w:left="709"/>
        <w:jc w:val="both"/>
        <w:rPr>
          <w:rFonts w:ascii="Arial" w:hAnsi="Arial" w:cs="Arial"/>
        </w:rPr>
      </w:pPr>
      <w:r w:rsidRPr="003D6DA7">
        <w:rPr>
          <w:rFonts w:ascii="Arial" w:hAnsi="Arial" w:cs="Arial"/>
        </w:rPr>
        <w:t>The Association works with a range of contractors, consultants, external advisers and suppliers in the delivery of services and a positive, constructive</w:t>
      </w:r>
      <w:r w:rsidRPr="00264B58">
        <w:rPr>
          <w:rFonts w:ascii="Arial" w:hAnsi="Arial" w:cs="Arial"/>
        </w:rPr>
        <w:t xml:space="preserve"> and profe</w:t>
      </w:r>
      <w:r w:rsidRPr="003D6DA7">
        <w:rPr>
          <w:rFonts w:ascii="Arial" w:hAnsi="Arial" w:cs="Arial"/>
        </w:rPr>
        <w:t xml:space="preserve">ssional relationship with each is </w:t>
      </w:r>
      <w:r w:rsidRPr="00A5181A">
        <w:rPr>
          <w:rFonts w:ascii="Arial" w:hAnsi="Arial" w:cs="Arial"/>
        </w:rPr>
        <w:t>required to obtain m</w:t>
      </w:r>
      <w:r w:rsidRPr="003D6DA7">
        <w:rPr>
          <w:rFonts w:ascii="Arial" w:hAnsi="Arial" w:cs="Arial"/>
        </w:rPr>
        <w:t xml:space="preserve">aximum benefit from the service being provided. </w:t>
      </w:r>
    </w:p>
    <w:p w14:paraId="480A1228" w14:textId="77777777" w:rsidR="003F3C79" w:rsidRDefault="003F3C79" w:rsidP="00AC51FD">
      <w:pPr>
        <w:ind w:left="709"/>
        <w:jc w:val="both"/>
        <w:rPr>
          <w:rFonts w:ascii="Arial" w:hAnsi="Arial" w:cs="Arial"/>
        </w:rPr>
      </w:pPr>
    </w:p>
    <w:p w14:paraId="25D902C7" w14:textId="49832AB4" w:rsidR="00AC51FD" w:rsidRPr="003D6DA7" w:rsidRDefault="00AC51FD" w:rsidP="00AC51FD">
      <w:pPr>
        <w:ind w:left="709"/>
        <w:jc w:val="both"/>
        <w:rPr>
          <w:rFonts w:ascii="Arial" w:hAnsi="Arial" w:cs="Arial"/>
        </w:rPr>
      </w:pPr>
      <w:r>
        <w:rPr>
          <w:rFonts w:ascii="Arial" w:hAnsi="Arial" w:cs="Arial"/>
        </w:rPr>
        <w:t>The Associations contracts include “Community Benefit” clauses and as a result contractors assist us in the delivery of our community benefit aspirations.</w:t>
      </w:r>
    </w:p>
    <w:p w14:paraId="3C37E2BD" w14:textId="77777777" w:rsidR="003F3C79" w:rsidRDefault="003F3C79" w:rsidP="00AC51FD">
      <w:pPr>
        <w:ind w:left="709"/>
        <w:jc w:val="both"/>
        <w:rPr>
          <w:rFonts w:ascii="Arial" w:hAnsi="Arial" w:cs="Arial"/>
          <w:b/>
          <w:color w:val="0070C0"/>
          <w:u w:val="single"/>
        </w:rPr>
      </w:pPr>
    </w:p>
    <w:p w14:paraId="3822989D" w14:textId="204EB38E" w:rsidR="00AC51FD" w:rsidRPr="00C62BD0"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C62BD0">
        <w:rPr>
          <w:rFonts w:ascii="Arial" w:hAnsi="Arial" w:cs="Arial"/>
          <w:b/>
          <w:color w:val="0070C0"/>
          <w:u w:val="single"/>
        </w:rPr>
        <w:t>Scottish Government</w:t>
      </w:r>
    </w:p>
    <w:p w14:paraId="1287D512" w14:textId="4FD3E395" w:rsidR="00CA73A6" w:rsidRDefault="00CA73A6" w:rsidP="00FF0108">
      <w:pPr>
        <w:shd w:val="clear" w:color="auto" w:fill="FFFFFF"/>
        <w:ind w:left="709"/>
        <w:jc w:val="both"/>
        <w:rPr>
          <w:rFonts w:ascii="Arial" w:hAnsi="Arial" w:cs="Arial"/>
          <w:szCs w:val="24"/>
        </w:rPr>
      </w:pPr>
      <w:r>
        <w:rPr>
          <w:rFonts w:ascii="Arial" w:hAnsi="Arial" w:cs="Arial"/>
          <w:szCs w:val="24"/>
        </w:rPr>
        <w:t xml:space="preserve">Housing to 2040 sets out the Scottish Government’s vision for housing in 2040 and a </w:t>
      </w:r>
      <w:r w:rsidR="00DB32A9">
        <w:rPr>
          <w:rFonts w:ascii="Arial" w:hAnsi="Arial" w:cs="Arial"/>
          <w:szCs w:val="24"/>
        </w:rPr>
        <w:t>route map</w:t>
      </w:r>
      <w:r>
        <w:rPr>
          <w:rFonts w:ascii="Arial" w:hAnsi="Arial" w:cs="Arial"/>
          <w:szCs w:val="24"/>
        </w:rPr>
        <w:t xml:space="preserve"> of how to get there.</w:t>
      </w:r>
    </w:p>
    <w:p w14:paraId="7A48E3C2" w14:textId="77777777" w:rsidR="00CA73A6" w:rsidRDefault="00CA73A6" w:rsidP="00FF0108">
      <w:pPr>
        <w:shd w:val="clear" w:color="auto" w:fill="FFFFFF"/>
        <w:ind w:left="709"/>
        <w:jc w:val="both"/>
        <w:rPr>
          <w:rFonts w:ascii="Arial" w:hAnsi="Arial" w:cs="Arial"/>
          <w:szCs w:val="24"/>
        </w:rPr>
      </w:pPr>
    </w:p>
    <w:p w14:paraId="68743BDF" w14:textId="77777777" w:rsidR="00E8432F" w:rsidRDefault="00E8432F" w:rsidP="00F20448">
      <w:pPr>
        <w:shd w:val="clear" w:color="auto" w:fill="FFFFFF"/>
        <w:ind w:left="709"/>
        <w:jc w:val="both"/>
        <w:rPr>
          <w:rFonts w:ascii="Arial" w:hAnsi="Arial" w:cs="Arial"/>
          <w:szCs w:val="24"/>
          <w:shd w:val="clear" w:color="auto" w:fill="FFFFFF"/>
        </w:rPr>
      </w:pPr>
      <w:r>
        <w:rPr>
          <w:rFonts w:ascii="Arial" w:hAnsi="Arial" w:cs="Arial"/>
          <w:szCs w:val="24"/>
          <w:shd w:val="clear" w:color="auto" w:fill="FFFFFF"/>
        </w:rPr>
        <w:t>Housing to 2040 sets a new ambition to deliver 100,000 affordable homes by 2031/32 which will make an important contribution to tackling child poverty and the Governments continuing work to end homelessness.</w:t>
      </w:r>
    </w:p>
    <w:p w14:paraId="32415438" w14:textId="77777777" w:rsidR="00E8432F" w:rsidRDefault="00E8432F" w:rsidP="00F20448">
      <w:pPr>
        <w:shd w:val="clear" w:color="auto" w:fill="FFFFFF"/>
        <w:ind w:left="709"/>
        <w:jc w:val="both"/>
        <w:rPr>
          <w:rFonts w:ascii="Arial" w:hAnsi="Arial" w:cs="Arial"/>
          <w:szCs w:val="24"/>
          <w:shd w:val="clear" w:color="auto" w:fill="FFFFFF"/>
        </w:rPr>
      </w:pPr>
    </w:p>
    <w:p w14:paraId="1068D4EC" w14:textId="28203613" w:rsidR="00E8432F" w:rsidRDefault="00E8432F" w:rsidP="00F20448">
      <w:pPr>
        <w:shd w:val="clear" w:color="auto" w:fill="FFFFFF"/>
        <w:ind w:left="709"/>
        <w:jc w:val="both"/>
        <w:rPr>
          <w:rFonts w:ascii="Arial" w:hAnsi="Arial" w:cs="Arial"/>
          <w:szCs w:val="24"/>
          <w:shd w:val="clear" w:color="auto" w:fill="FFFFFF"/>
        </w:rPr>
      </w:pPr>
      <w:r>
        <w:rPr>
          <w:rFonts w:ascii="Arial" w:hAnsi="Arial" w:cs="Arial"/>
          <w:szCs w:val="24"/>
          <w:shd w:val="clear" w:color="auto" w:fill="FFFFFF"/>
        </w:rPr>
        <w:t xml:space="preserve">This will support around 12,000 to 14,000 jobs each year. In </w:t>
      </w:r>
      <w:r w:rsidR="00DB32A9">
        <w:rPr>
          <w:rFonts w:ascii="Arial" w:hAnsi="Arial" w:cs="Arial"/>
          <w:szCs w:val="24"/>
          <w:shd w:val="clear" w:color="auto" w:fill="FFFFFF"/>
        </w:rPr>
        <w:t>addition,</w:t>
      </w:r>
      <w:r>
        <w:rPr>
          <w:rFonts w:ascii="Arial" w:hAnsi="Arial" w:cs="Arial"/>
          <w:szCs w:val="24"/>
          <w:shd w:val="clear" w:color="auto" w:fill="FFFFFF"/>
        </w:rPr>
        <w:t xml:space="preserve"> the total investment required from the public and </w:t>
      </w:r>
      <w:r w:rsidR="00DB32A9">
        <w:rPr>
          <w:rFonts w:ascii="Arial" w:hAnsi="Arial" w:cs="Arial"/>
          <w:szCs w:val="24"/>
          <w:shd w:val="clear" w:color="auto" w:fill="FFFFFF"/>
        </w:rPr>
        <w:t>private</w:t>
      </w:r>
      <w:r>
        <w:rPr>
          <w:rFonts w:ascii="Arial" w:hAnsi="Arial" w:cs="Arial"/>
          <w:szCs w:val="24"/>
          <w:shd w:val="clear" w:color="auto" w:fill="FFFFFF"/>
        </w:rPr>
        <w:t xml:space="preserve"> sources to decarbonise domestic and non-domestic buildings is estimated to be in the region of £33 billion over the period to 2045, and is likely to support around 24,000 jobs each </w:t>
      </w:r>
      <w:r w:rsidR="00DB32A9">
        <w:rPr>
          <w:rFonts w:ascii="Arial" w:hAnsi="Arial" w:cs="Arial"/>
          <w:szCs w:val="24"/>
          <w:shd w:val="clear" w:color="auto" w:fill="FFFFFF"/>
        </w:rPr>
        <w:t>year</w:t>
      </w:r>
      <w:r>
        <w:rPr>
          <w:rFonts w:ascii="Arial" w:hAnsi="Arial" w:cs="Arial"/>
          <w:szCs w:val="24"/>
          <w:shd w:val="clear" w:color="auto" w:fill="FFFFFF"/>
        </w:rPr>
        <w:t xml:space="preserve"> as investment reaches its peak in the late 2020s.</w:t>
      </w:r>
    </w:p>
    <w:p w14:paraId="12D1F40C" w14:textId="77777777" w:rsidR="00E8432F" w:rsidRDefault="00E8432F" w:rsidP="00F20448">
      <w:pPr>
        <w:shd w:val="clear" w:color="auto" w:fill="FFFFFF"/>
        <w:ind w:left="709"/>
        <w:jc w:val="both"/>
        <w:rPr>
          <w:rFonts w:ascii="Arial" w:hAnsi="Arial" w:cs="Arial"/>
          <w:szCs w:val="24"/>
          <w:shd w:val="clear" w:color="auto" w:fill="FFFFFF"/>
        </w:rPr>
      </w:pPr>
    </w:p>
    <w:p w14:paraId="07B7EE64" w14:textId="7676E455"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r w:rsidRPr="00B707A2">
        <w:rPr>
          <w:rStyle w:val="Strong"/>
          <w:rFonts w:ascii="Arial" w:hAnsi="Arial" w:cs="Arial"/>
          <w:color w:val="212529"/>
        </w:rPr>
        <w:lastRenderedPageBreak/>
        <w:t xml:space="preserve">Sally Thomas, SFHA </w:t>
      </w:r>
      <w:r w:rsidR="00F71F1E">
        <w:rPr>
          <w:rStyle w:val="Strong"/>
          <w:rFonts w:ascii="Arial" w:hAnsi="Arial" w:cs="Arial"/>
          <w:color w:val="212529"/>
        </w:rPr>
        <w:t>C</w:t>
      </w:r>
      <w:r w:rsidRPr="00B707A2">
        <w:rPr>
          <w:rStyle w:val="Strong"/>
          <w:rFonts w:ascii="Arial" w:hAnsi="Arial" w:cs="Arial"/>
          <w:color w:val="212529"/>
        </w:rPr>
        <w:t xml:space="preserve">hief </w:t>
      </w:r>
      <w:r w:rsidR="00F71F1E">
        <w:rPr>
          <w:rStyle w:val="Strong"/>
          <w:rFonts w:ascii="Arial" w:hAnsi="Arial" w:cs="Arial"/>
          <w:color w:val="212529"/>
        </w:rPr>
        <w:t>E</w:t>
      </w:r>
      <w:r w:rsidRPr="00B707A2">
        <w:rPr>
          <w:rStyle w:val="Strong"/>
          <w:rFonts w:ascii="Arial" w:hAnsi="Arial" w:cs="Arial"/>
          <w:color w:val="212529"/>
        </w:rPr>
        <w:t>xecutive</w:t>
      </w:r>
      <w:r w:rsidRPr="00B707A2">
        <w:rPr>
          <w:rFonts w:ascii="Arial" w:hAnsi="Arial" w:cs="Arial"/>
          <w:color w:val="212529"/>
        </w:rPr>
        <w:t xml:space="preserve">, </w:t>
      </w:r>
      <w:r w:rsidR="00E8432F">
        <w:rPr>
          <w:rFonts w:ascii="Arial" w:hAnsi="Arial" w:cs="Arial"/>
          <w:color w:val="212529"/>
        </w:rPr>
        <w:t xml:space="preserve">has </w:t>
      </w:r>
      <w:r w:rsidRPr="00B707A2">
        <w:rPr>
          <w:rFonts w:ascii="Arial" w:hAnsi="Arial" w:cs="Arial"/>
          <w:color w:val="212529"/>
        </w:rPr>
        <w:t>said: “</w:t>
      </w:r>
      <w:r w:rsidRPr="002847F5">
        <w:rPr>
          <w:rFonts w:ascii="Arial" w:hAnsi="Arial" w:cs="Arial"/>
          <w:i/>
          <w:iCs/>
          <w:color w:val="212529"/>
        </w:rPr>
        <w:t xml:space="preserve">The pandemic has had a devastating impact, so it is right that the Scottish Government’s immediate priority is Covid recovery. </w:t>
      </w:r>
    </w:p>
    <w:p w14:paraId="7CF51A43"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p>
    <w:p w14:paraId="00F15DA1"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r w:rsidRPr="002847F5">
        <w:rPr>
          <w:rFonts w:ascii="Arial" w:hAnsi="Arial" w:cs="Arial"/>
          <w:i/>
          <w:iCs/>
          <w:color w:val="212529"/>
        </w:rPr>
        <w:t xml:space="preserve">We must ensure the government’s wider mission of recovery and renewal really does result in lasting social and economic change that tackles the poverty and inequality that still exists in Scotland. </w:t>
      </w:r>
    </w:p>
    <w:p w14:paraId="40744863"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p>
    <w:p w14:paraId="23337C9C" w14:textId="46A198EB"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r w:rsidRPr="002847F5">
        <w:rPr>
          <w:rFonts w:ascii="Arial" w:hAnsi="Arial" w:cs="Arial"/>
          <w:i/>
          <w:iCs/>
          <w:color w:val="212529"/>
        </w:rPr>
        <w:t>One of the main ways of doing this is through the delivery of safe, warm, energy efficient affordable housing, and we were pleased that the First Minister restated the government’s commitment to delivering 100,000 affordable homes by 2032, with an investment of £3.5bn towards this parliament’s programme.</w:t>
      </w:r>
    </w:p>
    <w:p w14:paraId="5477740D"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p>
    <w:p w14:paraId="3D2A25B0"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r w:rsidRPr="002847F5">
        <w:rPr>
          <w:rFonts w:ascii="Arial" w:hAnsi="Arial" w:cs="Arial"/>
          <w:i/>
          <w:iCs/>
          <w:color w:val="212529"/>
        </w:rPr>
        <w:t xml:space="preserve">“In order to achieve this, we must ensure that grant subsidy levels are right, so housing associations and co-operatives can deliver homes to the required quality standards, and in the locations they are needed, while keeping rents affordable for tenants. </w:t>
      </w:r>
    </w:p>
    <w:p w14:paraId="0A2B7BC0" w14:textId="77777777"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p>
    <w:p w14:paraId="094028C5" w14:textId="14F4B0B3" w:rsidR="00F20448" w:rsidRPr="002847F5" w:rsidRDefault="00F20448" w:rsidP="00F20448">
      <w:pPr>
        <w:pStyle w:val="NormalWeb"/>
        <w:shd w:val="clear" w:color="auto" w:fill="FFFFFF"/>
        <w:spacing w:before="0" w:beforeAutospacing="0" w:after="0" w:afterAutospacing="0"/>
        <w:ind w:left="709"/>
        <w:rPr>
          <w:rFonts w:ascii="Arial" w:hAnsi="Arial" w:cs="Arial"/>
          <w:i/>
          <w:iCs/>
          <w:color w:val="212529"/>
        </w:rPr>
      </w:pPr>
      <w:r w:rsidRPr="002847F5">
        <w:rPr>
          <w:rFonts w:ascii="Arial" w:hAnsi="Arial" w:cs="Arial"/>
          <w:i/>
          <w:iCs/>
          <w:color w:val="212529"/>
        </w:rPr>
        <w:t>We are currently part of a working group, led by the Scottish Government and COSLA, which is reviewing subsidy levels, and its findings will be crucial to the success of delivering the new Affordable Housing Supply Programme.”</w:t>
      </w:r>
    </w:p>
    <w:p w14:paraId="3F01845E" w14:textId="77777777" w:rsidR="00F20448" w:rsidRPr="002847F5" w:rsidRDefault="00F20448" w:rsidP="00F20448">
      <w:pPr>
        <w:jc w:val="both"/>
        <w:rPr>
          <w:rFonts w:ascii="Arial" w:hAnsi="Arial" w:cs="Arial"/>
          <w:i/>
          <w:iCs/>
          <w:szCs w:val="24"/>
        </w:rPr>
      </w:pPr>
    </w:p>
    <w:p w14:paraId="7BB75D77" w14:textId="0C6C79E0" w:rsidR="00AC51FD" w:rsidRPr="006232CF" w:rsidRDefault="00AC51FD" w:rsidP="00F20448">
      <w:pPr>
        <w:ind w:left="709"/>
        <w:jc w:val="both"/>
        <w:rPr>
          <w:rFonts w:ascii="Arial" w:hAnsi="Arial" w:cs="Arial"/>
          <w:szCs w:val="24"/>
        </w:rPr>
      </w:pPr>
      <w:r w:rsidRPr="00B707A2">
        <w:rPr>
          <w:rFonts w:ascii="Arial" w:hAnsi="Arial" w:cs="Arial"/>
          <w:szCs w:val="24"/>
        </w:rPr>
        <w:t>It is the Association</w:t>
      </w:r>
      <w:r w:rsidR="00C62BD0">
        <w:rPr>
          <w:rFonts w:ascii="Arial" w:hAnsi="Arial" w:cs="Arial"/>
          <w:szCs w:val="24"/>
        </w:rPr>
        <w:t>’</w:t>
      </w:r>
      <w:r w:rsidRPr="00B707A2">
        <w:rPr>
          <w:rFonts w:ascii="Arial" w:hAnsi="Arial" w:cs="Arial"/>
          <w:szCs w:val="24"/>
        </w:rPr>
        <w:t xml:space="preserve">s intention to play a key role in delivering the </w:t>
      </w:r>
      <w:r w:rsidR="00FD64A4" w:rsidRPr="00B707A2">
        <w:rPr>
          <w:rFonts w:ascii="Arial" w:hAnsi="Arial" w:cs="Arial"/>
          <w:szCs w:val="24"/>
        </w:rPr>
        <w:t>much-needed</w:t>
      </w:r>
      <w:r w:rsidRPr="00B707A2">
        <w:rPr>
          <w:rFonts w:ascii="Arial" w:hAnsi="Arial" w:cs="Arial"/>
          <w:szCs w:val="24"/>
        </w:rPr>
        <w:t xml:space="preserve"> local </w:t>
      </w:r>
      <w:r w:rsidRPr="006232CF">
        <w:rPr>
          <w:rFonts w:ascii="Arial" w:hAnsi="Arial" w:cs="Arial"/>
          <w:szCs w:val="24"/>
        </w:rPr>
        <w:t xml:space="preserve">provision and thereby build on our excellent development track record. </w:t>
      </w:r>
    </w:p>
    <w:p w14:paraId="7574BECC" w14:textId="77777777" w:rsidR="00C62BD0" w:rsidRPr="006232CF" w:rsidRDefault="00C62BD0" w:rsidP="00F20448">
      <w:pPr>
        <w:ind w:left="709"/>
        <w:jc w:val="both"/>
        <w:rPr>
          <w:rFonts w:ascii="Arial" w:hAnsi="Arial" w:cs="Arial"/>
          <w:szCs w:val="24"/>
        </w:rPr>
      </w:pPr>
    </w:p>
    <w:p w14:paraId="1AFB58A9" w14:textId="3373D9F5" w:rsidR="00C62BD0" w:rsidRPr="00B80FC1" w:rsidRDefault="00CE1F57" w:rsidP="00F20448">
      <w:pPr>
        <w:ind w:left="709"/>
        <w:jc w:val="both"/>
        <w:rPr>
          <w:rFonts w:ascii="Arial" w:hAnsi="Arial" w:cs="Arial"/>
          <w:szCs w:val="24"/>
        </w:rPr>
      </w:pPr>
      <w:r w:rsidRPr="006232CF">
        <w:rPr>
          <w:rFonts w:ascii="Arial" w:hAnsi="Arial" w:cs="Arial"/>
          <w:szCs w:val="24"/>
        </w:rPr>
        <w:t>However,</w:t>
      </w:r>
      <w:r w:rsidR="005931A7" w:rsidRPr="006232CF">
        <w:rPr>
          <w:rFonts w:ascii="Arial" w:hAnsi="Arial" w:cs="Arial"/>
          <w:szCs w:val="24"/>
        </w:rPr>
        <w:t xml:space="preserve"> i</w:t>
      </w:r>
      <w:r w:rsidR="00C62BD0" w:rsidRPr="006232CF">
        <w:rPr>
          <w:rFonts w:ascii="Arial" w:hAnsi="Arial" w:cs="Arial"/>
          <w:szCs w:val="24"/>
        </w:rPr>
        <w:t>n February 2024, the Scottish Government announced a cut of £196M in the housing bud</w:t>
      </w:r>
      <w:r w:rsidR="00F71F1E" w:rsidRPr="006232CF">
        <w:rPr>
          <w:rFonts w:ascii="Arial" w:hAnsi="Arial" w:cs="Arial"/>
          <w:szCs w:val="24"/>
        </w:rPr>
        <w:t>get</w:t>
      </w:r>
      <w:r w:rsidR="00C62BD0" w:rsidRPr="006232CF">
        <w:rPr>
          <w:rFonts w:ascii="Arial" w:hAnsi="Arial" w:cs="Arial"/>
          <w:szCs w:val="24"/>
        </w:rPr>
        <w:t xml:space="preserve"> for 2024/25</w:t>
      </w:r>
      <w:r w:rsidR="00064724" w:rsidRPr="006232CF">
        <w:rPr>
          <w:rFonts w:ascii="Arial" w:hAnsi="Arial" w:cs="Arial"/>
          <w:szCs w:val="24"/>
        </w:rPr>
        <w:t xml:space="preserve">. </w:t>
      </w:r>
      <w:r w:rsidRPr="006232CF">
        <w:rPr>
          <w:rFonts w:ascii="Arial" w:hAnsi="Arial" w:cs="Arial"/>
          <w:szCs w:val="24"/>
        </w:rPr>
        <w:t>This cut</w:t>
      </w:r>
      <w:r w:rsidR="00064724" w:rsidRPr="006232CF">
        <w:rPr>
          <w:rFonts w:ascii="Arial" w:hAnsi="Arial" w:cs="Arial"/>
          <w:szCs w:val="24"/>
        </w:rPr>
        <w:t xml:space="preserve"> </w:t>
      </w:r>
      <w:r w:rsidR="003B629E">
        <w:rPr>
          <w:rFonts w:ascii="Arial" w:hAnsi="Arial" w:cs="Arial"/>
          <w:szCs w:val="24"/>
        </w:rPr>
        <w:t>would have</w:t>
      </w:r>
      <w:r w:rsidR="00064724" w:rsidRPr="006232CF">
        <w:rPr>
          <w:rFonts w:ascii="Arial" w:hAnsi="Arial" w:cs="Arial"/>
          <w:szCs w:val="24"/>
        </w:rPr>
        <w:t xml:space="preserve"> a serious and substantial effect on the Housing to 2040 strategy. SFHA and other housing organisations continue to lobby </w:t>
      </w:r>
      <w:r w:rsidR="00064724" w:rsidRPr="00B80FC1">
        <w:rPr>
          <w:rFonts w:ascii="Arial" w:hAnsi="Arial" w:cs="Arial"/>
          <w:szCs w:val="24"/>
        </w:rPr>
        <w:t>the Scottish Government to priorit</w:t>
      </w:r>
      <w:r w:rsidR="00B207BB" w:rsidRPr="00B80FC1">
        <w:rPr>
          <w:rFonts w:ascii="Arial" w:hAnsi="Arial" w:cs="Arial"/>
          <w:szCs w:val="24"/>
        </w:rPr>
        <w:t>ise</w:t>
      </w:r>
      <w:r w:rsidR="00064724" w:rsidRPr="00B80FC1">
        <w:rPr>
          <w:rFonts w:ascii="Arial" w:hAnsi="Arial" w:cs="Arial"/>
          <w:szCs w:val="24"/>
        </w:rPr>
        <w:t xml:space="preserve"> the housing </w:t>
      </w:r>
      <w:r w:rsidR="00B207BB" w:rsidRPr="00B80FC1">
        <w:rPr>
          <w:rFonts w:ascii="Arial" w:hAnsi="Arial" w:cs="Arial"/>
          <w:szCs w:val="24"/>
        </w:rPr>
        <w:t>emergency</w:t>
      </w:r>
      <w:r w:rsidR="00064724" w:rsidRPr="00B80FC1">
        <w:rPr>
          <w:rFonts w:ascii="Arial" w:hAnsi="Arial" w:cs="Arial"/>
          <w:szCs w:val="24"/>
        </w:rPr>
        <w:t xml:space="preserve"> in Scotland.</w:t>
      </w:r>
      <w:r w:rsidR="003B629E" w:rsidRPr="00B80FC1">
        <w:rPr>
          <w:rFonts w:ascii="Arial" w:hAnsi="Arial" w:cs="Arial"/>
          <w:szCs w:val="24"/>
        </w:rPr>
        <w:t xml:space="preserve"> More recently, the UK government has announced a commitment to multi-year funding for </w:t>
      </w:r>
      <w:r w:rsidRPr="00B80FC1">
        <w:rPr>
          <w:rFonts w:ascii="Arial" w:hAnsi="Arial" w:cs="Arial"/>
          <w:szCs w:val="24"/>
        </w:rPr>
        <w:t>housing</w:t>
      </w:r>
      <w:r w:rsidR="003B629E" w:rsidRPr="00B80FC1">
        <w:rPr>
          <w:rFonts w:ascii="Arial" w:hAnsi="Arial" w:cs="Arial"/>
          <w:szCs w:val="24"/>
        </w:rPr>
        <w:t xml:space="preserve"> in England &amp; Wales, and we await </w:t>
      </w:r>
      <w:r w:rsidRPr="00B80FC1">
        <w:rPr>
          <w:rFonts w:ascii="Arial" w:hAnsi="Arial" w:cs="Arial"/>
          <w:szCs w:val="24"/>
        </w:rPr>
        <w:t>confirmation</w:t>
      </w:r>
      <w:r w:rsidR="003B629E" w:rsidRPr="00B80FC1">
        <w:rPr>
          <w:rFonts w:ascii="Arial" w:hAnsi="Arial" w:cs="Arial"/>
          <w:szCs w:val="24"/>
        </w:rPr>
        <w:t xml:space="preserve"> from the Scottish Government of additional funding for Scotland.</w:t>
      </w:r>
    </w:p>
    <w:p w14:paraId="44899E0F" w14:textId="38C99C91" w:rsidR="00AC51FD" w:rsidRPr="00B707A2" w:rsidRDefault="00AC51FD" w:rsidP="00FF0108">
      <w:pPr>
        <w:jc w:val="both"/>
        <w:rPr>
          <w:rFonts w:ascii="Arial" w:hAnsi="Arial" w:cs="Arial"/>
          <w:szCs w:val="24"/>
        </w:rPr>
      </w:pPr>
    </w:p>
    <w:p w14:paraId="71D59315" w14:textId="46D32299" w:rsidR="00B4329B" w:rsidRPr="00B4329B" w:rsidRDefault="00B4329B" w:rsidP="00B4329B">
      <w:pPr>
        <w:shd w:val="clear" w:color="auto" w:fill="FFFFFF"/>
        <w:ind w:left="709"/>
        <w:rPr>
          <w:rFonts w:ascii="Arial" w:hAnsi="Arial" w:cs="Arial"/>
          <w:color w:val="0070C0"/>
          <w:szCs w:val="24"/>
          <w:u w:val="single"/>
          <w:lang w:eastAsia="en-GB"/>
        </w:rPr>
      </w:pPr>
      <w:hyperlink r:id="rId9" w:tgtFrame="_blank" w:history="1">
        <w:r w:rsidRPr="00B4329B">
          <w:rPr>
            <w:rFonts w:ascii="Arial" w:hAnsi="Arial" w:cs="Arial"/>
            <w:color w:val="0070C0"/>
            <w:szCs w:val="24"/>
            <w:u w:val="single"/>
            <w:lang w:eastAsia="en-GB"/>
          </w:rPr>
          <w:t>Healthy Housing for Scotland</w:t>
        </w:r>
      </w:hyperlink>
      <w:r w:rsidRPr="00B4329B">
        <w:rPr>
          <w:rFonts w:ascii="Arial" w:hAnsi="Arial" w:cs="Arial"/>
          <w:color w:val="0070C0"/>
          <w:szCs w:val="24"/>
          <w:u w:val="single"/>
          <w:lang w:eastAsia="en-GB"/>
        </w:rPr>
        <w:t xml:space="preserve"> (Briefing Paper) </w:t>
      </w:r>
    </w:p>
    <w:p w14:paraId="20BAD401" w14:textId="77777777" w:rsidR="00B4329B" w:rsidRDefault="00B4329B" w:rsidP="00B4329B">
      <w:pPr>
        <w:pStyle w:val="NormalWeb"/>
        <w:shd w:val="clear" w:color="auto" w:fill="FFFFFF"/>
        <w:spacing w:before="0" w:beforeAutospacing="0" w:after="0" w:afterAutospacing="0"/>
        <w:ind w:left="709"/>
        <w:rPr>
          <w:rFonts w:ascii="Arial" w:hAnsi="Arial" w:cs="Arial"/>
          <w:color w:val="212529"/>
        </w:rPr>
      </w:pPr>
      <w:r w:rsidRPr="00B4329B">
        <w:rPr>
          <w:rStyle w:val="Strong"/>
          <w:rFonts w:ascii="Arial" w:hAnsi="Arial" w:cs="Arial"/>
          <w:b w:val="0"/>
          <w:bCs w:val="0"/>
          <w:color w:val="212529"/>
        </w:rPr>
        <w:t>Public Health Scotland</w:t>
      </w:r>
      <w:r w:rsidRPr="00B4329B">
        <w:rPr>
          <w:rFonts w:ascii="Arial" w:hAnsi="Arial" w:cs="Arial"/>
          <w:color w:val="212529"/>
        </w:rPr>
        <w:t xml:space="preserve"> published a briefing paper </w:t>
      </w:r>
      <w:r>
        <w:rPr>
          <w:rFonts w:ascii="Arial" w:hAnsi="Arial" w:cs="Arial"/>
          <w:color w:val="212529"/>
        </w:rPr>
        <w:t xml:space="preserve">in June 2021 </w:t>
      </w:r>
      <w:r w:rsidRPr="00B4329B">
        <w:rPr>
          <w:rFonts w:ascii="Arial" w:hAnsi="Arial" w:cs="Arial"/>
          <w:color w:val="212529"/>
        </w:rPr>
        <w:t>setting out evidence on how housing can influence health and wellbeing</w:t>
      </w:r>
      <w:r>
        <w:rPr>
          <w:rFonts w:ascii="Arial" w:hAnsi="Arial" w:cs="Arial"/>
          <w:color w:val="212529"/>
        </w:rPr>
        <w:t xml:space="preserve"> and is aimed at </w:t>
      </w:r>
      <w:r w:rsidRPr="00B4329B">
        <w:rPr>
          <w:rFonts w:ascii="Arial" w:hAnsi="Arial" w:cs="Arial"/>
          <w:color w:val="212529"/>
        </w:rPr>
        <w:t>assist</w:t>
      </w:r>
      <w:r>
        <w:rPr>
          <w:rFonts w:ascii="Arial" w:hAnsi="Arial" w:cs="Arial"/>
          <w:color w:val="212529"/>
        </w:rPr>
        <w:t>ing</w:t>
      </w:r>
      <w:r w:rsidRPr="00B4329B">
        <w:rPr>
          <w:rFonts w:ascii="Arial" w:hAnsi="Arial" w:cs="Arial"/>
          <w:color w:val="212529"/>
        </w:rPr>
        <w:t xml:space="preserve"> the Scottish Government with impact assessing intended policy developments related to its Housing to 2040 strategy.</w:t>
      </w:r>
    </w:p>
    <w:p w14:paraId="3AB9CDE4" w14:textId="17DD52B6" w:rsidR="00B4329B" w:rsidRPr="00B4329B" w:rsidRDefault="00B4329B" w:rsidP="00B4329B">
      <w:pPr>
        <w:pStyle w:val="NormalWeb"/>
        <w:shd w:val="clear" w:color="auto" w:fill="FFFFFF"/>
        <w:spacing w:before="0" w:beforeAutospacing="0" w:after="0" w:afterAutospacing="0"/>
        <w:ind w:left="709"/>
        <w:rPr>
          <w:rFonts w:ascii="Arial" w:hAnsi="Arial" w:cs="Arial"/>
          <w:color w:val="212529"/>
        </w:rPr>
      </w:pPr>
      <w:r w:rsidRPr="00B4329B">
        <w:rPr>
          <w:rFonts w:ascii="Arial" w:hAnsi="Arial" w:cs="Arial"/>
          <w:color w:val="212529"/>
        </w:rPr>
        <w:t xml:space="preserve"> </w:t>
      </w:r>
    </w:p>
    <w:p w14:paraId="1A5B4D01" w14:textId="485358D2" w:rsidR="00B4329B" w:rsidRDefault="00B4329B" w:rsidP="00B4329B">
      <w:pPr>
        <w:shd w:val="clear" w:color="auto" w:fill="FFFFFF"/>
        <w:ind w:left="709"/>
        <w:rPr>
          <w:rStyle w:val="Strong"/>
          <w:rFonts w:ascii="Arial" w:hAnsi="Arial" w:cs="Arial"/>
          <w:color w:val="212529"/>
          <w:shd w:val="clear" w:color="auto" w:fill="FFFFFF"/>
        </w:rPr>
      </w:pPr>
      <w:r w:rsidRPr="00B4329B">
        <w:rPr>
          <w:rFonts w:ascii="Arial" w:hAnsi="Arial" w:cs="Arial"/>
          <w:color w:val="212529"/>
          <w:szCs w:val="24"/>
          <w:lang w:eastAsia="en-GB"/>
        </w:rPr>
        <w:t>Quot</w:t>
      </w:r>
      <w:r w:rsidR="00064724">
        <w:rPr>
          <w:rFonts w:ascii="Arial" w:hAnsi="Arial" w:cs="Arial"/>
          <w:color w:val="212529"/>
          <w:szCs w:val="24"/>
          <w:lang w:eastAsia="en-GB"/>
        </w:rPr>
        <w:t>ation</w:t>
      </w:r>
      <w:r w:rsidRPr="00B4329B">
        <w:rPr>
          <w:rFonts w:ascii="Arial" w:hAnsi="Arial" w:cs="Arial"/>
          <w:color w:val="212529"/>
          <w:szCs w:val="24"/>
          <w:lang w:eastAsia="en-GB"/>
        </w:rPr>
        <w:t xml:space="preserve"> from </w:t>
      </w:r>
      <w:r w:rsidRPr="00B4329B">
        <w:rPr>
          <w:rStyle w:val="Strong"/>
          <w:rFonts w:ascii="Arial" w:hAnsi="Arial" w:cs="Arial"/>
          <w:color w:val="212529"/>
          <w:shd w:val="clear" w:color="auto" w:fill="FFFFFF"/>
        </w:rPr>
        <w:t>Katrina Reid, health improvement manager, health and housing, Public Health Scotland</w:t>
      </w:r>
      <w:r>
        <w:rPr>
          <w:rStyle w:val="Strong"/>
          <w:rFonts w:ascii="Arial" w:hAnsi="Arial" w:cs="Arial"/>
          <w:color w:val="212529"/>
          <w:shd w:val="clear" w:color="auto" w:fill="FFFFFF"/>
        </w:rPr>
        <w:t>:</w:t>
      </w:r>
    </w:p>
    <w:p w14:paraId="3BB38DC6" w14:textId="77777777" w:rsidR="00B4329B" w:rsidRPr="00B4329B" w:rsidRDefault="00B4329B" w:rsidP="00B4329B">
      <w:pPr>
        <w:shd w:val="clear" w:color="auto" w:fill="FFFFFF"/>
        <w:ind w:left="709"/>
        <w:rPr>
          <w:rFonts w:ascii="Arial" w:hAnsi="Arial" w:cs="Arial"/>
          <w:b/>
          <w:bCs/>
          <w:color w:val="212529"/>
          <w:szCs w:val="24"/>
          <w:lang w:eastAsia="en-GB"/>
        </w:rPr>
      </w:pPr>
    </w:p>
    <w:p w14:paraId="051C720F" w14:textId="7C31B78B" w:rsidR="00B4329B" w:rsidRDefault="00B4329B" w:rsidP="00B4329B">
      <w:pPr>
        <w:shd w:val="clear" w:color="auto" w:fill="FFFFFF"/>
        <w:ind w:left="709"/>
        <w:rPr>
          <w:rFonts w:ascii="Arial" w:hAnsi="Arial" w:cs="Arial"/>
          <w:i/>
          <w:iCs/>
          <w:color w:val="212529"/>
          <w:szCs w:val="24"/>
          <w:lang w:eastAsia="en-GB"/>
        </w:rPr>
      </w:pPr>
      <w:r w:rsidRPr="00B4329B">
        <w:rPr>
          <w:rFonts w:ascii="Arial" w:hAnsi="Arial" w:cs="Arial"/>
          <w:i/>
          <w:iCs/>
          <w:color w:val="212529"/>
          <w:szCs w:val="24"/>
          <w:lang w:eastAsia="en-GB"/>
        </w:rPr>
        <w:t xml:space="preserve"> “In order to improve physical health and mental wellbeing and tackle health inequalities in communities across Scotland, we need to ensure everyone has access to a warm, dry, safe, affordable home that meets their needs.</w:t>
      </w:r>
    </w:p>
    <w:p w14:paraId="5DB8235E" w14:textId="77777777" w:rsidR="00B4329B" w:rsidRPr="00B4329B" w:rsidRDefault="00B4329B" w:rsidP="00B4329B">
      <w:pPr>
        <w:shd w:val="clear" w:color="auto" w:fill="FFFFFF"/>
        <w:ind w:left="709"/>
        <w:rPr>
          <w:rFonts w:ascii="Arial" w:hAnsi="Arial" w:cs="Arial"/>
          <w:i/>
          <w:iCs/>
          <w:color w:val="212529"/>
          <w:szCs w:val="24"/>
          <w:lang w:eastAsia="en-GB"/>
        </w:rPr>
      </w:pPr>
    </w:p>
    <w:p w14:paraId="2F504ED7" w14:textId="77777777" w:rsidR="00B4329B" w:rsidRPr="00B4329B" w:rsidRDefault="00B4329B" w:rsidP="00B4329B">
      <w:pPr>
        <w:shd w:val="clear" w:color="auto" w:fill="FFFFFF"/>
        <w:ind w:left="709"/>
        <w:rPr>
          <w:rFonts w:ascii="Arial" w:hAnsi="Arial" w:cs="Arial"/>
          <w:i/>
          <w:iCs/>
          <w:color w:val="212529"/>
          <w:szCs w:val="24"/>
          <w:lang w:eastAsia="en-GB"/>
        </w:rPr>
      </w:pPr>
      <w:r w:rsidRPr="00B4329B">
        <w:rPr>
          <w:rFonts w:ascii="Arial" w:hAnsi="Arial" w:cs="Arial"/>
          <w:i/>
          <w:iCs/>
          <w:color w:val="212529"/>
          <w:szCs w:val="24"/>
          <w:lang w:eastAsia="en-GB"/>
        </w:rPr>
        <w:t xml:space="preserve">“Housing can influence health directly through condition, security of tenure, overcrowding and suitability for inhabitants’ needs. Wider aspects of housing that influence health indirectly include affordability and poverty, housing satisfaction, </w:t>
      </w:r>
      <w:r w:rsidRPr="00B4329B">
        <w:rPr>
          <w:rFonts w:ascii="Arial" w:hAnsi="Arial" w:cs="Arial"/>
          <w:i/>
          <w:iCs/>
          <w:color w:val="212529"/>
          <w:szCs w:val="24"/>
          <w:lang w:eastAsia="en-GB"/>
        </w:rPr>
        <w:lastRenderedPageBreak/>
        <w:t>choice and control, social isolation, access to key services such as health care, and environmental sustainability.</w:t>
      </w:r>
    </w:p>
    <w:p w14:paraId="5709A3E6" w14:textId="77777777" w:rsidR="00B4329B" w:rsidRDefault="00B4329B" w:rsidP="00B4329B">
      <w:pPr>
        <w:shd w:val="clear" w:color="auto" w:fill="FFFFFF"/>
        <w:ind w:left="709"/>
        <w:rPr>
          <w:rFonts w:ascii="Arial" w:hAnsi="Arial" w:cs="Arial"/>
          <w:i/>
          <w:iCs/>
          <w:color w:val="212529"/>
          <w:szCs w:val="24"/>
          <w:lang w:eastAsia="en-GB"/>
        </w:rPr>
      </w:pPr>
    </w:p>
    <w:p w14:paraId="1334711D" w14:textId="77777777" w:rsidR="00B4329B" w:rsidRDefault="00B4329B" w:rsidP="00B4329B">
      <w:pPr>
        <w:shd w:val="clear" w:color="auto" w:fill="FFFFFF"/>
        <w:ind w:left="709"/>
        <w:rPr>
          <w:rFonts w:ascii="Arial" w:hAnsi="Arial" w:cs="Arial"/>
          <w:i/>
          <w:iCs/>
          <w:color w:val="212529"/>
          <w:szCs w:val="24"/>
          <w:lang w:eastAsia="en-GB"/>
        </w:rPr>
      </w:pPr>
      <w:r w:rsidRPr="00B4329B">
        <w:rPr>
          <w:rFonts w:ascii="Arial" w:hAnsi="Arial" w:cs="Arial"/>
          <w:i/>
          <w:iCs/>
          <w:color w:val="212529"/>
          <w:szCs w:val="24"/>
          <w:lang w:eastAsia="en-GB"/>
        </w:rPr>
        <w:t xml:space="preserve">The publication of ‘Housing to 2040’ is therefore a significant development and we have produced our paper to support consideration of the links between housing and health in its implementation. </w:t>
      </w:r>
    </w:p>
    <w:p w14:paraId="16520F37" w14:textId="77777777" w:rsidR="00B4329B" w:rsidRDefault="00B4329B" w:rsidP="00B4329B">
      <w:pPr>
        <w:shd w:val="clear" w:color="auto" w:fill="FFFFFF"/>
        <w:ind w:left="709"/>
        <w:rPr>
          <w:rFonts w:ascii="Arial" w:hAnsi="Arial" w:cs="Arial"/>
          <w:i/>
          <w:iCs/>
          <w:color w:val="212529"/>
          <w:szCs w:val="24"/>
          <w:lang w:eastAsia="en-GB"/>
        </w:rPr>
      </w:pPr>
    </w:p>
    <w:p w14:paraId="7830D3ED" w14:textId="5DE431A9" w:rsidR="00B4329B" w:rsidRDefault="00B4329B" w:rsidP="00B4329B">
      <w:pPr>
        <w:shd w:val="clear" w:color="auto" w:fill="FFFFFF"/>
        <w:ind w:left="709"/>
        <w:rPr>
          <w:rFonts w:ascii="Arial" w:hAnsi="Arial" w:cs="Arial"/>
          <w:i/>
          <w:iCs/>
          <w:color w:val="212529"/>
          <w:szCs w:val="24"/>
          <w:lang w:eastAsia="en-GB"/>
        </w:rPr>
      </w:pPr>
      <w:r w:rsidRPr="00B4329B">
        <w:rPr>
          <w:rFonts w:ascii="Arial" w:hAnsi="Arial" w:cs="Arial"/>
          <w:i/>
          <w:iCs/>
          <w:color w:val="212529"/>
          <w:szCs w:val="24"/>
          <w:lang w:eastAsia="en-GB"/>
        </w:rPr>
        <w:t>We know that adequate housing which is safe, accessible and high quality is key to achieving the highest attainable standard of health. We can’t have one without the other.”</w:t>
      </w:r>
    </w:p>
    <w:p w14:paraId="680F0409" w14:textId="77777777" w:rsidR="00B4329B" w:rsidRPr="00B4329B" w:rsidRDefault="00B4329B" w:rsidP="00B4329B">
      <w:pPr>
        <w:shd w:val="clear" w:color="auto" w:fill="FFFFFF"/>
        <w:ind w:left="709"/>
        <w:rPr>
          <w:rFonts w:ascii="Arial" w:hAnsi="Arial" w:cs="Arial"/>
          <w:i/>
          <w:iCs/>
          <w:color w:val="212529"/>
          <w:szCs w:val="24"/>
          <w:lang w:eastAsia="en-GB"/>
        </w:rPr>
      </w:pPr>
    </w:p>
    <w:p w14:paraId="0B5B77B9" w14:textId="41626E5E" w:rsidR="000A2CA3" w:rsidRPr="00B4329B" w:rsidRDefault="000A2CA3" w:rsidP="00B4329B">
      <w:pPr>
        <w:ind w:firstLine="709"/>
        <w:jc w:val="both"/>
        <w:rPr>
          <w:rFonts w:ascii="Arial" w:hAnsi="Arial" w:cs="Arial"/>
          <w:color w:val="0070C0"/>
          <w:u w:val="single"/>
        </w:rPr>
      </w:pPr>
      <w:r w:rsidRPr="00B4329B">
        <w:rPr>
          <w:rFonts w:ascii="Arial" w:hAnsi="Arial" w:cs="Arial"/>
          <w:color w:val="0070C0"/>
          <w:u w:val="single"/>
          <w:shd w:val="clear" w:color="auto" w:fill="FFFFFF"/>
        </w:rPr>
        <w:t>Heat in Buildings Strategy.</w:t>
      </w:r>
    </w:p>
    <w:p w14:paraId="30796566" w14:textId="1B81300B" w:rsidR="00FF0108" w:rsidRPr="00FF0108" w:rsidRDefault="00FF0108" w:rsidP="00B4329B">
      <w:pPr>
        <w:ind w:left="709"/>
        <w:jc w:val="both"/>
        <w:rPr>
          <w:rFonts w:ascii="Arial" w:hAnsi="Arial" w:cs="Arial"/>
        </w:rPr>
      </w:pPr>
      <w:r w:rsidRPr="00FF0108">
        <w:rPr>
          <w:rFonts w:ascii="Arial" w:hAnsi="Arial" w:cs="Arial"/>
          <w:color w:val="212529"/>
          <w:shd w:val="clear" w:color="auto" w:fill="FFFFFF"/>
        </w:rPr>
        <w:t xml:space="preserve">One of the key issues facing the Association over the next 10 to 15 years is the proposed change in the way we heat our homes and the Scottish Government </w:t>
      </w:r>
      <w:r w:rsidR="00DB32A9" w:rsidRPr="00FF0108">
        <w:rPr>
          <w:rFonts w:ascii="Arial" w:hAnsi="Arial" w:cs="Arial"/>
          <w:color w:val="212529"/>
          <w:shd w:val="clear" w:color="auto" w:fill="FFFFFF"/>
        </w:rPr>
        <w:t>has published</w:t>
      </w:r>
      <w:r w:rsidRPr="00FF0108">
        <w:rPr>
          <w:rFonts w:ascii="Arial" w:hAnsi="Arial" w:cs="Arial"/>
          <w:color w:val="212529"/>
          <w:shd w:val="clear" w:color="auto" w:fill="FFFFFF"/>
        </w:rPr>
        <w:t xml:space="preserve"> its draft Heat in Buildings Strategy.</w:t>
      </w:r>
    </w:p>
    <w:p w14:paraId="5306E366" w14:textId="66579AA4" w:rsidR="000A2CA3" w:rsidRPr="00FF0108" w:rsidRDefault="00FF0108" w:rsidP="00FF0108">
      <w:pPr>
        <w:jc w:val="both"/>
        <w:rPr>
          <w:rFonts w:ascii="Arial" w:hAnsi="Arial" w:cs="Arial"/>
        </w:rPr>
      </w:pPr>
      <w:r w:rsidRPr="00FF0108">
        <w:rPr>
          <w:rFonts w:ascii="Arial" w:hAnsi="Arial" w:cs="Arial"/>
          <w:color w:val="212529"/>
          <w:shd w:val="clear" w:color="auto" w:fill="FFFFFF"/>
        </w:rPr>
        <w:t xml:space="preserve">  </w:t>
      </w:r>
    </w:p>
    <w:p w14:paraId="143DDC5E" w14:textId="7A98242F" w:rsidR="000A2CA3" w:rsidRDefault="00FF0108" w:rsidP="00FF0108">
      <w:pPr>
        <w:pStyle w:val="NormalWeb"/>
        <w:spacing w:before="0" w:beforeAutospacing="0" w:after="0" w:afterAutospacing="0"/>
        <w:ind w:left="709"/>
        <w:rPr>
          <w:rFonts w:ascii="Arial" w:hAnsi="Arial" w:cs="Arial"/>
          <w:color w:val="212529"/>
        </w:rPr>
      </w:pPr>
      <w:r w:rsidRPr="00FF0108">
        <w:rPr>
          <w:rFonts w:ascii="Arial" w:hAnsi="Arial" w:cs="Arial"/>
          <w:color w:val="212529"/>
        </w:rPr>
        <w:t>T</w:t>
      </w:r>
      <w:r w:rsidR="000A2CA3" w:rsidRPr="00FF0108">
        <w:rPr>
          <w:rFonts w:ascii="Arial" w:hAnsi="Arial" w:cs="Arial"/>
          <w:color w:val="212529"/>
        </w:rPr>
        <w:t xml:space="preserve">he creation of the Zero Emissions Social Housing Taskforce (ZEST), which brings together key strategic organisations and practitioners with experience of delivering decarbonisation projects in the social sector to drive progress towards the aim of zero-emissions housing is co-chaired by </w:t>
      </w:r>
      <w:r w:rsidR="000A2CA3" w:rsidRPr="00FF0108">
        <w:rPr>
          <w:rStyle w:val="Strong"/>
          <w:rFonts w:ascii="Arial" w:hAnsi="Arial" w:cs="Arial"/>
          <w:b w:val="0"/>
          <w:bCs w:val="0"/>
          <w:color w:val="212529"/>
        </w:rPr>
        <w:t>SFHA’s CEO</w:t>
      </w:r>
      <w:r>
        <w:rPr>
          <w:rStyle w:val="Strong"/>
          <w:rFonts w:ascii="Arial" w:hAnsi="Arial" w:cs="Arial"/>
          <w:b w:val="0"/>
          <w:bCs w:val="0"/>
          <w:color w:val="212529"/>
        </w:rPr>
        <w:t xml:space="preserve"> </w:t>
      </w:r>
      <w:r w:rsidRPr="00FF0108">
        <w:rPr>
          <w:rStyle w:val="Strong"/>
          <w:rFonts w:ascii="Arial" w:hAnsi="Arial" w:cs="Arial"/>
          <w:b w:val="0"/>
          <w:bCs w:val="0"/>
          <w:color w:val="212529"/>
        </w:rPr>
        <w:t>and i</w:t>
      </w:r>
      <w:r>
        <w:rPr>
          <w:rStyle w:val="Strong"/>
          <w:rFonts w:ascii="Arial" w:hAnsi="Arial" w:cs="Arial"/>
          <w:b w:val="0"/>
          <w:bCs w:val="0"/>
          <w:color w:val="212529"/>
        </w:rPr>
        <w:t>n</w:t>
      </w:r>
      <w:r w:rsidRPr="00FF0108">
        <w:rPr>
          <w:rStyle w:val="Strong"/>
          <w:rFonts w:ascii="Arial" w:hAnsi="Arial" w:cs="Arial"/>
          <w:b w:val="0"/>
          <w:bCs w:val="0"/>
          <w:color w:val="212529"/>
        </w:rPr>
        <w:t xml:space="preserve"> their response to the consultation</w:t>
      </w:r>
      <w:r w:rsidRPr="00FF0108">
        <w:rPr>
          <w:rStyle w:val="Strong"/>
          <w:rFonts w:ascii="Arial" w:hAnsi="Arial" w:cs="Arial"/>
          <w:color w:val="212529"/>
        </w:rPr>
        <w:t xml:space="preserve"> </w:t>
      </w:r>
      <w:r w:rsidRPr="00FF0108">
        <w:rPr>
          <w:rStyle w:val="Strong"/>
          <w:rFonts w:ascii="Arial" w:hAnsi="Arial" w:cs="Arial"/>
          <w:b w:val="0"/>
          <w:bCs w:val="0"/>
          <w:color w:val="212529"/>
        </w:rPr>
        <w:t>the SFHA</w:t>
      </w:r>
      <w:r>
        <w:rPr>
          <w:rStyle w:val="Strong"/>
          <w:rFonts w:ascii="Arial" w:hAnsi="Arial" w:cs="Arial"/>
          <w:color w:val="212529"/>
        </w:rPr>
        <w:t xml:space="preserve"> </w:t>
      </w:r>
      <w:r w:rsidR="000A2CA3" w:rsidRPr="00FF0108">
        <w:rPr>
          <w:rFonts w:ascii="Arial" w:hAnsi="Arial" w:cs="Arial"/>
          <w:color w:val="212529"/>
        </w:rPr>
        <w:t>has highlighted the following key points for the social sector:</w:t>
      </w:r>
    </w:p>
    <w:p w14:paraId="3A567A6B" w14:textId="77777777" w:rsidR="00FF0108" w:rsidRPr="00FF0108" w:rsidRDefault="00FF0108" w:rsidP="00FF0108">
      <w:pPr>
        <w:pStyle w:val="NormalWeb"/>
        <w:spacing w:before="0" w:beforeAutospacing="0" w:after="0" w:afterAutospacing="0"/>
        <w:ind w:left="709"/>
        <w:rPr>
          <w:rFonts w:ascii="Arial" w:hAnsi="Arial" w:cs="Arial"/>
          <w:color w:val="212529"/>
        </w:rPr>
      </w:pPr>
    </w:p>
    <w:p w14:paraId="243BD027" w14:textId="39B11E61" w:rsidR="000A2CA3" w:rsidRDefault="000A2CA3" w:rsidP="007A68D2">
      <w:pPr>
        <w:numPr>
          <w:ilvl w:val="0"/>
          <w:numId w:val="71"/>
        </w:numPr>
        <w:tabs>
          <w:tab w:val="clear" w:pos="720"/>
        </w:tabs>
        <w:ind w:left="993" w:hanging="283"/>
        <w:rPr>
          <w:rFonts w:ascii="Arial" w:hAnsi="Arial" w:cs="Arial"/>
          <w:color w:val="212529"/>
        </w:rPr>
      </w:pPr>
      <w:r w:rsidRPr="00B4329B">
        <w:rPr>
          <w:rStyle w:val="Strong"/>
          <w:rFonts w:ascii="Arial" w:hAnsi="Arial" w:cs="Arial"/>
          <w:color w:val="0070C0"/>
        </w:rPr>
        <w:t>Delivery challenges:</w:t>
      </w:r>
      <w:r w:rsidRPr="00B4329B">
        <w:rPr>
          <w:rFonts w:ascii="Arial" w:hAnsi="Arial" w:cs="Arial"/>
          <w:color w:val="0070C0"/>
        </w:rPr>
        <w:t xml:space="preserve"> </w:t>
      </w:r>
      <w:r w:rsidRPr="00FF0108">
        <w:rPr>
          <w:rFonts w:ascii="Arial" w:hAnsi="Arial" w:cs="Arial"/>
          <w:color w:val="212529"/>
        </w:rPr>
        <w:t>The current pathway to 2045 lacks detail on both the technical and financial delivery framework needed to achieve the proposed targets. The social housing sector needs greater certainty to assist long-term planning.</w:t>
      </w:r>
    </w:p>
    <w:p w14:paraId="5AE73A17" w14:textId="77777777" w:rsidR="00FF0108" w:rsidRPr="00FF0108" w:rsidRDefault="00FF0108" w:rsidP="00DF606B">
      <w:pPr>
        <w:ind w:left="993"/>
        <w:rPr>
          <w:rFonts w:ascii="Arial" w:hAnsi="Arial" w:cs="Arial"/>
          <w:color w:val="212529"/>
        </w:rPr>
      </w:pPr>
    </w:p>
    <w:p w14:paraId="25AD1F04" w14:textId="2E18155B" w:rsidR="000A2CA3" w:rsidRPr="00FF0108" w:rsidRDefault="000A2CA3" w:rsidP="007A68D2">
      <w:pPr>
        <w:numPr>
          <w:ilvl w:val="0"/>
          <w:numId w:val="71"/>
        </w:numPr>
        <w:tabs>
          <w:tab w:val="clear" w:pos="720"/>
        </w:tabs>
        <w:ind w:left="993" w:hanging="283"/>
        <w:rPr>
          <w:rStyle w:val="Strong"/>
          <w:rFonts w:ascii="Arial" w:hAnsi="Arial" w:cs="Arial"/>
          <w:b w:val="0"/>
          <w:bCs w:val="0"/>
          <w:color w:val="212529"/>
        </w:rPr>
      </w:pPr>
      <w:r w:rsidRPr="00B4329B">
        <w:rPr>
          <w:rStyle w:val="Strong"/>
          <w:rFonts w:ascii="Arial" w:hAnsi="Arial" w:cs="Arial"/>
          <w:color w:val="0070C0"/>
        </w:rPr>
        <w:t>Funding for the social sector:</w:t>
      </w:r>
      <w:r w:rsidRPr="00FF0108">
        <w:rPr>
          <w:rFonts w:ascii="Arial" w:hAnsi="Arial" w:cs="Arial"/>
          <w:color w:val="212529"/>
        </w:rPr>
        <w:t xml:space="preserve"> If we are to ensure a just transition and protect those on the lowest incomes from bearing the costs of measures (both capital and operational), social landlords need additional grant funding to deliver the required improvements and support tenants in the process. </w:t>
      </w:r>
      <w:r w:rsidR="00DF606B">
        <w:rPr>
          <w:rFonts w:ascii="Arial" w:hAnsi="Arial" w:cs="Arial"/>
          <w:color w:val="212529"/>
        </w:rPr>
        <w:t xml:space="preserve">The SFHA </w:t>
      </w:r>
      <w:r w:rsidR="009A6278">
        <w:rPr>
          <w:rFonts w:ascii="Arial" w:hAnsi="Arial" w:cs="Arial"/>
          <w:color w:val="212529"/>
        </w:rPr>
        <w:t>are</w:t>
      </w:r>
      <w:r w:rsidR="00DF606B">
        <w:rPr>
          <w:rFonts w:ascii="Arial" w:hAnsi="Arial" w:cs="Arial"/>
          <w:color w:val="212529"/>
        </w:rPr>
        <w:t xml:space="preserve"> looking for </w:t>
      </w:r>
      <w:r w:rsidRPr="00FF0108">
        <w:rPr>
          <w:rStyle w:val="Strong"/>
          <w:rFonts w:ascii="Arial" w:hAnsi="Arial" w:cs="Arial"/>
          <w:b w:val="0"/>
          <w:bCs w:val="0"/>
          <w:color w:val="212529"/>
        </w:rPr>
        <w:t xml:space="preserve">the Scottish Government </w:t>
      </w:r>
      <w:r w:rsidR="00DF606B">
        <w:rPr>
          <w:rStyle w:val="Strong"/>
          <w:rFonts w:ascii="Arial" w:hAnsi="Arial" w:cs="Arial"/>
          <w:b w:val="0"/>
          <w:bCs w:val="0"/>
          <w:color w:val="212529"/>
        </w:rPr>
        <w:t xml:space="preserve">to </w:t>
      </w:r>
      <w:r w:rsidRPr="00FF0108">
        <w:rPr>
          <w:rStyle w:val="Strong"/>
          <w:rFonts w:ascii="Arial" w:hAnsi="Arial" w:cs="Arial"/>
          <w:b w:val="0"/>
          <w:bCs w:val="0"/>
          <w:color w:val="212529"/>
        </w:rPr>
        <w:t>establish the following:</w:t>
      </w:r>
    </w:p>
    <w:p w14:paraId="703B9DCC" w14:textId="77777777" w:rsidR="00FF0108" w:rsidRPr="00FF0108" w:rsidRDefault="00FF0108" w:rsidP="00DF606B">
      <w:pPr>
        <w:rPr>
          <w:rFonts w:ascii="Arial" w:hAnsi="Arial" w:cs="Arial"/>
          <w:color w:val="212529"/>
        </w:rPr>
      </w:pPr>
    </w:p>
    <w:p w14:paraId="219BBB0C" w14:textId="77777777" w:rsidR="00DF606B" w:rsidRDefault="000A2CA3" w:rsidP="007A68D2">
      <w:pPr>
        <w:numPr>
          <w:ilvl w:val="0"/>
          <w:numId w:val="70"/>
        </w:numPr>
        <w:tabs>
          <w:tab w:val="clear" w:pos="720"/>
        </w:tabs>
        <w:ind w:left="1134"/>
        <w:rPr>
          <w:rFonts w:ascii="Arial" w:hAnsi="Arial" w:cs="Arial"/>
          <w:color w:val="212529"/>
        </w:rPr>
      </w:pPr>
      <w:r w:rsidRPr="00FF0108">
        <w:rPr>
          <w:rFonts w:ascii="Arial" w:hAnsi="Arial" w:cs="Arial"/>
          <w:color w:val="212529"/>
        </w:rPr>
        <w:t>A multi-year grant fund for social landlords, which distributes funds fairly across the social sector, to help alleviate fuel poverty and support those least able to pay. This should cover at least 20% of the costs of all ‘no or low regret’ strategic measures, including fabric upgrades.</w:t>
      </w:r>
    </w:p>
    <w:p w14:paraId="7D8BB4CA" w14:textId="1A9357CB" w:rsidR="000A2CA3" w:rsidRPr="00FF0108" w:rsidRDefault="000A2CA3" w:rsidP="00DF606B">
      <w:pPr>
        <w:ind w:left="1134"/>
        <w:rPr>
          <w:rFonts w:ascii="Arial" w:hAnsi="Arial" w:cs="Arial"/>
          <w:color w:val="212529"/>
        </w:rPr>
      </w:pPr>
      <w:r w:rsidRPr="00FF0108">
        <w:rPr>
          <w:rFonts w:ascii="Arial" w:hAnsi="Arial" w:cs="Arial"/>
          <w:color w:val="212529"/>
        </w:rPr>
        <w:t> </w:t>
      </w:r>
    </w:p>
    <w:p w14:paraId="73A3AF80" w14:textId="02E4A9A8" w:rsidR="000A2CA3" w:rsidRDefault="000A2CA3" w:rsidP="007A68D2">
      <w:pPr>
        <w:numPr>
          <w:ilvl w:val="0"/>
          <w:numId w:val="70"/>
        </w:numPr>
        <w:tabs>
          <w:tab w:val="clear" w:pos="720"/>
        </w:tabs>
        <w:ind w:left="1134"/>
        <w:rPr>
          <w:rFonts w:ascii="Arial" w:hAnsi="Arial" w:cs="Arial"/>
          <w:color w:val="212529"/>
        </w:rPr>
      </w:pPr>
      <w:r w:rsidRPr="00FF0108">
        <w:rPr>
          <w:rFonts w:ascii="Arial" w:hAnsi="Arial" w:cs="Arial"/>
          <w:color w:val="212529"/>
        </w:rPr>
        <w:t>An additional flexible fund to cover up to 50% of the costs of innovation and demonstration projects over the next 5 years, including solutions for hard-to-treat and multi-tenure properties. </w:t>
      </w:r>
    </w:p>
    <w:p w14:paraId="194D3D58" w14:textId="77777777" w:rsidR="00DF606B" w:rsidRPr="00FF0108" w:rsidRDefault="00DF606B" w:rsidP="00DF606B">
      <w:pPr>
        <w:rPr>
          <w:rFonts w:ascii="Arial" w:hAnsi="Arial" w:cs="Arial"/>
          <w:color w:val="212529"/>
        </w:rPr>
      </w:pPr>
    </w:p>
    <w:p w14:paraId="6990C718" w14:textId="64177A25" w:rsidR="000A2CA3" w:rsidRDefault="000A2CA3" w:rsidP="007A68D2">
      <w:pPr>
        <w:numPr>
          <w:ilvl w:val="0"/>
          <w:numId w:val="70"/>
        </w:numPr>
        <w:tabs>
          <w:tab w:val="clear" w:pos="720"/>
        </w:tabs>
        <w:ind w:left="1134"/>
        <w:rPr>
          <w:rFonts w:ascii="Arial" w:hAnsi="Arial" w:cs="Arial"/>
          <w:color w:val="212529"/>
        </w:rPr>
      </w:pPr>
      <w:r w:rsidRPr="00FF0108">
        <w:rPr>
          <w:rFonts w:ascii="Arial" w:hAnsi="Arial" w:cs="Arial"/>
          <w:color w:val="212529"/>
        </w:rPr>
        <w:t>An emergency redress fund for social landlords and their tenants, to protect those on low incomes from being negatively impacted by the rollout of new technologies and the transition to net zero. </w:t>
      </w:r>
    </w:p>
    <w:p w14:paraId="73B5D94C" w14:textId="77777777" w:rsidR="00DF606B" w:rsidRPr="00FF0108" w:rsidRDefault="00DF606B" w:rsidP="00DF606B">
      <w:pPr>
        <w:rPr>
          <w:rFonts w:ascii="Arial" w:hAnsi="Arial" w:cs="Arial"/>
          <w:color w:val="212529"/>
        </w:rPr>
      </w:pPr>
    </w:p>
    <w:p w14:paraId="7232DED3" w14:textId="7919504D" w:rsidR="000A2CA3" w:rsidRDefault="000A2CA3" w:rsidP="007A68D2">
      <w:pPr>
        <w:numPr>
          <w:ilvl w:val="0"/>
          <w:numId w:val="72"/>
        </w:numPr>
        <w:tabs>
          <w:tab w:val="clear" w:pos="720"/>
        </w:tabs>
        <w:ind w:left="1134"/>
        <w:rPr>
          <w:rFonts w:ascii="Arial" w:hAnsi="Arial" w:cs="Arial"/>
          <w:color w:val="212529"/>
        </w:rPr>
      </w:pPr>
      <w:r w:rsidRPr="00B4329B">
        <w:rPr>
          <w:rStyle w:val="Strong"/>
          <w:rFonts w:ascii="Arial" w:hAnsi="Arial" w:cs="Arial"/>
          <w:color w:val="0070C0"/>
        </w:rPr>
        <w:t>Addressing fuel poverty:</w:t>
      </w:r>
      <w:r w:rsidRPr="00B4329B">
        <w:rPr>
          <w:rFonts w:ascii="Arial" w:hAnsi="Arial" w:cs="Arial"/>
          <w:color w:val="0070C0"/>
        </w:rPr>
        <w:t xml:space="preserve"> </w:t>
      </w:r>
      <w:r w:rsidRPr="00FF0108">
        <w:rPr>
          <w:rFonts w:ascii="Arial" w:hAnsi="Arial" w:cs="Arial"/>
          <w:color w:val="212529"/>
        </w:rPr>
        <w:t xml:space="preserve">Climate change policies and targets need to be aligned with the forthcoming Fuel Poverty Strategy. SFHA members want to ensure investment decisions are in the best interest of their tenants, however, a </w:t>
      </w:r>
      <w:r w:rsidRPr="00FF0108">
        <w:rPr>
          <w:rFonts w:ascii="Arial" w:hAnsi="Arial" w:cs="Arial"/>
          <w:color w:val="212529"/>
        </w:rPr>
        <w:lastRenderedPageBreak/>
        <w:t>just transition to net zero will require further actions to address all four drivers of fuel poverty.</w:t>
      </w:r>
    </w:p>
    <w:p w14:paraId="5B2A9408" w14:textId="77777777" w:rsidR="00DF606B" w:rsidRPr="00FF0108" w:rsidRDefault="00DF606B" w:rsidP="00DF606B">
      <w:pPr>
        <w:ind w:left="774"/>
        <w:rPr>
          <w:rFonts w:ascii="Arial" w:hAnsi="Arial" w:cs="Arial"/>
          <w:color w:val="212529"/>
        </w:rPr>
      </w:pPr>
    </w:p>
    <w:p w14:paraId="6C926501" w14:textId="2BE52AE4" w:rsidR="00FF0108" w:rsidRDefault="000A2CA3" w:rsidP="007A68D2">
      <w:pPr>
        <w:numPr>
          <w:ilvl w:val="0"/>
          <w:numId w:val="72"/>
        </w:numPr>
        <w:tabs>
          <w:tab w:val="clear" w:pos="720"/>
        </w:tabs>
        <w:ind w:left="1134"/>
        <w:rPr>
          <w:rFonts w:ascii="Arial" w:hAnsi="Arial" w:cs="Arial"/>
          <w:color w:val="212529"/>
        </w:rPr>
      </w:pPr>
      <w:r w:rsidRPr="00B4329B">
        <w:rPr>
          <w:rStyle w:val="Strong"/>
          <w:rFonts w:ascii="Arial" w:hAnsi="Arial" w:cs="Arial"/>
          <w:color w:val="0070C0"/>
        </w:rPr>
        <w:t>Community engagement:</w:t>
      </w:r>
      <w:r w:rsidRPr="00B4329B">
        <w:rPr>
          <w:rFonts w:ascii="Arial" w:hAnsi="Arial" w:cs="Arial"/>
          <w:color w:val="0070C0"/>
        </w:rPr>
        <w:t xml:space="preserve"> </w:t>
      </w:r>
      <w:r w:rsidRPr="00FF0108">
        <w:rPr>
          <w:rFonts w:ascii="Arial" w:hAnsi="Arial" w:cs="Arial"/>
          <w:color w:val="212529"/>
        </w:rPr>
        <w:t>As trusted community anchors, social landlords will play a key role communicating with tenants and engaging them in the transition. However, engagement activity can be resource intensive, and we would like to see further financial support made available to sustain this work.</w:t>
      </w:r>
    </w:p>
    <w:p w14:paraId="11AB2B19" w14:textId="77777777" w:rsidR="00F20448" w:rsidRPr="00B707A2" w:rsidRDefault="00F20448" w:rsidP="00F20448">
      <w:pPr>
        <w:rPr>
          <w:rFonts w:ascii="Arial" w:hAnsi="Arial" w:cs="Arial"/>
          <w:color w:val="212529"/>
          <w:szCs w:val="24"/>
        </w:rPr>
      </w:pPr>
    </w:p>
    <w:p w14:paraId="5E808129" w14:textId="00B1EB01" w:rsidR="000A2CA3" w:rsidRPr="002847F5" w:rsidRDefault="00DF606B" w:rsidP="00F20448">
      <w:pPr>
        <w:pStyle w:val="NormalWeb"/>
        <w:spacing w:before="0" w:beforeAutospacing="0" w:after="0" w:afterAutospacing="0"/>
        <w:ind w:left="851"/>
        <w:rPr>
          <w:rFonts w:ascii="Arial" w:hAnsi="Arial" w:cs="Arial"/>
          <w:i/>
          <w:iCs/>
          <w:color w:val="212529"/>
        </w:rPr>
      </w:pPr>
      <w:r w:rsidRPr="00B707A2">
        <w:rPr>
          <w:rFonts w:ascii="Arial" w:hAnsi="Arial" w:cs="Arial"/>
          <w:color w:val="212529"/>
        </w:rPr>
        <w:t>Quote from SFHA</w:t>
      </w:r>
      <w:r w:rsidR="000A2CA3" w:rsidRPr="00B707A2">
        <w:rPr>
          <w:rFonts w:ascii="Arial" w:hAnsi="Arial" w:cs="Arial"/>
          <w:color w:val="212529"/>
        </w:rPr>
        <w:t>:</w:t>
      </w:r>
      <w:r w:rsidR="000A2CA3" w:rsidRPr="00B707A2">
        <w:rPr>
          <w:rFonts w:ascii="Arial" w:hAnsi="Arial" w:cs="Arial"/>
          <w:i/>
          <w:iCs/>
          <w:color w:val="212529"/>
        </w:rPr>
        <w:t xml:space="preserve"> </w:t>
      </w:r>
      <w:r w:rsidR="000A2CA3" w:rsidRPr="002847F5">
        <w:rPr>
          <w:rFonts w:ascii="Arial" w:hAnsi="Arial" w:cs="Arial"/>
          <w:i/>
          <w:iCs/>
          <w:color w:val="212529"/>
        </w:rPr>
        <w:t xml:space="preserve">“We welcome the steps the Scottish Government is taking to address climate change and fuel </w:t>
      </w:r>
      <w:r w:rsidR="009A6278" w:rsidRPr="002847F5">
        <w:rPr>
          <w:rFonts w:ascii="Arial" w:hAnsi="Arial" w:cs="Arial"/>
          <w:i/>
          <w:iCs/>
          <w:color w:val="212529"/>
        </w:rPr>
        <w:t>poverty;</w:t>
      </w:r>
      <w:r w:rsidR="000A2CA3" w:rsidRPr="002847F5">
        <w:rPr>
          <w:rFonts w:ascii="Arial" w:hAnsi="Arial" w:cs="Arial"/>
          <w:i/>
          <w:iCs/>
          <w:color w:val="212529"/>
        </w:rPr>
        <w:t xml:space="preserve"> however, it is clear from our members that they have concerns that must be addressed. The strategy is lacking both technical and funding detail and both are vital in order to provide certainty for social landlords and to assist long-term planning.</w:t>
      </w:r>
    </w:p>
    <w:p w14:paraId="5436DC0F" w14:textId="77777777" w:rsidR="00DF606B" w:rsidRPr="002847F5" w:rsidRDefault="00DF606B" w:rsidP="00F20448">
      <w:pPr>
        <w:pStyle w:val="NormalWeb"/>
        <w:spacing w:before="0" w:beforeAutospacing="0" w:after="0" w:afterAutospacing="0"/>
        <w:ind w:left="851"/>
        <w:rPr>
          <w:rFonts w:ascii="Arial" w:hAnsi="Arial" w:cs="Arial"/>
          <w:i/>
          <w:iCs/>
          <w:color w:val="212529"/>
        </w:rPr>
      </w:pPr>
    </w:p>
    <w:p w14:paraId="02E7F537" w14:textId="77777777" w:rsidR="000A2CA3" w:rsidRPr="002847F5" w:rsidRDefault="000A2CA3" w:rsidP="00F20448">
      <w:pPr>
        <w:pStyle w:val="NormalWeb"/>
        <w:spacing w:before="0" w:beforeAutospacing="0" w:after="0" w:afterAutospacing="0"/>
        <w:ind w:left="851"/>
        <w:rPr>
          <w:rFonts w:ascii="Arial" w:hAnsi="Arial" w:cs="Arial"/>
          <w:i/>
          <w:iCs/>
          <w:color w:val="212529"/>
        </w:rPr>
      </w:pPr>
      <w:r w:rsidRPr="002847F5">
        <w:rPr>
          <w:rFonts w:ascii="Arial" w:hAnsi="Arial" w:cs="Arial"/>
          <w:i/>
          <w:iCs/>
          <w:color w:val="212529"/>
        </w:rPr>
        <w:t>“Climate change policies and targets must be aligned with the forthcoming Fuel Poverty Strategy, and if we are to ensure a just transition and protect those on the lowest incomes from bearing the costs of future measures, social landlords need additional grant funding to deliver the required improvements and support tenants in the process.</w:t>
      </w:r>
    </w:p>
    <w:p w14:paraId="02F8EA67" w14:textId="77777777" w:rsidR="00F20448" w:rsidRPr="002847F5" w:rsidRDefault="00F20448" w:rsidP="00F20448">
      <w:pPr>
        <w:pStyle w:val="NormalWeb"/>
        <w:spacing w:before="0" w:beforeAutospacing="0" w:after="0" w:afterAutospacing="0"/>
        <w:ind w:left="851"/>
        <w:rPr>
          <w:rFonts w:ascii="Arial" w:hAnsi="Arial" w:cs="Arial"/>
          <w:i/>
          <w:iCs/>
          <w:color w:val="212529"/>
        </w:rPr>
      </w:pPr>
    </w:p>
    <w:p w14:paraId="39192185" w14:textId="33D8105F" w:rsidR="00DF606B" w:rsidRPr="002847F5" w:rsidRDefault="000A2CA3" w:rsidP="00F20448">
      <w:pPr>
        <w:pStyle w:val="NormalWeb"/>
        <w:spacing w:before="0" w:beforeAutospacing="0" w:after="0" w:afterAutospacing="0"/>
        <w:ind w:left="851"/>
        <w:rPr>
          <w:rFonts w:ascii="Arial" w:hAnsi="Arial" w:cs="Arial"/>
          <w:i/>
          <w:iCs/>
          <w:color w:val="212529"/>
        </w:rPr>
      </w:pPr>
      <w:r w:rsidRPr="002847F5">
        <w:rPr>
          <w:rFonts w:ascii="Arial" w:hAnsi="Arial" w:cs="Arial"/>
          <w:i/>
          <w:iCs/>
          <w:color w:val="212529"/>
        </w:rPr>
        <w:t>“It’s vital that the social housing sector plays a key role in the design and delivery of the policies outlined in the strategy, so I look forward to representing members’ views as part of the Zero Emissions Social Housing Taskforce and to working with stakeholders and the next Scottish Government in order to help meet Scotland’s climate change targets and end fuel poverty.”</w:t>
      </w:r>
    </w:p>
    <w:p w14:paraId="0F31F632" w14:textId="77777777" w:rsidR="00DF606B" w:rsidRPr="002847F5" w:rsidRDefault="00DF606B" w:rsidP="00F20448">
      <w:pPr>
        <w:pStyle w:val="NormalWeb"/>
        <w:spacing w:before="0" w:beforeAutospacing="0" w:after="0" w:afterAutospacing="0"/>
        <w:ind w:left="851"/>
        <w:rPr>
          <w:rFonts w:ascii="Arial" w:hAnsi="Arial" w:cs="Arial"/>
          <w:i/>
          <w:iCs/>
          <w:color w:val="212529"/>
        </w:rPr>
      </w:pPr>
    </w:p>
    <w:p w14:paraId="520600C2" w14:textId="39FE0419" w:rsidR="00DF606B" w:rsidRPr="002847F5" w:rsidRDefault="00DF606B" w:rsidP="00F20448">
      <w:pPr>
        <w:pStyle w:val="NormalWeb"/>
        <w:spacing w:before="0" w:beforeAutospacing="0" w:after="0" w:afterAutospacing="0"/>
        <w:ind w:left="851"/>
        <w:rPr>
          <w:rFonts w:ascii="Arial" w:hAnsi="Arial" w:cs="Arial"/>
          <w:color w:val="212529"/>
        </w:rPr>
      </w:pPr>
      <w:r w:rsidRPr="002847F5">
        <w:rPr>
          <w:rFonts w:ascii="Arial" w:hAnsi="Arial" w:cs="Arial"/>
          <w:color w:val="212529"/>
        </w:rPr>
        <w:t>Clearly this more than just changing gas fired heating systems which have become the norm over the past 25 years but here alone the potential impact and cost would be considerable without some sort of financial support from the Scottish Government.</w:t>
      </w:r>
    </w:p>
    <w:p w14:paraId="314A9FB9" w14:textId="77777777" w:rsidR="00DF606B" w:rsidRPr="00DF606B" w:rsidRDefault="00DF606B" w:rsidP="00F20448">
      <w:pPr>
        <w:pStyle w:val="NormalWeb"/>
        <w:spacing w:before="0" w:beforeAutospacing="0" w:after="0" w:afterAutospacing="0"/>
        <w:ind w:left="851"/>
        <w:rPr>
          <w:rFonts w:ascii="Arial" w:hAnsi="Arial" w:cs="Arial"/>
          <w:i/>
          <w:iCs/>
          <w:color w:val="212529"/>
          <w:sz w:val="22"/>
          <w:szCs w:val="22"/>
        </w:rPr>
      </w:pPr>
    </w:p>
    <w:p w14:paraId="6E817ACA" w14:textId="77777777" w:rsidR="00AC51FD" w:rsidRPr="00724E49" w:rsidRDefault="00AC51FD" w:rsidP="00F20448">
      <w:pPr>
        <w:numPr>
          <w:ilvl w:val="1"/>
          <w:numId w:val="6"/>
        </w:numPr>
        <w:tabs>
          <w:tab w:val="clear" w:pos="1080"/>
          <w:tab w:val="num" w:pos="709"/>
        </w:tabs>
        <w:ind w:left="709" w:hanging="709"/>
        <w:jc w:val="both"/>
        <w:rPr>
          <w:rFonts w:ascii="Arial" w:hAnsi="Arial" w:cs="Arial"/>
          <w:b/>
          <w:color w:val="0070C0"/>
          <w:u w:val="single"/>
        </w:rPr>
      </w:pPr>
      <w:r w:rsidRPr="00724E49">
        <w:rPr>
          <w:rFonts w:ascii="Arial" w:hAnsi="Arial" w:cs="Arial"/>
          <w:b/>
          <w:color w:val="0070C0"/>
          <w:u w:val="single"/>
        </w:rPr>
        <w:t>Scotland Act 201</w:t>
      </w:r>
      <w:r>
        <w:rPr>
          <w:rFonts w:ascii="Arial" w:hAnsi="Arial" w:cs="Arial"/>
          <w:b/>
          <w:color w:val="0070C0"/>
          <w:u w:val="single"/>
        </w:rPr>
        <w:t xml:space="preserve">6 </w:t>
      </w:r>
    </w:p>
    <w:p w14:paraId="78509350" w14:textId="1924249A" w:rsidR="00AC51FD" w:rsidRDefault="00AC51FD" w:rsidP="00F20448">
      <w:pPr>
        <w:autoSpaceDE w:val="0"/>
        <w:autoSpaceDN w:val="0"/>
        <w:adjustRightInd w:val="0"/>
        <w:ind w:left="709"/>
        <w:jc w:val="both"/>
        <w:rPr>
          <w:rFonts w:ascii="Arial" w:hAnsi="Arial" w:cs="Arial"/>
          <w:szCs w:val="24"/>
          <w:lang w:eastAsia="en-GB"/>
        </w:rPr>
      </w:pPr>
      <w:r w:rsidRPr="00724E49">
        <w:rPr>
          <w:rFonts w:ascii="Arial" w:hAnsi="Arial" w:cs="Arial"/>
          <w:szCs w:val="24"/>
          <w:lang w:eastAsia="en-GB"/>
        </w:rPr>
        <w:t xml:space="preserve">The Associations CMP 2016/2021 outlined the additional powers which the Scottish Government had over important legislation associated with welfare and </w:t>
      </w:r>
      <w:r>
        <w:rPr>
          <w:rFonts w:ascii="Arial" w:hAnsi="Arial" w:cs="Arial"/>
          <w:szCs w:val="24"/>
          <w:lang w:eastAsia="en-GB"/>
        </w:rPr>
        <w:t xml:space="preserve">as a result the Scottish Government is now in a position to mitigate many of the damaging aspects of welfare reform. </w:t>
      </w:r>
      <w:r w:rsidR="00086C75">
        <w:rPr>
          <w:rFonts w:ascii="Arial" w:hAnsi="Arial" w:cs="Arial"/>
          <w:szCs w:val="24"/>
          <w:lang w:eastAsia="en-GB"/>
        </w:rPr>
        <w:t>Information on the benefits which are now the responsibility of the Scottish Government can be found at the following website links:</w:t>
      </w:r>
    </w:p>
    <w:p w14:paraId="34024966" w14:textId="56C68DF8" w:rsidR="00086C75" w:rsidRDefault="00086C75" w:rsidP="00F20448">
      <w:pPr>
        <w:autoSpaceDE w:val="0"/>
        <w:autoSpaceDN w:val="0"/>
        <w:adjustRightInd w:val="0"/>
        <w:ind w:left="709"/>
        <w:jc w:val="both"/>
        <w:rPr>
          <w:rFonts w:ascii="Arial" w:hAnsi="Arial" w:cs="Arial"/>
          <w:szCs w:val="24"/>
          <w:lang w:eastAsia="en-GB"/>
        </w:rPr>
      </w:pPr>
    </w:p>
    <w:p w14:paraId="478C15D6" w14:textId="6E9BB79B" w:rsidR="00EA65B6" w:rsidRPr="00DA4F63" w:rsidRDefault="00EA65B6" w:rsidP="00F20448">
      <w:pPr>
        <w:autoSpaceDE w:val="0"/>
        <w:autoSpaceDN w:val="0"/>
        <w:adjustRightInd w:val="0"/>
        <w:ind w:left="709"/>
        <w:jc w:val="both"/>
        <w:rPr>
          <w:rFonts w:ascii="Arial" w:hAnsi="Arial" w:cs="Arial"/>
          <w:b/>
          <w:bCs/>
          <w:color w:val="0070C0"/>
          <w:sz w:val="20"/>
          <w:lang w:eastAsia="en-GB"/>
        </w:rPr>
      </w:pPr>
      <w:hyperlink r:id="rId10" w:history="1">
        <w:r w:rsidRPr="00DA4F63">
          <w:rPr>
            <w:rFonts w:ascii="Arial" w:hAnsi="Arial" w:cs="Arial"/>
            <w:color w:val="0000FF"/>
            <w:u w:val="single"/>
          </w:rPr>
          <w:t>Social Security Scotland - Benefits</w:t>
        </w:r>
      </w:hyperlink>
    </w:p>
    <w:p w14:paraId="6D12886C" w14:textId="6591C810" w:rsidR="00086C75" w:rsidRPr="00DF606B" w:rsidRDefault="00086C75" w:rsidP="00F20448">
      <w:pPr>
        <w:autoSpaceDE w:val="0"/>
        <w:autoSpaceDN w:val="0"/>
        <w:adjustRightInd w:val="0"/>
        <w:ind w:left="709"/>
        <w:jc w:val="both"/>
        <w:rPr>
          <w:rFonts w:ascii="Arial" w:hAnsi="Arial" w:cs="Arial"/>
          <w:b/>
          <w:bCs/>
          <w:color w:val="0070C0"/>
          <w:sz w:val="20"/>
          <w:lang w:eastAsia="en-GB"/>
        </w:rPr>
      </w:pPr>
    </w:p>
    <w:p w14:paraId="6318D8FE" w14:textId="77777777" w:rsidR="00F20448" w:rsidRDefault="00F20448" w:rsidP="00F20448">
      <w:pPr>
        <w:tabs>
          <w:tab w:val="left" w:pos="709"/>
        </w:tabs>
        <w:jc w:val="both"/>
        <w:rPr>
          <w:rFonts w:ascii="Arial" w:hAnsi="Arial" w:cs="Arial"/>
          <w:bCs/>
          <w:szCs w:val="24"/>
        </w:rPr>
      </w:pPr>
    </w:p>
    <w:p w14:paraId="6AF089E0" w14:textId="29ADB8AE" w:rsidR="00AC51FD" w:rsidRPr="00B23E05" w:rsidRDefault="00CE1F57" w:rsidP="00F20448">
      <w:pPr>
        <w:numPr>
          <w:ilvl w:val="1"/>
          <w:numId w:val="6"/>
        </w:numPr>
        <w:tabs>
          <w:tab w:val="clear" w:pos="1080"/>
          <w:tab w:val="num" w:pos="709"/>
        </w:tabs>
        <w:ind w:left="709" w:hanging="709"/>
        <w:jc w:val="both"/>
        <w:rPr>
          <w:rFonts w:ascii="Arial" w:hAnsi="Arial" w:cs="Arial"/>
          <w:b/>
          <w:color w:val="0070C0"/>
          <w:u w:val="single"/>
        </w:rPr>
      </w:pPr>
      <w:r w:rsidRPr="00B23E05">
        <w:rPr>
          <w:rFonts w:ascii="Arial" w:hAnsi="Arial" w:cs="Arial"/>
          <w:b/>
          <w:color w:val="0070C0"/>
          <w:u w:val="single"/>
        </w:rPr>
        <w:t>Non-Housing</w:t>
      </w:r>
      <w:r w:rsidR="00AC51FD" w:rsidRPr="00B23E05">
        <w:rPr>
          <w:rFonts w:ascii="Arial" w:hAnsi="Arial" w:cs="Arial"/>
          <w:b/>
          <w:color w:val="0070C0"/>
          <w:u w:val="single"/>
        </w:rPr>
        <w:t xml:space="preserve"> Legislation</w:t>
      </w:r>
    </w:p>
    <w:p w14:paraId="28E64100" w14:textId="1318D7F4" w:rsidR="00AC51FD" w:rsidRPr="00180F39" w:rsidRDefault="00AC51FD" w:rsidP="00F20448">
      <w:pPr>
        <w:tabs>
          <w:tab w:val="left" w:pos="709"/>
        </w:tabs>
        <w:ind w:left="709"/>
        <w:jc w:val="both"/>
        <w:rPr>
          <w:rFonts w:ascii="Arial" w:hAnsi="Arial" w:cs="Arial"/>
        </w:rPr>
      </w:pPr>
      <w:r>
        <w:rPr>
          <w:rFonts w:ascii="Arial" w:hAnsi="Arial" w:cs="Arial"/>
        </w:rPr>
        <w:t xml:space="preserve">Other </w:t>
      </w:r>
      <w:r w:rsidR="009A6278">
        <w:rPr>
          <w:rFonts w:ascii="Arial" w:hAnsi="Arial" w:cs="Arial"/>
        </w:rPr>
        <w:t>non-housing</w:t>
      </w:r>
      <w:r>
        <w:rPr>
          <w:rFonts w:ascii="Arial" w:hAnsi="Arial" w:cs="Arial"/>
        </w:rPr>
        <w:t xml:space="preserve"> specific </w:t>
      </w:r>
      <w:r w:rsidRPr="00180F39">
        <w:rPr>
          <w:rFonts w:ascii="Arial" w:hAnsi="Arial" w:cs="Arial"/>
        </w:rPr>
        <w:t>legislation which the Association will require to have regard to for the period covered by this plan include the following;</w:t>
      </w:r>
    </w:p>
    <w:p w14:paraId="245862C3" w14:textId="77777777" w:rsidR="00AC51FD" w:rsidRPr="00180F39" w:rsidRDefault="00AC51FD" w:rsidP="00F20448">
      <w:pPr>
        <w:tabs>
          <w:tab w:val="left" w:pos="709"/>
        </w:tabs>
        <w:ind w:left="709"/>
        <w:jc w:val="both"/>
        <w:rPr>
          <w:rFonts w:ascii="Arial" w:hAnsi="Arial" w:cs="Arial"/>
        </w:rPr>
      </w:pPr>
    </w:p>
    <w:p w14:paraId="6DD18A6F" w14:textId="77777777" w:rsidR="00AC51FD" w:rsidRPr="009024EE" w:rsidRDefault="00AC51FD" w:rsidP="007A68D2">
      <w:pPr>
        <w:numPr>
          <w:ilvl w:val="0"/>
          <w:numId w:val="15"/>
        </w:numPr>
        <w:tabs>
          <w:tab w:val="clear" w:pos="720"/>
          <w:tab w:val="num" w:pos="1134"/>
        </w:tabs>
        <w:ind w:left="1134"/>
        <w:jc w:val="both"/>
        <w:rPr>
          <w:rFonts w:ascii="Arial" w:hAnsi="Arial" w:cs="Arial"/>
        </w:rPr>
      </w:pPr>
      <w:r w:rsidRPr="00724E49">
        <w:rPr>
          <w:rFonts w:ascii="Arial" w:hAnsi="Arial" w:cs="Arial"/>
        </w:rPr>
        <w:t>Immigration Act 2016</w:t>
      </w:r>
    </w:p>
    <w:p w14:paraId="1AB8BBFD" w14:textId="16D82C59" w:rsidR="00AC51FD" w:rsidRPr="00534EF7" w:rsidRDefault="00AC51FD" w:rsidP="007A68D2">
      <w:pPr>
        <w:numPr>
          <w:ilvl w:val="0"/>
          <w:numId w:val="15"/>
        </w:numPr>
        <w:tabs>
          <w:tab w:val="clear" w:pos="720"/>
          <w:tab w:val="num" w:pos="1134"/>
        </w:tabs>
        <w:ind w:left="1134"/>
        <w:jc w:val="both"/>
        <w:rPr>
          <w:rFonts w:ascii="Arial" w:hAnsi="Arial" w:cs="Arial"/>
        </w:rPr>
      </w:pPr>
      <w:r w:rsidRPr="00180F39">
        <w:rPr>
          <w:rFonts w:ascii="Arial" w:hAnsi="Arial" w:cs="Arial"/>
        </w:rPr>
        <w:t xml:space="preserve">Construction, Design &amp; Management (CDM) </w:t>
      </w:r>
      <w:r w:rsidRPr="00534EF7">
        <w:rPr>
          <w:rFonts w:ascii="Arial" w:hAnsi="Arial" w:cs="Arial"/>
        </w:rPr>
        <w:t>Regulations 20</w:t>
      </w:r>
      <w:r w:rsidR="00024E01" w:rsidRPr="00534EF7">
        <w:rPr>
          <w:rFonts w:ascii="Arial" w:hAnsi="Arial" w:cs="Arial"/>
        </w:rPr>
        <w:t>20</w:t>
      </w:r>
    </w:p>
    <w:p w14:paraId="3C108F89" w14:textId="77777777" w:rsidR="00AC51FD" w:rsidRPr="00180F39" w:rsidRDefault="00AC51FD" w:rsidP="007A68D2">
      <w:pPr>
        <w:numPr>
          <w:ilvl w:val="0"/>
          <w:numId w:val="15"/>
        </w:numPr>
        <w:tabs>
          <w:tab w:val="clear" w:pos="720"/>
          <w:tab w:val="num" w:pos="1134"/>
        </w:tabs>
        <w:ind w:left="1134"/>
        <w:jc w:val="both"/>
        <w:rPr>
          <w:rFonts w:ascii="Arial" w:hAnsi="Arial" w:cs="Arial"/>
        </w:rPr>
      </w:pPr>
      <w:r w:rsidRPr="00180F39">
        <w:rPr>
          <w:rFonts w:ascii="Arial" w:hAnsi="Arial" w:cs="Arial"/>
        </w:rPr>
        <w:t>Gas Safety (Installation and Use) Regulations</w:t>
      </w:r>
    </w:p>
    <w:p w14:paraId="625F3E34" w14:textId="77777777" w:rsidR="00AC51FD" w:rsidRPr="00180F39" w:rsidRDefault="00AC51FD" w:rsidP="007A68D2">
      <w:pPr>
        <w:numPr>
          <w:ilvl w:val="0"/>
          <w:numId w:val="15"/>
        </w:numPr>
        <w:tabs>
          <w:tab w:val="clear" w:pos="720"/>
          <w:tab w:val="num" w:pos="1134"/>
        </w:tabs>
        <w:ind w:left="1134"/>
        <w:jc w:val="both"/>
        <w:rPr>
          <w:rFonts w:ascii="Arial" w:hAnsi="Arial" w:cs="Arial"/>
        </w:rPr>
      </w:pPr>
      <w:r w:rsidRPr="00180F39">
        <w:rPr>
          <w:rFonts w:ascii="Arial" w:hAnsi="Arial" w:cs="Arial"/>
        </w:rPr>
        <w:t>Climate Change (Scotland) Act</w:t>
      </w:r>
    </w:p>
    <w:p w14:paraId="7AE23D02" w14:textId="77777777" w:rsidR="00AC51FD" w:rsidRPr="007A346B" w:rsidRDefault="00AC51FD" w:rsidP="007A68D2">
      <w:pPr>
        <w:numPr>
          <w:ilvl w:val="0"/>
          <w:numId w:val="15"/>
        </w:numPr>
        <w:tabs>
          <w:tab w:val="clear" w:pos="720"/>
          <w:tab w:val="num" w:pos="1134"/>
        </w:tabs>
        <w:ind w:left="1134"/>
        <w:jc w:val="both"/>
        <w:rPr>
          <w:rFonts w:ascii="Arial" w:hAnsi="Arial" w:cs="Arial"/>
        </w:rPr>
      </w:pPr>
      <w:r w:rsidRPr="007A346B">
        <w:rPr>
          <w:rFonts w:ascii="Arial" w:hAnsi="Arial" w:cs="Arial"/>
          <w:bCs/>
          <w:szCs w:val="24"/>
        </w:rPr>
        <w:t>Serious Crime Act 2015 (re Carers and Domestic Abuse)</w:t>
      </w:r>
    </w:p>
    <w:p w14:paraId="544B7A0D" w14:textId="45E5137D" w:rsidR="00AC51FD" w:rsidRPr="00AD2FE4" w:rsidRDefault="00AC51FD" w:rsidP="007A68D2">
      <w:pPr>
        <w:numPr>
          <w:ilvl w:val="0"/>
          <w:numId w:val="15"/>
        </w:numPr>
        <w:tabs>
          <w:tab w:val="clear" w:pos="720"/>
          <w:tab w:val="num" w:pos="1134"/>
        </w:tabs>
        <w:ind w:left="1134"/>
        <w:jc w:val="both"/>
        <w:rPr>
          <w:rFonts w:ascii="Arial" w:hAnsi="Arial" w:cs="Arial"/>
          <w:bCs/>
          <w:lang w:val="en-US"/>
        </w:rPr>
      </w:pPr>
      <w:r w:rsidRPr="00AD2FE4">
        <w:rPr>
          <w:rFonts w:ascii="Arial" w:hAnsi="Arial" w:cs="Arial"/>
          <w:bCs/>
          <w:lang w:val="en-US"/>
        </w:rPr>
        <w:lastRenderedPageBreak/>
        <w:t xml:space="preserve">Data Protection </w:t>
      </w:r>
      <w:r w:rsidR="00176C6D">
        <w:rPr>
          <w:rFonts w:ascii="Arial" w:hAnsi="Arial" w:cs="Arial"/>
          <w:bCs/>
          <w:lang w:val="en-US"/>
        </w:rPr>
        <w:t>Act</w:t>
      </w:r>
      <w:r w:rsidRPr="00AD2FE4">
        <w:rPr>
          <w:rFonts w:ascii="Arial" w:hAnsi="Arial" w:cs="Arial"/>
          <w:bCs/>
          <w:lang w:val="en-US"/>
        </w:rPr>
        <w:t xml:space="preserve"> (GDPR) 2018</w:t>
      </w:r>
    </w:p>
    <w:p w14:paraId="6E96162B" w14:textId="77777777" w:rsidR="00AC51FD" w:rsidRPr="003247E7" w:rsidRDefault="00AC51FD" w:rsidP="007A68D2">
      <w:pPr>
        <w:numPr>
          <w:ilvl w:val="0"/>
          <w:numId w:val="15"/>
        </w:numPr>
        <w:tabs>
          <w:tab w:val="clear" w:pos="720"/>
          <w:tab w:val="num" w:pos="1134"/>
        </w:tabs>
        <w:ind w:left="1134"/>
        <w:jc w:val="both"/>
        <w:rPr>
          <w:rFonts w:ascii="Arial" w:hAnsi="Arial" w:cs="Arial"/>
        </w:rPr>
      </w:pPr>
      <w:r w:rsidRPr="00AD2FE4">
        <w:rPr>
          <w:rFonts w:ascii="Arial" w:hAnsi="Arial" w:cs="Arial"/>
          <w:bCs/>
          <w:lang w:val="en-US"/>
        </w:rPr>
        <w:t>Lobbying Act 2018</w:t>
      </w:r>
    </w:p>
    <w:p w14:paraId="0EDD5A79" w14:textId="77777777" w:rsidR="00AC51FD" w:rsidRPr="003247E7" w:rsidRDefault="00AC51FD" w:rsidP="007A68D2">
      <w:pPr>
        <w:numPr>
          <w:ilvl w:val="0"/>
          <w:numId w:val="15"/>
        </w:numPr>
        <w:tabs>
          <w:tab w:val="clear" w:pos="720"/>
          <w:tab w:val="num" w:pos="1134"/>
        </w:tabs>
        <w:ind w:left="1134"/>
        <w:jc w:val="both"/>
        <w:rPr>
          <w:rFonts w:ascii="Arial" w:hAnsi="Arial" w:cs="Arial"/>
        </w:rPr>
      </w:pPr>
      <w:r>
        <w:rPr>
          <w:rFonts w:ascii="Arial" w:hAnsi="Arial" w:cs="Arial"/>
          <w:bCs/>
          <w:lang w:val="en-US"/>
        </w:rPr>
        <w:t>Freedom of Information (Scotland) Act 2018</w:t>
      </w:r>
    </w:p>
    <w:p w14:paraId="5CE48855" w14:textId="77777777" w:rsidR="00AC51FD" w:rsidRPr="003247E7" w:rsidRDefault="00AC51FD" w:rsidP="007A68D2">
      <w:pPr>
        <w:numPr>
          <w:ilvl w:val="0"/>
          <w:numId w:val="15"/>
        </w:numPr>
        <w:tabs>
          <w:tab w:val="clear" w:pos="720"/>
          <w:tab w:val="num" w:pos="1134"/>
        </w:tabs>
        <w:ind w:left="1134"/>
        <w:jc w:val="both"/>
        <w:rPr>
          <w:rFonts w:ascii="Arial" w:hAnsi="Arial" w:cs="Arial"/>
        </w:rPr>
      </w:pPr>
      <w:r>
        <w:rPr>
          <w:rFonts w:ascii="Arial" w:hAnsi="Arial" w:cs="Arial"/>
          <w:bCs/>
          <w:lang w:val="en-US"/>
        </w:rPr>
        <w:t>Fire Safety Regulations 2018</w:t>
      </w:r>
    </w:p>
    <w:p w14:paraId="464EFD72" w14:textId="77777777" w:rsidR="00AC51FD" w:rsidRPr="003247E7" w:rsidRDefault="00AC51FD" w:rsidP="007A68D2">
      <w:pPr>
        <w:numPr>
          <w:ilvl w:val="0"/>
          <w:numId w:val="15"/>
        </w:numPr>
        <w:tabs>
          <w:tab w:val="clear" w:pos="720"/>
          <w:tab w:val="num" w:pos="1134"/>
        </w:tabs>
        <w:ind w:left="1134"/>
        <w:jc w:val="both"/>
        <w:rPr>
          <w:rFonts w:ascii="Arial" w:hAnsi="Arial" w:cs="Arial"/>
        </w:rPr>
      </w:pPr>
      <w:r>
        <w:rPr>
          <w:rFonts w:ascii="Arial" w:hAnsi="Arial" w:cs="Arial"/>
          <w:bCs/>
          <w:lang w:val="en-US"/>
        </w:rPr>
        <w:t>Domestic Abuse (Scotland) Act 2018</w:t>
      </w:r>
    </w:p>
    <w:p w14:paraId="5F5DCCB6" w14:textId="6CA4E9E5" w:rsidR="00AC51FD" w:rsidRDefault="00AC51FD" w:rsidP="007A68D2">
      <w:pPr>
        <w:numPr>
          <w:ilvl w:val="0"/>
          <w:numId w:val="15"/>
        </w:numPr>
        <w:tabs>
          <w:tab w:val="clear" w:pos="720"/>
          <w:tab w:val="num" w:pos="1134"/>
        </w:tabs>
        <w:ind w:left="1134"/>
        <w:jc w:val="both"/>
        <w:rPr>
          <w:rFonts w:ascii="Arial" w:hAnsi="Arial" w:cs="Arial"/>
        </w:rPr>
      </w:pPr>
      <w:r>
        <w:rPr>
          <w:rFonts w:ascii="Arial" w:hAnsi="Arial" w:cs="Arial"/>
        </w:rPr>
        <w:t>Fuel Poverty (Target, Definition and Strategy) (Scotland) Bill 2019</w:t>
      </w:r>
    </w:p>
    <w:p w14:paraId="0DADEF5B" w14:textId="0D683DF3" w:rsidR="008F6B56" w:rsidRPr="00CA3480" w:rsidRDefault="008F6B56" w:rsidP="007A68D2">
      <w:pPr>
        <w:numPr>
          <w:ilvl w:val="0"/>
          <w:numId w:val="15"/>
        </w:numPr>
        <w:tabs>
          <w:tab w:val="clear" w:pos="720"/>
          <w:tab w:val="num" w:pos="1134"/>
        </w:tabs>
        <w:ind w:left="1134"/>
        <w:jc w:val="both"/>
        <w:rPr>
          <w:rFonts w:ascii="Arial" w:hAnsi="Arial" w:cs="Arial"/>
        </w:rPr>
      </w:pPr>
      <w:r w:rsidRPr="00CA3480">
        <w:rPr>
          <w:rStyle w:val="Emphasis"/>
          <w:rFonts w:ascii="Arial" w:hAnsi="Arial" w:cs="Arial"/>
          <w:i w:val="0"/>
          <w:iCs w:val="0"/>
          <w:shd w:val="clear" w:color="auto" w:fill="FFFFFF"/>
        </w:rPr>
        <w:t>Gender Representation on Public Boards (Scotland) Act 2018</w:t>
      </w:r>
      <w:r w:rsidRPr="00CA3480">
        <w:rPr>
          <w:rFonts w:ascii="Arial" w:hAnsi="Arial" w:cs="Arial"/>
          <w:shd w:val="clear" w:color="auto" w:fill="FFFFFF"/>
        </w:rPr>
        <w:t> </w:t>
      </w:r>
    </w:p>
    <w:p w14:paraId="2C835B34" w14:textId="77777777" w:rsidR="00AC51FD" w:rsidRPr="00F91BBD" w:rsidRDefault="00AC51FD" w:rsidP="00F20448">
      <w:pPr>
        <w:ind w:left="709"/>
        <w:jc w:val="both"/>
        <w:rPr>
          <w:rFonts w:ascii="Arial" w:hAnsi="Arial" w:cs="Arial"/>
        </w:rPr>
      </w:pPr>
    </w:p>
    <w:p w14:paraId="464EA1BF" w14:textId="77777777" w:rsidR="00AC51FD" w:rsidRDefault="00AC51FD" w:rsidP="00F20448">
      <w:pPr>
        <w:ind w:left="709"/>
        <w:jc w:val="both"/>
        <w:rPr>
          <w:rFonts w:ascii="Arial" w:hAnsi="Arial" w:cs="Arial"/>
        </w:rPr>
      </w:pPr>
      <w:r w:rsidRPr="00180F39">
        <w:rPr>
          <w:rFonts w:ascii="Arial" w:hAnsi="Arial" w:cs="Arial"/>
        </w:rPr>
        <w:tab/>
        <w:t>The challenge for the Association in relation to all of the above factors is to ensure that the opportunities are maximised and the threats minimised.</w:t>
      </w:r>
    </w:p>
    <w:p w14:paraId="519FFDA5" w14:textId="77777777" w:rsidR="00AC51FD" w:rsidRDefault="00AC51FD" w:rsidP="00F20448">
      <w:pPr>
        <w:ind w:left="709"/>
        <w:jc w:val="both"/>
        <w:rPr>
          <w:rFonts w:ascii="Arial" w:hAnsi="Arial" w:cs="Arial"/>
          <w:u w:val="single"/>
        </w:rPr>
      </w:pPr>
    </w:p>
    <w:p w14:paraId="01D273F1" w14:textId="5BCE5266" w:rsidR="00AC51FD" w:rsidRPr="007116F2" w:rsidRDefault="00B762B1" w:rsidP="00F20448">
      <w:pPr>
        <w:pStyle w:val="ListParagraph"/>
        <w:numPr>
          <w:ilvl w:val="1"/>
          <w:numId w:val="6"/>
        </w:numPr>
        <w:tabs>
          <w:tab w:val="clear" w:pos="1080"/>
          <w:tab w:val="num" w:pos="720"/>
        </w:tabs>
        <w:ind w:left="426"/>
        <w:jc w:val="both"/>
        <w:rPr>
          <w:rFonts w:ascii="Arial" w:hAnsi="Arial" w:cs="Arial"/>
          <w:b/>
          <w:bCs/>
          <w:color w:val="0070C0"/>
          <w:u w:val="single"/>
        </w:rPr>
      </w:pPr>
      <w:r>
        <w:rPr>
          <w:rFonts w:ascii="Arial" w:hAnsi="Arial" w:cs="Arial"/>
          <w:b/>
          <w:bCs/>
          <w:color w:val="0070C0"/>
          <w:u w:val="single"/>
        </w:rPr>
        <w:t>Stay Well Scheme</w:t>
      </w:r>
    </w:p>
    <w:p w14:paraId="655AE95E" w14:textId="5CA8B341" w:rsidR="00176C6D" w:rsidRPr="008505B8" w:rsidRDefault="00176C6D" w:rsidP="00F20448">
      <w:pPr>
        <w:ind w:left="709"/>
        <w:jc w:val="both"/>
        <w:rPr>
          <w:rFonts w:ascii="Arial" w:hAnsi="Arial" w:cs="Arial"/>
        </w:rPr>
      </w:pPr>
      <w:r w:rsidRPr="008505B8">
        <w:rPr>
          <w:rFonts w:ascii="Arial" w:hAnsi="Arial" w:cs="Arial"/>
        </w:rPr>
        <w:t xml:space="preserve">Covid 19 </w:t>
      </w:r>
      <w:r w:rsidR="00DB32A9" w:rsidRPr="008505B8">
        <w:rPr>
          <w:rFonts w:ascii="Arial" w:hAnsi="Arial" w:cs="Arial"/>
        </w:rPr>
        <w:t>legislation</w:t>
      </w:r>
      <w:r w:rsidRPr="008505B8">
        <w:rPr>
          <w:rFonts w:ascii="Arial" w:hAnsi="Arial" w:cs="Arial"/>
        </w:rPr>
        <w:t xml:space="preserve"> and guidance has been replaced by a “Stay Well” scheme which aims to establish and embed long term adaptations to working arrangements to build infection resilient spaces.</w:t>
      </w:r>
    </w:p>
    <w:p w14:paraId="653C1E7F" w14:textId="231AAF81" w:rsidR="00F91BBD" w:rsidRDefault="00F91BBD" w:rsidP="00AC51FD">
      <w:pPr>
        <w:jc w:val="both"/>
        <w:rPr>
          <w:rFonts w:ascii="Arial" w:hAnsi="Arial" w:cs="Arial"/>
          <w:u w:val="single"/>
        </w:rPr>
      </w:pPr>
    </w:p>
    <w:p w14:paraId="04710A95" w14:textId="6CAB723D" w:rsidR="00AC51FD" w:rsidRPr="005301F6" w:rsidRDefault="00176C6D" w:rsidP="002C7706">
      <w:pPr>
        <w:numPr>
          <w:ilvl w:val="1"/>
          <w:numId w:val="6"/>
        </w:numPr>
        <w:tabs>
          <w:tab w:val="clear" w:pos="1080"/>
          <w:tab w:val="num" w:pos="709"/>
        </w:tabs>
        <w:ind w:left="709" w:hanging="709"/>
        <w:jc w:val="both"/>
        <w:rPr>
          <w:rFonts w:ascii="Arial" w:hAnsi="Arial" w:cs="Arial"/>
          <w:color w:val="0070C0"/>
        </w:rPr>
      </w:pPr>
      <w:r>
        <w:rPr>
          <w:rFonts w:ascii="Arial" w:hAnsi="Arial" w:cs="Arial"/>
          <w:b/>
          <w:color w:val="0070C0"/>
          <w:u w:val="single"/>
        </w:rPr>
        <w:t>UK</w:t>
      </w:r>
      <w:r w:rsidR="00AC51FD" w:rsidRPr="005301F6">
        <w:rPr>
          <w:rFonts w:ascii="Arial" w:hAnsi="Arial" w:cs="Arial"/>
          <w:b/>
          <w:color w:val="0070C0"/>
          <w:u w:val="single"/>
        </w:rPr>
        <w:t xml:space="preserve"> Government</w:t>
      </w:r>
      <w:r w:rsidR="00AC51FD" w:rsidRPr="005301F6">
        <w:rPr>
          <w:rFonts w:ascii="Arial" w:hAnsi="Arial" w:cs="Arial"/>
          <w:color w:val="0070C0"/>
        </w:rPr>
        <w:tab/>
      </w:r>
    </w:p>
    <w:p w14:paraId="7FAFAABA" w14:textId="55FF11B8" w:rsidR="00AC51FD" w:rsidRPr="00B23E05" w:rsidRDefault="00AC51FD" w:rsidP="00AC51FD">
      <w:pPr>
        <w:ind w:left="709"/>
        <w:jc w:val="both"/>
        <w:rPr>
          <w:rFonts w:ascii="Arial" w:hAnsi="Arial" w:cs="Arial"/>
        </w:rPr>
      </w:pPr>
      <w:r w:rsidRPr="00B23E05">
        <w:rPr>
          <w:rFonts w:ascii="Arial" w:hAnsi="Arial" w:cs="Arial"/>
        </w:rPr>
        <w:t xml:space="preserve">Much of the </w:t>
      </w:r>
      <w:r w:rsidR="00176C6D">
        <w:rPr>
          <w:rFonts w:ascii="Arial" w:hAnsi="Arial" w:cs="Arial"/>
        </w:rPr>
        <w:t>UK</w:t>
      </w:r>
      <w:r w:rsidRPr="00B23E05">
        <w:rPr>
          <w:rFonts w:ascii="Arial" w:hAnsi="Arial" w:cs="Arial"/>
        </w:rPr>
        <w:t xml:space="preserve"> government</w:t>
      </w:r>
      <w:r w:rsidR="00024E01">
        <w:rPr>
          <w:rFonts w:ascii="Arial" w:hAnsi="Arial" w:cs="Arial"/>
        </w:rPr>
        <w:t>’</w:t>
      </w:r>
      <w:r w:rsidRPr="00B23E05">
        <w:rPr>
          <w:rFonts w:ascii="Arial" w:hAnsi="Arial" w:cs="Arial"/>
        </w:rPr>
        <w:t>s influence</w:t>
      </w:r>
      <w:r w:rsidRPr="002949CD">
        <w:rPr>
          <w:rFonts w:ascii="Arial" w:hAnsi="Arial" w:cs="Arial"/>
        </w:rPr>
        <w:t xml:space="preserve"> over the activities of Scottis</w:t>
      </w:r>
      <w:r>
        <w:rPr>
          <w:rFonts w:ascii="Arial" w:hAnsi="Arial" w:cs="Arial"/>
        </w:rPr>
        <w:t>h</w:t>
      </w:r>
      <w:r w:rsidRPr="00B23E05">
        <w:rPr>
          <w:rFonts w:ascii="Arial" w:hAnsi="Arial" w:cs="Arial"/>
        </w:rPr>
        <w:t xml:space="preserve"> RSLs has substantially reduced as a res</w:t>
      </w:r>
      <w:r w:rsidRPr="002949CD">
        <w:rPr>
          <w:rFonts w:ascii="Arial" w:hAnsi="Arial" w:cs="Arial"/>
        </w:rPr>
        <w:t>ult o</w:t>
      </w:r>
      <w:r>
        <w:rPr>
          <w:rFonts w:ascii="Arial" w:hAnsi="Arial" w:cs="Arial"/>
        </w:rPr>
        <w:t>f</w:t>
      </w:r>
      <w:r w:rsidRPr="00B23E05">
        <w:rPr>
          <w:rFonts w:ascii="Arial" w:hAnsi="Arial" w:cs="Arial"/>
        </w:rPr>
        <w:t xml:space="preserve"> </w:t>
      </w:r>
      <w:r>
        <w:rPr>
          <w:rFonts w:ascii="Arial" w:hAnsi="Arial" w:cs="Arial"/>
        </w:rPr>
        <w:t>the</w:t>
      </w:r>
      <w:r w:rsidRPr="00B23E05">
        <w:rPr>
          <w:rFonts w:ascii="Arial" w:hAnsi="Arial" w:cs="Arial"/>
        </w:rPr>
        <w:t xml:space="preserve"> powers given to the Scottish Government.</w:t>
      </w:r>
    </w:p>
    <w:p w14:paraId="11358F0B" w14:textId="77777777" w:rsidR="00AC51FD" w:rsidRPr="002949CD" w:rsidRDefault="00AC51FD" w:rsidP="00AC51FD">
      <w:pPr>
        <w:jc w:val="both"/>
        <w:rPr>
          <w:rFonts w:ascii="Arial" w:hAnsi="Arial" w:cs="Arial"/>
        </w:rPr>
      </w:pPr>
    </w:p>
    <w:p w14:paraId="668E2BAA" w14:textId="77777777" w:rsidR="00AC51FD" w:rsidRDefault="00AC51FD" w:rsidP="002C7706">
      <w:pPr>
        <w:numPr>
          <w:ilvl w:val="1"/>
          <w:numId w:val="6"/>
        </w:numPr>
        <w:tabs>
          <w:tab w:val="clear" w:pos="1080"/>
          <w:tab w:val="num" w:pos="709"/>
        </w:tabs>
        <w:ind w:left="709" w:hanging="709"/>
        <w:jc w:val="both"/>
        <w:rPr>
          <w:rFonts w:ascii="Arial" w:hAnsi="Arial" w:cs="Arial"/>
        </w:rPr>
      </w:pPr>
      <w:r w:rsidRPr="005301F6">
        <w:rPr>
          <w:rFonts w:ascii="Arial" w:hAnsi="Arial" w:cs="Arial"/>
          <w:b/>
          <w:color w:val="0070C0"/>
          <w:u w:val="single"/>
        </w:rPr>
        <w:t>European Parliament</w:t>
      </w:r>
      <w:r>
        <w:rPr>
          <w:rFonts w:ascii="Arial" w:hAnsi="Arial" w:cs="Arial"/>
          <w:b/>
          <w:color w:val="0070C0"/>
          <w:u w:val="single"/>
        </w:rPr>
        <w:t xml:space="preserve"> / Brexit</w:t>
      </w:r>
    </w:p>
    <w:p w14:paraId="772E094C" w14:textId="3D3F1B5E" w:rsidR="00AC51FD" w:rsidRPr="003247E7" w:rsidRDefault="00E1008B" w:rsidP="00AC51FD">
      <w:pPr>
        <w:ind w:left="709"/>
        <w:outlineLvl w:val="3"/>
        <w:rPr>
          <w:rFonts w:ascii="Arial" w:hAnsi="Arial" w:cs="Arial"/>
          <w:color w:val="111111"/>
          <w:szCs w:val="24"/>
          <w:lang w:val="en-US" w:eastAsia="en-GB"/>
        </w:rPr>
      </w:pPr>
      <w:r>
        <w:rPr>
          <w:rFonts w:ascii="Arial" w:hAnsi="Arial" w:cs="Arial"/>
        </w:rPr>
        <w:t xml:space="preserve">Although the direct implications of </w:t>
      </w:r>
      <w:r w:rsidR="00AC51FD">
        <w:rPr>
          <w:rFonts w:ascii="Arial" w:hAnsi="Arial" w:cs="Arial"/>
        </w:rPr>
        <w:t xml:space="preserve">the UK Government </w:t>
      </w:r>
      <w:r w:rsidR="00AC51FD" w:rsidRPr="00724E49">
        <w:rPr>
          <w:rFonts w:ascii="Arial" w:hAnsi="Arial" w:cs="Arial"/>
        </w:rPr>
        <w:t>leav</w:t>
      </w:r>
      <w:r w:rsidR="00AC51FD">
        <w:rPr>
          <w:rFonts w:ascii="Arial" w:hAnsi="Arial" w:cs="Arial"/>
        </w:rPr>
        <w:t>ing</w:t>
      </w:r>
      <w:r w:rsidR="00AC51FD" w:rsidRPr="00724E49">
        <w:rPr>
          <w:rFonts w:ascii="Arial" w:hAnsi="Arial" w:cs="Arial"/>
        </w:rPr>
        <w:t xml:space="preserve"> the EU </w:t>
      </w:r>
      <w:r w:rsidR="00AC51FD">
        <w:rPr>
          <w:rFonts w:ascii="Arial" w:hAnsi="Arial" w:cs="Arial"/>
        </w:rPr>
        <w:t>on 31</w:t>
      </w:r>
      <w:r w:rsidR="00AC51FD" w:rsidRPr="00324D72">
        <w:rPr>
          <w:rFonts w:ascii="Arial" w:hAnsi="Arial" w:cs="Arial"/>
          <w:vertAlign w:val="superscript"/>
        </w:rPr>
        <w:t>st</w:t>
      </w:r>
      <w:r w:rsidR="00AC51FD">
        <w:rPr>
          <w:rFonts w:ascii="Arial" w:hAnsi="Arial" w:cs="Arial"/>
        </w:rPr>
        <w:t xml:space="preserve"> January 2020</w:t>
      </w:r>
      <w:r>
        <w:rPr>
          <w:rFonts w:ascii="Arial" w:hAnsi="Arial" w:cs="Arial"/>
        </w:rPr>
        <w:t xml:space="preserve"> are negligible there ha</w:t>
      </w:r>
      <w:r w:rsidR="00F83BF6">
        <w:rPr>
          <w:rFonts w:ascii="Arial" w:hAnsi="Arial" w:cs="Arial"/>
        </w:rPr>
        <w:t>ve</w:t>
      </w:r>
      <w:r>
        <w:rPr>
          <w:rFonts w:ascii="Arial" w:hAnsi="Arial" w:cs="Arial"/>
        </w:rPr>
        <w:t xml:space="preserve"> </w:t>
      </w:r>
      <w:r w:rsidR="000932CF">
        <w:rPr>
          <w:rFonts w:ascii="Arial" w:hAnsi="Arial" w:cs="Arial"/>
        </w:rPr>
        <w:t xml:space="preserve">potentially </w:t>
      </w:r>
      <w:r>
        <w:rPr>
          <w:rFonts w:ascii="Arial" w:hAnsi="Arial" w:cs="Arial"/>
        </w:rPr>
        <w:t xml:space="preserve">been some indirect financial implications </w:t>
      </w:r>
      <w:r w:rsidR="000932CF">
        <w:rPr>
          <w:rFonts w:ascii="Arial" w:hAnsi="Arial" w:cs="Arial"/>
        </w:rPr>
        <w:t xml:space="preserve">which could partly be attributed to this, such as material </w:t>
      </w:r>
      <w:r w:rsidR="00AC51FD">
        <w:rPr>
          <w:rFonts w:ascii="Arial" w:hAnsi="Arial" w:cs="Arial"/>
        </w:rPr>
        <w:t xml:space="preserve">costs and </w:t>
      </w:r>
      <w:r w:rsidR="00AC51FD">
        <w:rPr>
          <w:rFonts w:ascii="Arial" w:hAnsi="Arial" w:cs="Arial"/>
          <w:color w:val="111111"/>
          <w:szCs w:val="24"/>
          <w:lang w:val="en-US" w:eastAsia="en-GB"/>
        </w:rPr>
        <w:t>labour shortages</w:t>
      </w:r>
      <w:r>
        <w:rPr>
          <w:rFonts w:ascii="Arial" w:hAnsi="Arial" w:cs="Arial"/>
          <w:color w:val="111111"/>
          <w:szCs w:val="24"/>
          <w:lang w:val="en-US" w:eastAsia="en-GB"/>
        </w:rPr>
        <w:t xml:space="preserve"> which have affected the cost of some of our maintenance services</w:t>
      </w:r>
      <w:r w:rsidR="00176C6D">
        <w:rPr>
          <w:rFonts w:ascii="Arial" w:hAnsi="Arial" w:cs="Arial"/>
          <w:color w:val="111111"/>
          <w:szCs w:val="24"/>
          <w:lang w:val="en-US" w:eastAsia="en-GB"/>
        </w:rPr>
        <w:t xml:space="preserve"> and our recruitment practices</w:t>
      </w:r>
      <w:r w:rsidR="009A6278">
        <w:rPr>
          <w:rFonts w:ascii="Arial" w:hAnsi="Arial" w:cs="Arial"/>
          <w:color w:val="111111"/>
          <w:szCs w:val="24"/>
          <w:lang w:val="en-US" w:eastAsia="en-GB"/>
        </w:rPr>
        <w:t>.</w:t>
      </w:r>
    </w:p>
    <w:p w14:paraId="3C27A212" w14:textId="77777777" w:rsidR="00AC51FD" w:rsidRPr="003247E7" w:rsidRDefault="00AC51FD" w:rsidP="00AC51FD">
      <w:pPr>
        <w:ind w:left="709"/>
        <w:jc w:val="both"/>
        <w:rPr>
          <w:rFonts w:ascii="Arial" w:hAnsi="Arial" w:cs="Arial"/>
        </w:rPr>
      </w:pPr>
    </w:p>
    <w:p w14:paraId="578150F3" w14:textId="77777777" w:rsidR="00AC51FD" w:rsidRPr="005301F6" w:rsidRDefault="00AC51FD" w:rsidP="002C7706">
      <w:pPr>
        <w:numPr>
          <w:ilvl w:val="1"/>
          <w:numId w:val="6"/>
        </w:numPr>
        <w:tabs>
          <w:tab w:val="clear" w:pos="1080"/>
          <w:tab w:val="num" w:pos="709"/>
        </w:tabs>
        <w:ind w:left="709" w:hanging="709"/>
        <w:jc w:val="both"/>
        <w:rPr>
          <w:rFonts w:ascii="Arial" w:hAnsi="Arial" w:cs="Arial"/>
          <w:b/>
          <w:color w:val="0070C0"/>
          <w:u w:val="single"/>
        </w:rPr>
      </w:pPr>
      <w:r w:rsidRPr="005301F6">
        <w:rPr>
          <w:rFonts w:ascii="Arial" w:hAnsi="Arial" w:cs="Arial"/>
          <w:b/>
          <w:color w:val="0070C0"/>
          <w:u w:val="single"/>
        </w:rPr>
        <w:t>PEST Analysis</w:t>
      </w:r>
    </w:p>
    <w:p w14:paraId="62616980" w14:textId="08A1E238" w:rsidR="00AC51FD" w:rsidRPr="00B80FC1" w:rsidRDefault="00AC51FD">
      <w:pPr>
        <w:ind w:left="709"/>
        <w:jc w:val="both"/>
        <w:rPr>
          <w:rFonts w:ascii="Arial" w:hAnsi="Arial" w:cs="Arial"/>
          <w:bCs/>
          <w:szCs w:val="24"/>
        </w:rPr>
      </w:pPr>
      <w:r w:rsidRPr="006232CF">
        <w:rPr>
          <w:rFonts w:ascii="Arial" w:hAnsi="Arial" w:cs="Arial"/>
          <w:bCs/>
          <w:szCs w:val="24"/>
        </w:rPr>
        <w:t>A consolidated draft PEST analysis incorporating both</w:t>
      </w:r>
      <w:r w:rsidR="00875064" w:rsidRPr="006232CF">
        <w:rPr>
          <w:rFonts w:ascii="Arial" w:hAnsi="Arial" w:cs="Arial"/>
          <w:bCs/>
          <w:szCs w:val="24"/>
        </w:rPr>
        <w:t xml:space="preserve"> Board</w:t>
      </w:r>
      <w:r w:rsidRPr="006232CF">
        <w:rPr>
          <w:rFonts w:ascii="Arial" w:hAnsi="Arial" w:cs="Arial"/>
          <w:bCs/>
          <w:szCs w:val="24"/>
        </w:rPr>
        <w:t xml:space="preserve"> Member and </w:t>
      </w:r>
      <w:r w:rsidR="00E1008B" w:rsidRPr="006232CF">
        <w:rPr>
          <w:rFonts w:ascii="Arial" w:hAnsi="Arial" w:cs="Arial"/>
          <w:bCs/>
          <w:szCs w:val="24"/>
        </w:rPr>
        <w:t xml:space="preserve">Senior </w:t>
      </w:r>
      <w:r w:rsidRPr="006232CF">
        <w:rPr>
          <w:rFonts w:ascii="Arial" w:hAnsi="Arial" w:cs="Arial"/>
          <w:bCs/>
          <w:szCs w:val="24"/>
        </w:rPr>
        <w:t>Management Team contribution</w:t>
      </w:r>
      <w:r w:rsidR="00875064" w:rsidRPr="006232CF">
        <w:rPr>
          <w:rFonts w:ascii="Arial" w:hAnsi="Arial" w:cs="Arial"/>
          <w:bCs/>
          <w:szCs w:val="24"/>
        </w:rPr>
        <w:t xml:space="preserve">s </w:t>
      </w:r>
      <w:r w:rsidRPr="006232CF">
        <w:rPr>
          <w:rFonts w:ascii="Arial" w:hAnsi="Arial" w:cs="Arial"/>
        </w:rPr>
        <w:t xml:space="preserve">is shown in </w:t>
      </w:r>
      <w:r w:rsidRPr="006232CF">
        <w:rPr>
          <w:rFonts w:ascii="Arial" w:hAnsi="Arial" w:cs="Arial"/>
          <w:b/>
        </w:rPr>
        <w:t xml:space="preserve">Appendix </w:t>
      </w:r>
      <w:r w:rsidR="006853FE" w:rsidRPr="006232CF">
        <w:rPr>
          <w:rFonts w:ascii="Arial" w:hAnsi="Arial" w:cs="Arial"/>
          <w:b/>
        </w:rPr>
        <w:t>3</w:t>
      </w:r>
      <w:r w:rsidRPr="006232CF">
        <w:rPr>
          <w:rFonts w:ascii="Arial" w:hAnsi="Arial" w:cs="Arial"/>
          <w:b/>
        </w:rPr>
        <w:t>.</w:t>
      </w:r>
      <w:r w:rsidR="00115D12" w:rsidRPr="006232CF">
        <w:rPr>
          <w:rFonts w:ascii="Arial" w:hAnsi="Arial" w:cs="Arial"/>
          <w:b/>
        </w:rPr>
        <w:t xml:space="preserve"> </w:t>
      </w:r>
      <w:r w:rsidR="00115D12" w:rsidRPr="006232CF">
        <w:rPr>
          <w:rFonts w:ascii="Arial" w:hAnsi="Arial" w:cs="Arial"/>
          <w:bCs/>
        </w:rPr>
        <w:t xml:space="preserve">This includes any changes discussed in </w:t>
      </w:r>
      <w:r w:rsidR="00F71F1E" w:rsidRPr="00B80FC1">
        <w:rPr>
          <w:rFonts w:ascii="Arial" w:hAnsi="Arial" w:cs="Arial"/>
          <w:bCs/>
        </w:rPr>
        <w:t>April</w:t>
      </w:r>
      <w:r w:rsidR="00115D12" w:rsidRPr="00B80FC1">
        <w:rPr>
          <w:rFonts w:ascii="Arial" w:hAnsi="Arial" w:cs="Arial"/>
          <w:bCs/>
        </w:rPr>
        <w:t xml:space="preserve"> 202</w:t>
      </w:r>
      <w:r w:rsidR="003C40E3" w:rsidRPr="00B80FC1">
        <w:rPr>
          <w:rFonts w:ascii="Arial" w:hAnsi="Arial" w:cs="Arial"/>
          <w:bCs/>
        </w:rPr>
        <w:t>5</w:t>
      </w:r>
      <w:r w:rsidR="00115D12" w:rsidRPr="00B80FC1">
        <w:rPr>
          <w:rFonts w:ascii="Arial" w:hAnsi="Arial" w:cs="Arial"/>
          <w:bCs/>
        </w:rPr>
        <w:t>.</w:t>
      </w:r>
    </w:p>
    <w:p w14:paraId="4E194F5B" w14:textId="77777777" w:rsidR="00AC51FD" w:rsidRPr="006232CF" w:rsidRDefault="00AC51FD" w:rsidP="00AC51FD">
      <w:pPr>
        <w:ind w:left="709"/>
        <w:jc w:val="both"/>
        <w:rPr>
          <w:rFonts w:ascii="Arial" w:hAnsi="Arial" w:cs="Arial"/>
          <w:b/>
        </w:rPr>
      </w:pPr>
    </w:p>
    <w:p w14:paraId="2B29B750" w14:textId="77777777" w:rsidR="00A94104" w:rsidRDefault="00A94104" w:rsidP="00AC51FD">
      <w:pPr>
        <w:ind w:left="709"/>
        <w:jc w:val="both"/>
        <w:rPr>
          <w:rFonts w:ascii="Arial" w:hAnsi="Arial" w:cs="Arial"/>
          <w:b/>
          <w:color w:val="00B050"/>
        </w:rPr>
      </w:pPr>
    </w:p>
    <w:p w14:paraId="5B538268" w14:textId="77777777" w:rsidR="00A94104" w:rsidRDefault="00A94104" w:rsidP="00AC51FD">
      <w:pPr>
        <w:ind w:left="709"/>
        <w:jc w:val="both"/>
        <w:rPr>
          <w:rFonts w:ascii="Arial" w:hAnsi="Arial" w:cs="Arial"/>
          <w:b/>
          <w:color w:val="00B050"/>
        </w:rPr>
      </w:pPr>
    </w:p>
    <w:p w14:paraId="0B3B13DD" w14:textId="77777777" w:rsidR="00A94104" w:rsidRDefault="00A94104" w:rsidP="00AC51FD">
      <w:pPr>
        <w:ind w:left="709"/>
        <w:jc w:val="both"/>
        <w:rPr>
          <w:rFonts w:ascii="Arial" w:hAnsi="Arial" w:cs="Arial"/>
          <w:b/>
          <w:color w:val="00B050"/>
        </w:rPr>
      </w:pPr>
    </w:p>
    <w:p w14:paraId="6143F945" w14:textId="77777777" w:rsidR="00A94104" w:rsidRDefault="00A94104" w:rsidP="00AC51FD">
      <w:pPr>
        <w:ind w:left="709"/>
        <w:jc w:val="both"/>
        <w:rPr>
          <w:rFonts w:ascii="Arial" w:hAnsi="Arial" w:cs="Arial"/>
          <w:b/>
          <w:color w:val="00B050"/>
        </w:rPr>
      </w:pPr>
    </w:p>
    <w:p w14:paraId="3D19CB77" w14:textId="77777777" w:rsidR="00A94104" w:rsidRPr="00115D12" w:rsidRDefault="00A94104" w:rsidP="00AC51FD">
      <w:pPr>
        <w:ind w:left="709"/>
        <w:jc w:val="both"/>
        <w:rPr>
          <w:rFonts w:ascii="Arial" w:hAnsi="Arial" w:cs="Arial"/>
          <w:b/>
          <w:color w:val="00B050"/>
        </w:rPr>
      </w:pPr>
    </w:p>
    <w:p w14:paraId="3C063990" w14:textId="77777777" w:rsidR="00AC51FD" w:rsidRDefault="00AC51FD" w:rsidP="00AC51FD">
      <w:pPr>
        <w:ind w:left="709"/>
        <w:jc w:val="both"/>
        <w:rPr>
          <w:rFonts w:ascii="Arial" w:hAnsi="Arial" w:cs="Arial"/>
          <w:b/>
        </w:rPr>
      </w:pPr>
    </w:p>
    <w:p w14:paraId="55DB2B8B" w14:textId="77777777" w:rsidR="00AC51FD" w:rsidRDefault="00AC51FD" w:rsidP="00AC51FD">
      <w:pPr>
        <w:ind w:left="709"/>
        <w:jc w:val="both"/>
        <w:rPr>
          <w:rFonts w:ascii="Arial" w:hAnsi="Arial" w:cs="Arial"/>
          <w:b/>
        </w:rPr>
      </w:pPr>
    </w:p>
    <w:p w14:paraId="1BC8B386" w14:textId="77777777" w:rsidR="00FE3B6A" w:rsidRDefault="00FE3B6A" w:rsidP="00AC51FD">
      <w:pPr>
        <w:ind w:left="709"/>
        <w:jc w:val="both"/>
        <w:rPr>
          <w:rFonts w:ascii="Arial" w:hAnsi="Arial" w:cs="Arial"/>
          <w:b/>
        </w:rPr>
      </w:pPr>
    </w:p>
    <w:p w14:paraId="5DCB9EAD" w14:textId="77777777" w:rsidR="00FE3B6A" w:rsidRDefault="00FE3B6A" w:rsidP="00AC51FD">
      <w:pPr>
        <w:ind w:left="709"/>
        <w:jc w:val="both"/>
        <w:rPr>
          <w:rFonts w:ascii="Arial" w:hAnsi="Arial" w:cs="Arial"/>
          <w:b/>
        </w:rPr>
      </w:pPr>
    </w:p>
    <w:p w14:paraId="15795E5A" w14:textId="77777777" w:rsidR="00FE3B6A" w:rsidRDefault="00FE3B6A" w:rsidP="00AC51FD">
      <w:pPr>
        <w:ind w:left="709"/>
        <w:jc w:val="both"/>
        <w:rPr>
          <w:rFonts w:ascii="Arial" w:hAnsi="Arial" w:cs="Arial"/>
          <w:b/>
        </w:rPr>
      </w:pPr>
    </w:p>
    <w:p w14:paraId="713392F6" w14:textId="77777777" w:rsidR="00FE3B6A" w:rsidRDefault="00FE3B6A" w:rsidP="00AC51FD">
      <w:pPr>
        <w:ind w:left="709"/>
        <w:jc w:val="both"/>
        <w:rPr>
          <w:rFonts w:ascii="Arial" w:hAnsi="Arial" w:cs="Arial"/>
          <w:b/>
        </w:rPr>
      </w:pPr>
    </w:p>
    <w:p w14:paraId="44362AB8" w14:textId="77777777" w:rsidR="00FE3B6A" w:rsidRDefault="00FE3B6A" w:rsidP="00AC51FD">
      <w:pPr>
        <w:ind w:left="709"/>
        <w:jc w:val="both"/>
        <w:rPr>
          <w:rFonts w:ascii="Arial" w:hAnsi="Arial" w:cs="Arial"/>
          <w:b/>
        </w:rPr>
      </w:pPr>
    </w:p>
    <w:p w14:paraId="676C8FDF" w14:textId="77777777" w:rsidR="00176C6D" w:rsidRDefault="00176C6D" w:rsidP="00AC51FD">
      <w:pPr>
        <w:ind w:left="709"/>
        <w:jc w:val="both"/>
        <w:rPr>
          <w:rFonts w:ascii="Arial" w:hAnsi="Arial" w:cs="Arial"/>
          <w:b/>
        </w:rPr>
      </w:pPr>
    </w:p>
    <w:p w14:paraId="693BBA4E" w14:textId="77777777" w:rsidR="00176C6D" w:rsidRDefault="00176C6D" w:rsidP="00AC51FD">
      <w:pPr>
        <w:ind w:left="709"/>
        <w:jc w:val="both"/>
        <w:rPr>
          <w:rFonts w:ascii="Arial" w:hAnsi="Arial" w:cs="Arial"/>
          <w:b/>
        </w:rPr>
      </w:pPr>
    </w:p>
    <w:p w14:paraId="1A9BC361" w14:textId="77777777" w:rsidR="00176C6D" w:rsidRDefault="00176C6D" w:rsidP="00AC51FD">
      <w:pPr>
        <w:ind w:left="709"/>
        <w:jc w:val="both"/>
        <w:rPr>
          <w:rFonts w:ascii="Arial" w:hAnsi="Arial" w:cs="Arial"/>
          <w:b/>
        </w:rPr>
      </w:pPr>
    </w:p>
    <w:p w14:paraId="5EDC294A" w14:textId="77777777" w:rsidR="00176C6D" w:rsidRDefault="00176C6D" w:rsidP="00AC51FD">
      <w:pPr>
        <w:ind w:left="709"/>
        <w:jc w:val="both"/>
        <w:rPr>
          <w:rFonts w:ascii="Arial" w:hAnsi="Arial" w:cs="Arial"/>
          <w:b/>
        </w:rPr>
      </w:pPr>
    </w:p>
    <w:p w14:paraId="1F0E8FB0" w14:textId="77777777" w:rsidR="00176C6D" w:rsidRDefault="00176C6D" w:rsidP="00AC51FD">
      <w:pPr>
        <w:ind w:left="709"/>
        <w:jc w:val="both"/>
        <w:rPr>
          <w:rFonts w:ascii="Arial" w:hAnsi="Arial" w:cs="Arial"/>
          <w:b/>
        </w:rPr>
      </w:pPr>
    </w:p>
    <w:p w14:paraId="1B693C6B" w14:textId="77777777" w:rsidR="00176C6D" w:rsidRDefault="00176C6D" w:rsidP="00AC51FD">
      <w:pPr>
        <w:ind w:left="709"/>
        <w:jc w:val="both"/>
        <w:rPr>
          <w:rFonts w:ascii="Arial" w:hAnsi="Arial" w:cs="Arial"/>
          <w:b/>
        </w:rPr>
      </w:pPr>
    </w:p>
    <w:p w14:paraId="43BE4540" w14:textId="75ADB2DD" w:rsidR="00AC51FD" w:rsidRDefault="00AC51FD" w:rsidP="00AC51FD">
      <w:pPr>
        <w:jc w:val="both"/>
        <w:rPr>
          <w:rFonts w:ascii="Arial" w:hAnsi="Arial" w:cs="Arial"/>
          <w:b/>
        </w:rPr>
      </w:pPr>
    </w:p>
    <w:p w14:paraId="6A1EEBDD" w14:textId="77777777" w:rsidR="00AC51FD" w:rsidRPr="00136B61" w:rsidRDefault="00AC51FD" w:rsidP="007A68D2">
      <w:pPr>
        <w:numPr>
          <w:ilvl w:val="0"/>
          <w:numId w:val="36"/>
        </w:numPr>
        <w:ind w:left="709" w:hanging="709"/>
        <w:jc w:val="both"/>
        <w:rPr>
          <w:rFonts w:ascii="Arial" w:hAnsi="Arial" w:cs="Arial"/>
          <w:b/>
          <w:bCs/>
          <w:color w:val="0070C0"/>
          <w:u w:val="single"/>
        </w:rPr>
      </w:pPr>
      <w:r w:rsidRPr="00136B61">
        <w:rPr>
          <w:rFonts w:ascii="Arial" w:hAnsi="Arial" w:cs="Arial"/>
          <w:b/>
          <w:bCs/>
          <w:color w:val="0070C0"/>
          <w:u w:val="single"/>
        </w:rPr>
        <w:t>SELF ASSESSMENT</w:t>
      </w:r>
    </w:p>
    <w:p w14:paraId="3F4B69B5" w14:textId="77777777" w:rsidR="00AC51FD" w:rsidRPr="00724E49" w:rsidRDefault="00AC51FD" w:rsidP="00AC51FD">
      <w:pPr>
        <w:ind w:left="709"/>
        <w:jc w:val="both"/>
        <w:rPr>
          <w:rFonts w:ascii="Arial" w:hAnsi="Arial" w:cs="Arial"/>
          <w:b/>
          <w:bCs/>
          <w:color w:val="FF0000"/>
          <w:u w:val="single"/>
        </w:rPr>
      </w:pPr>
    </w:p>
    <w:p w14:paraId="4B231839" w14:textId="77777777" w:rsidR="00AC51FD" w:rsidRPr="005301F6" w:rsidRDefault="00AC51FD" w:rsidP="007A68D2">
      <w:pPr>
        <w:numPr>
          <w:ilvl w:val="1"/>
          <w:numId w:val="40"/>
        </w:numPr>
        <w:ind w:left="709" w:hanging="709"/>
        <w:jc w:val="both"/>
        <w:rPr>
          <w:rFonts w:ascii="Arial" w:hAnsi="Arial" w:cs="Arial"/>
          <w:b/>
          <w:bCs/>
          <w:color w:val="0070C0"/>
          <w:szCs w:val="24"/>
        </w:rPr>
      </w:pPr>
      <w:r w:rsidRPr="005301F6">
        <w:rPr>
          <w:rFonts w:ascii="Arial" w:hAnsi="Arial" w:cs="Arial"/>
          <w:b/>
          <w:bCs/>
          <w:color w:val="0070C0"/>
          <w:szCs w:val="24"/>
          <w:u w:val="single"/>
        </w:rPr>
        <w:t>Introduction</w:t>
      </w:r>
    </w:p>
    <w:p w14:paraId="1C6529E3" w14:textId="77777777" w:rsidR="00AC51FD" w:rsidRPr="00024207" w:rsidRDefault="00AC51FD" w:rsidP="00AC51FD">
      <w:pPr>
        <w:ind w:left="709"/>
        <w:jc w:val="both"/>
        <w:rPr>
          <w:rFonts w:ascii="Arial" w:hAnsi="Arial" w:cs="Arial"/>
          <w:bCs/>
          <w:szCs w:val="24"/>
        </w:rPr>
      </w:pPr>
      <w:r w:rsidRPr="00024207">
        <w:rPr>
          <w:rFonts w:ascii="Arial" w:hAnsi="Arial" w:cs="Arial"/>
          <w:bCs/>
          <w:szCs w:val="24"/>
        </w:rPr>
        <w:t>A</w:t>
      </w:r>
      <w:r w:rsidRPr="00136B61">
        <w:rPr>
          <w:rFonts w:ascii="Arial" w:hAnsi="Arial" w:cs="Arial"/>
          <w:bCs/>
          <w:szCs w:val="24"/>
        </w:rPr>
        <w:t xml:space="preserve"> robust self-assessment framework</w:t>
      </w:r>
      <w:r w:rsidRPr="00024207">
        <w:rPr>
          <w:rFonts w:ascii="Arial" w:hAnsi="Arial" w:cs="Arial"/>
          <w:bCs/>
          <w:szCs w:val="24"/>
        </w:rPr>
        <w:t xml:space="preserve"> is necessary both for internal business and external regulatory reasons and to that end the Association is well versed in such processes.</w:t>
      </w:r>
    </w:p>
    <w:p w14:paraId="7004A182" w14:textId="77777777" w:rsidR="00AC51FD" w:rsidRPr="00024207" w:rsidRDefault="00AC51FD" w:rsidP="00AC51FD">
      <w:pPr>
        <w:ind w:left="709"/>
        <w:jc w:val="both"/>
        <w:rPr>
          <w:rFonts w:ascii="Arial" w:hAnsi="Arial" w:cs="Arial"/>
          <w:bCs/>
          <w:szCs w:val="24"/>
        </w:rPr>
      </w:pPr>
    </w:p>
    <w:p w14:paraId="7CB4F355" w14:textId="77777777" w:rsidR="00AC51FD" w:rsidRPr="00180F39" w:rsidRDefault="00AC51FD" w:rsidP="00AC51FD">
      <w:pPr>
        <w:tabs>
          <w:tab w:val="left" w:pos="709"/>
        </w:tabs>
        <w:ind w:left="709" w:hanging="709"/>
        <w:jc w:val="both"/>
        <w:rPr>
          <w:rFonts w:ascii="Arial" w:hAnsi="Arial" w:cs="Arial"/>
        </w:rPr>
      </w:pPr>
      <w:r>
        <w:rPr>
          <w:rFonts w:ascii="Arial" w:hAnsi="Arial" w:cs="Arial"/>
        </w:rPr>
        <w:tab/>
        <w:t xml:space="preserve">This section </w:t>
      </w:r>
      <w:r w:rsidRPr="00180F39">
        <w:rPr>
          <w:rFonts w:ascii="Arial" w:hAnsi="Arial" w:cs="Arial"/>
        </w:rPr>
        <w:t>of the plan</w:t>
      </w:r>
      <w:r>
        <w:rPr>
          <w:rFonts w:ascii="Arial" w:hAnsi="Arial" w:cs="Arial"/>
        </w:rPr>
        <w:t>,</w:t>
      </w:r>
      <w:r w:rsidRPr="00180F39">
        <w:rPr>
          <w:rFonts w:ascii="Arial" w:hAnsi="Arial" w:cs="Arial"/>
        </w:rPr>
        <w:t xml:space="preserve"> </w:t>
      </w:r>
      <w:r>
        <w:rPr>
          <w:rFonts w:ascii="Arial" w:hAnsi="Arial" w:cs="Arial"/>
        </w:rPr>
        <w:t xml:space="preserve">therefore, </w:t>
      </w:r>
      <w:r w:rsidRPr="00180F39">
        <w:rPr>
          <w:rFonts w:ascii="Arial" w:hAnsi="Arial" w:cs="Arial"/>
        </w:rPr>
        <w:t>sets out what the Association itself considers to be its strengths, weaknesses, opportunities and threats and establishes a range of actions aimed at maximising the opportunities and minimising the threats identified.</w:t>
      </w:r>
    </w:p>
    <w:p w14:paraId="44E7EE80" w14:textId="77777777" w:rsidR="00AC51FD" w:rsidRPr="00024207" w:rsidRDefault="00AC51FD" w:rsidP="00AC51FD">
      <w:pPr>
        <w:jc w:val="both"/>
        <w:rPr>
          <w:rFonts w:ascii="Arial" w:hAnsi="Arial" w:cs="Arial"/>
          <w:b/>
          <w:bCs/>
          <w:u w:val="single"/>
        </w:rPr>
      </w:pPr>
    </w:p>
    <w:p w14:paraId="10B590A0" w14:textId="77777777" w:rsidR="00AC51FD" w:rsidRPr="005301F6" w:rsidRDefault="00AC51FD" w:rsidP="007A68D2">
      <w:pPr>
        <w:numPr>
          <w:ilvl w:val="1"/>
          <w:numId w:val="40"/>
        </w:numPr>
        <w:ind w:left="709" w:hanging="709"/>
        <w:jc w:val="both"/>
        <w:rPr>
          <w:rFonts w:ascii="Arial" w:hAnsi="Arial" w:cs="Arial"/>
          <w:b/>
          <w:color w:val="0070C0"/>
          <w:u w:val="single"/>
        </w:rPr>
      </w:pPr>
      <w:r w:rsidRPr="005301F6">
        <w:rPr>
          <w:rFonts w:ascii="Arial" w:hAnsi="Arial" w:cs="Arial"/>
          <w:b/>
          <w:color w:val="0070C0"/>
          <w:u w:val="single"/>
        </w:rPr>
        <w:t>SWOT Analysis</w:t>
      </w:r>
    </w:p>
    <w:p w14:paraId="207A01B9" w14:textId="77777777" w:rsidR="00AC51FD" w:rsidRDefault="00AC51FD" w:rsidP="00AC51FD">
      <w:pPr>
        <w:ind w:left="709"/>
        <w:jc w:val="both"/>
        <w:rPr>
          <w:rFonts w:ascii="Arial" w:hAnsi="Arial" w:cs="Arial"/>
        </w:rPr>
      </w:pPr>
      <w:r w:rsidRPr="00180F39">
        <w:rPr>
          <w:rFonts w:ascii="Arial" w:hAnsi="Arial" w:cs="Arial"/>
        </w:rPr>
        <w:t>Through routine self-assessment the Association identifies the key threats and areas of weaknesses, identifies its key strengths and opportunities and considers a range of proposed actions aimed at either minimising the threats and weaknesses or enhancing the strengths and opportunities.</w:t>
      </w:r>
      <w:r>
        <w:rPr>
          <w:rFonts w:ascii="Arial" w:hAnsi="Arial" w:cs="Arial"/>
        </w:rPr>
        <w:t xml:space="preserve"> </w:t>
      </w:r>
    </w:p>
    <w:p w14:paraId="03A0E782" w14:textId="77777777" w:rsidR="00AC51FD" w:rsidRDefault="00AC51FD" w:rsidP="00AC51FD">
      <w:pPr>
        <w:ind w:left="709" w:hanging="709"/>
        <w:jc w:val="both"/>
        <w:rPr>
          <w:rFonts w:ascii="Arial" w:hAnsi="Arial" w:cs="Arial"/>
        </w:rPr>
      </w:pPr>
    </w:p>
    <w:p w14:paraId="4EDE1CC6" w14:textId="7E61BDDE" w:rsidR="00AC51FD" w:rsidRPr="006232CF" w:rsidRDefault="00AC51FD" w:rsidP="00AC51FD">
      <w:pPr>
        <w:ind w:left="709"/>
        <w:jc w:val="both"/>
        <w:rPr>
          <w:rFonts w:ascii="Arial" w:hAnsi="Arial" w:cs="Arial"/>
          <w:b/>
        </w:rPr>
      </w:pPr>
      <w:r w:rsidRPr="00B80FC1">
        <w:rPr>
          <w:rFonts w:ascii="Arial" w:hAnsi="Arial" w:cs="Arial"/>
          <w:bCs/>
          <w:szCs w:val="24"/>
        </w:rPr>
        <w:t xml:space="preserve">A consolidated draft SWOT analysis </w:t>
      </w:r>
      <w:r w:rsidR="00FE3B6A" w:rsidRPr="00B80FC1">
        <w:rPr>
          <w:rFonts w:ascii="Arial" w:hAnsi="Arial" w:cs="Arial"/>
          <w:bCs/>
          <w:szCs w:val="24"/>
        </w:rPr>
        <w:t xml:space="preserve">incorporating changes from </w:t>
      </w:r>
      <w:r w:rsidR="0098758B" w:rsidRPr="00B80FC1">
        <w:rPr>
          <w:rFonts w:ascii="Arial" w:hAnsi="Arial" w:cs="Arial"/>
        </w:rPr>
        <w:t>April</w:t>
      </w:r>
      <w:r w:rsidRPr="00B80FC1">
        <w:rPr>
          <w:rFonts w:ascii="Arial" w:hAnsi="Arial" w:cs="Arial"/>
        </w:rPr>
        <w:t xml:space="preserve"> 20</w:t>
      </w:r>
      <w:r w:rsidR="0098758B" w:rsidRPr="00B80FC1">
        <w:rPr>
          <w:rFonts w:ascii="Arial" w:hAnsi="Arial" w:cs="Arial"/>
        </w:rPr>
        <w:t>2</w:t>
      </w:r>
      <w:r w:rsidR="003C40E3" w:rsidRPr="00B80FC1">
        <w:rPr>
          <w:rFonts w:ascii="Arial" w:hAnsi="Arial" w:cs="Arial"/>
        </w:rPr>
        <w:t>5</w:t>
      </w:r>
      <w:r w:rsidRPr="00B80FC1">
        <w:rPr>
          <w:rFonts w:ascii="Arial" w:hAnsi="Arial" w:cs="Arial"/>
        </w:rPr>
        <w:t xml:space="preserve"> i</w:t>
      </w:r>
      <w:r w:rsidRPr="006232CF">
        <w:rPr>
          <w:rFonts w:ascii="Arial" w:hAnsi="Arial" w:cs="Arial"/>
        </w:rPr>
        <w:t xml:space="preserve">s shown in </w:t>
      </w:r>
      <w:r w:rsidRPr="006232CF">
        <w:rPr>
          <w:rFonts w:ascii="Arial" w:hAnsi="Arial" w:cs="Arial"/>
          <w:b/>
        </w:rPr>
        <w:t xml:space="preserve">Appendix </w:t>
      </w:r>
      <w:r w:rsidR="006853FE" w:rsidRPr="006232CF">
        <w:rPr>
          <w:rFonts w:ascii="Arial" w:hAnsi="Arial" w:cs="Arial"/>
          <w:b/>
        </w:rPr>
        <w:t>4</w:t>
      </w:r>
      <w:r w:rsidRPr="006232CF">
        <w:rPr>
          <w:rFonts w:ascii="Arial" w:hAnsi="Arial" w:cs="Arial"/>
          <w:b/>
        </w:rPr>
        <w:t>.</w:t>
      </w:r>
    </w:p>
    <w:p w14:paraId="3A02BAC3" w14:textId="77777777" w:rsidR="00AC51FD" w:rsidRPr="00FE3B6A" w:rsidRDefault="00AC51FD" w:rsidP="00AC51FD">
      <w:pPr>
        <w:jc w:val="both"/>
        <w:rPr>
          <w:rFonts w:ascii="Arial" w:hAnsi="Arial" w:cs="Arial"/>
          <w:color w:val="00B050"/>
          <w:u w:val="single"/>
        </w:rPr>
      </w:pPr>
    </w:p>
    <w:p w14:paraId="15C394B9" w14:textId="4A357A16" w:rsidR="00AC51FD" w:rsidRPr="005301F6" w:rsidRDefault="00AC51FD" w:rsidP="007A68D2">
      <w:pPr>
        <w:numPr>
          <w:ilvl w:val="1"/>
          <w:numId w:val="40"/>
        </w:numPr>
        <w:ind w:left="709" w:hanging="709"/>
        <w:jc w:val="both"/>
        <w:rPr>
          <w:rFonts w:ascii="Arial" w:hAnsi="Arial" w:cs="Arial"/>
          <w:color w:val="0070C0"/>
          <w:u w:val="single"/>
        </w:rPr>
      </w:pPr>
      <w:r w:rsidRPr="005301F6">
        <w:rPr>
          <w:rFonts w:ascii="Arial" w:hAnsi="Arial" w:cs="Arial"/>
          <w:b/>
          <w:color w:val="0070C0"/>
          <w:u w:val="single"/>
        </w:rPr>
        <w:t>Governance Self</w:t>
      </w:r>
      <w:r>
        <w:rPr>
          <w:rFonts w:ascii="Arial" w:hAnsi="Arial" w:cs="Arial"/>
          <w:b/>
          <w:color w:val="0070C0"/>
          <w:u w:val="single"/>
        </w:rPr>
        <w:t xml:space="preserve"> –</w:t>
      </w:r>
      <w:r w:rsidRPr="005301F6">
        <w:rPr>
          <w:rFonts w:ascii="Arial" w:hAnsi="Arial" w:cs="Arial"/>
          <w:b/>
          <w:color w:val="0070C0"/>
          <w:u w:val="single"/>
        </w:rPr>
        <w:t xml:space="preserve"> Asses</w:t>
      </w:r>
      <w:r>
        <w:rPr>
          <w:rFonts w:ascii="Arial" w:hAnsi="Arial" w:cs="Arial"/>
          <w:b/>
          <w:color w:val="0070C0"/>
          <w:u w:val="single"/>
        </w:rPr>
        <w:t>s</w:t>
      </w:r>
      <w:r w:rsidRPr="005301F6">
        <w:rPr>
          <w:rFonts w:ascii="Arial" w:hAnsi="Arial" w:cs="Arial"/>
          <w:b/>
          <w:color w:val="0070C0"/>
          <w:u w:val="single"/>
        </w:rPr>
        <w:t>ment</w:t>
      </w:r>
      <w:r w:rsidR="006361F9">
        <w:rPr>
          <w:rFonts w:ascii="Arial" w:hAnsi="Arial" w:cs="Arial"/>
          <w:b/>
          <w:color w:val="0070C0"/>
          <w:u w:val="single"/>
        </w:rPr>
        <w:t>/ Annual Assurance Statement</w:t>
      </w:r>
    </w:p>
    <w:p w14:paraId="553C9128" w14:textId="77777777" w:rsidR="00AC51FD" w:rsidRPr="008505B8" w:rsidRDefault="00AC51FD" w:rsidP="00AC51FD">
      <w:pPr>
        <w:jc w:val="both"/>
        <w:rPr>
          <w:rFonts w:ascii="Arial" w:hAnsi="Arial" w:cs="Arial"/>
        </w:rPr>
      </w:pPr>
    </w:p>
    <w:p w14:paraId="3C45FCF7" w14:textId="729EF1B3" w:rsidR="006361F9" w:rsidRPr="008505B8" w:rsidRDefault="006361F9" w:rsidP="00AC51FD">
      <w:pPr>
        <w:pStyle w:val="ListParagraph"/>
        <w:jc w:val="both"/>
        <w:rPr>
          <w:rFonts w:ascii="Arial" w:hAnsi="Arial" w:cs="Arial"/>
          <w:szCs w:val="24"/>
        </w:rPr>
      </w:pPr>
      <w:r w:rsidRPr="008505B8">
        <w:rPr>
          <w:rFonts w:ascii="Arial" w:hAnsi="Arial" w:cs="Arial"/>
          <w:szCs w:val="24"/>
        </w:rPr>
        <w:t xml:space="preserve">Since 2019, the </w:t>
      </w:r>
      <w:r w:rsidR="00DB32A9" w:rsidRPr="008505B8">
        <w:rPr>
          <w:rFonts w:ascii="Arial" w:hAnsi="Arial" w:cs="Arial"/>
          <w:szCs w:val="24"/>
        </w:rPr>
        <w:t>Association</w:t>
      </w:r>
      <w:r w:rsidRPr="008505B8">
        <w:rPr>
          <w:rFonts w:ascii="Arial" w:hAnsi="Arial" w:cs="Arial"/>
          <w:szCs w:val="24"/>
        </w:rPr>
        <w:t xml:space="preserve"> has submitted an Annual Assurance Statement to the Scottish Housing Regulator confirming compliance with all regulatory </w:t>
      </w:r>
      <w:r w:rsidR="00DB32A9" w:rsidRPr="008505B8">
        <w:rPr>
          <w:rFonts w:ascii="Arial" w:hAnsi="Arial" w:cs="Arial"/>
          <w:szCs w:val="24"/>
        </w:rPr>
        <w:t>requirements</w:t>
      </w:r>
      <w:r w:rsidRPr="008505B8">
        <w:rPr>
          <w:rFonts w:ascii="Arial" w:hAnsi="Arial" w:cs="Arial"/>
          <w:szCs w:val="24"/>
        </w:rPr>
        <w:t>, statutory obligat</w:t>
      </w:r>
      <w:r w:rsidR="00471A87" w:rsidRPr="008505B8">
        <w:rPr>
          <w:rFonts w:ascii="Arial" w:hAnsi="Arial" w:cs="Arial"/>
          <w:szCs w:val="24"/>
        </w:rPr>
        <w:t>i</w:t>
      </w:r>
      <w:r w:rsidRPr="008505B8">
        <w:rPr>
          <w:rFonts w:ascii="Arial" w:hAnsi="Arial" w:cs="Arial"/>
          <w:szCs w:val="24"/>
        </w:rPr>
        <w:t xml:space="preserve">ons and other legislative duties. </w:t>
      </w:r>
    </w:p>
    <w:p w14:paraId="61FEFAE3" w14:textId="77777777" w:rsidR="006361F9" w:rsidRPr="008505B8" w:rsidRDefault="006361F9" w:rsidP="00AC51FD">
      <w:pPr>
        <w:pStyle w:val="ListParagraph"/>
        <w:jc w:val="both"/>
        <w:rPr>
          <w:rFonts w:ascii="Arial" w:hAnsi="Arial" w:cs="Arial"/>
          <w:szCs w:val="24"/>
        </w:rPr>
      </w:pPr>
    </w:p>
    <w:p w14:paraId="67571E26" w14:textId="030BB8F7" w:rsidR="006361F9" w:rsidRPr="006232CF" w:rsidRDefault="006361F9" w:rsidP="00AC51FD">
      <w:pPr>
        <w:pStyle w:val="ListParagraph"/>
        <w:jc w:val="both"/>
        <w:rPr>
          <w:rFonts w:ascii="Arial" w:hAnsi="Arial" w:cs="Arial"/>
          <w:szCs w:val="24"/>
        </w:rPr>
      </w:pPr>
      <w:r w:rsidRPr="008505B8">
        <w:rPr>
          <w:rFonts w:ascii="Arial" w:hAnsi="Arial" w:cs="Arial"/>
          <w:szCs w:val="24"/>
        </w:rPr>
        <w:t xml:space="preserve">The Association utilises the SFHA template to monitor and track compliance. This, along with action plans and </w:t>
      </w:r>
      <w:r w:rsidRPr="006232CF">
        <w:rPr>
          <w:rFonts w:ascii="Arial" w:hAnsi="Arial" w:cs="Arial"/>
          <w:szCs w:val="24"/>
        </w:rPr>
        <w:t>regular</w:t>
      </w:r>
      <w:r w:rsidR="00064724" w:rsidRPr="006232CF">
        <w:rPr>
          <w:rFonts w:ascii="Arial" w:hAnsi="Arial" w:cs="Arial"/>
          <w:szCs w:val="24"/>
        </w:rPr>
        <w:t>, quarterly</w:t>
      </w:r>
      <w:r w:rsidRPr="006232CF">
        <w:rPr>
          <w:rFonts w:ascii="Arial" w:hAnsi="Arial" w:cs="Arial"/>
          <w:szCs w:val="24"/>
        </w:rPr>
        <w:t xml:space="preserve"> reports to the Board throughout the year, ensure the </w:t>
      </w:r>
      <w:r w:rsidR="00DB32A9" w:rsidRPr="006232CF">
        <w:rPr>
          <w:rFonts w:ascii="Arial" w:hAnsi="Arial" w:cs="Arial"/>
          <w:szCs w:val="24"/>
        </w:rPr>
        <w:t>Association</w:t>
      </w:r>
      <w:r w:rsidRPr="006232CF">
        <w:rPr>
          <w:rFonts w:ascii="Arial" w:hAnsi="Arial" w:cs="Arial"/>
          <w:szCs w:val="24"/>
        </w:rPr>
        <w:t xml:space="preserve"> monitors compliance over the course of the year.</w:t>
      </w:r>
    </w:p>
    <w:p w14:paraId="0C3828C4" w14:textId="77777777" w:rsidR="006361F9" w:rsidRPr="00B80FC1" w:rsidRDefault="006361F9" w:rsidP="00AC51FD">
      <w:pPr>
        <w:pStyle w:val="ListParagraph"/>
        <w:jc w:val="both"/>
        <w:rPr>
          <w:rFonts w:ascii="Arial" w:hAnsi="Arial" w:cs="Arial"/>
          <w:szCs w:val="24"/>
        </w:rPr>
      </w:pPr>
    </w:p>
    <w:p w14:paraId="3518791E" w14:textId="5C3D38E1" w:rsidR="00471A87" w:rsidRPr="006232CF" w:rsidRDefault="006361F9" w:rsidP="000B7787">
      <w:pPr>
        <w:pStyle w:val="ListParagraph"/>
        <w:jc w:val="both"/>
        <w:rPr>
          <w:rFonts w:ascii="Arial" w:hAnsi="Arial" w:cs="Arial"/>
          <w:szCs w:val="24"/>
        </w:rPr>
      </w:pPr>
      <w:r w:rsidRPr="00B80FC1">
        <w:rPr>
          <w:rFonts w:ascii="Arial" w:hAnsi="Arial" w:cs="Arial"/>
          <w:szCs w:val="24"/>
        </w:rPr>
        <w:t xml:space="preserve">The most recent Assurance Statement, submitted in </w:t>
      </w:r>
      <w:r w:rsidR="000B7787" w:rsidRPr="00B80FC1">
        <w:rPr>
          <w:rFonts w:ascii="Arial" w:hAnsi="Arial" w:cs="Arial"/>
          <w:szCs w:val="24"/>
        </w:rPr>
        <w:t>September</w:t>
      </w:r>
      <w:r w:rsidRPr="00B80FC1">
        <w:rPr>
          <w:rFonts w:ascii="Arial" w:hAnsi="Arial" w:cs="Arial"/>
          <w:szCs w:val="24"/>
        </w:rPr>
        <w:t xml:space="preserve"> 202</w:t>
      </w:r>
      <w:r w:rsidR="000B7787" w:rsidRPr="00B80FC1">
        <w:rPr>
          <w:rFonts w:ascii="Arial" w:hAnsi="Arial" w:cs="Arial"/>
          <w:szCs w:val="24"/>
        </w:rPr>
        <w:t>4</w:t>
      </w:r>
      <w:r w:rsidRPr="00B80FC1">
        <w:rPr>
          <w:rFonts w:ascii="Arial" w:hAnsi="Arial" w:cs="Arial"/>
          <w:szCs w:val="24"/>
        </w:rPr>
        <w:t xml:space="preserve"> </w:t>
      </w:r>
      <w:r w:rsidRPr="006232CF">
        <w:rPr>
          <w:rFonts w:ascii="Arial" w:hAnsi="Arial" w:cs="Arial"/>
          <w:szCs w:val="24"/>
        </w:rPr>
        <w:t xml:space="preserve">confirmed the Association’s compliance with all </w:t>
      </w:r>
      <w:r w:rsidR="000B7787">
        <w:rPr>
          <w:rFonts w:ascii="Arial" w:hAnsi="Arial" w:cs="Arial"/>
          <w:szCs w:val="24"/>
        </w:rPr>
        <w:t xml:space="preserve">regulatory </w:t>
      </w:r>
      <w:r w:rsidRPr="006232CF">
        <w:rPr>
          <w:rFonts w:ascii="Arial" w:hAnsi="Arial" w:cs="Arial"/>
          <w:szCs w:val="24"/>
        </w:rPr>
        <w:t xml:space="preserve">requirements.  </w:t>
      </w:r>
    </w:p>
    <w:p w14:paraId="0A90EEAA" w14:textId="77777777" w:rsidR="00471A87" w:rsidRPr="008505B8" w:rsidRDefault="00471A87" w:rsidP="00471A87">
      <w:pPr>
        <w:pStyle w:val="ListParagraph"/>
        <w:ind w:left="1440"/>
        <w:jc w:val="both"/>
        <w:rPr>
          <w:rFonts w:ascii="Arial" w:hAnsi="Arial" w:cs="Arial"/>
          <w:szCs w:val="24"/>
        </w:rPr>
      </w:pPr>
    </w:p>
    <w:p w14:paraId="4178F56F" w14:textId="617A3B43" w:rsidR="00D76B90" w:rsidRPr="008505B8" w:rsidRDefault="00D76B90" w:rsidP="00AC51FD">
      <w:pPr>
        <w:pStyle w:val="ListParagraph"/>
        <w:spacing w:before="20" w:after="20"/>
        <w:jc w:val="both"/>
        <w:rPr>
          <w:rFonts w:ascii="Arial" w:hAnsi="Arial" w:cs="Arial"/>
          <w:szCs w:val="24"/>
        </w:rPr>
      </w:pPr>
      <w:r w:rsidRPr="008505B8">
        <w:rPr>
          <w:rFonts w:ascii="Arial" w:hAnsi="Arial" w:cs="Arial"/>
          <w:szCs w:val="24"/>
        </w:rPr>
        <w:t xml:space="preserve">There were some non-material areas for improvement, which are monitored using the Annual Assurance Statement Action plan which is presented to the Board regularly throughout the year. In particular, the </w:t>
      </w:r>
      <w:r w:rsidR="00DB32A9" w:rsidRPr="008505B8">
        <w:rPr>
          <w:rFonts w:ascii="Arial" w:hAnsi="Arial" w:cs="Arial"/>
          <w:szCs w:val="24"/>
        </w:rPr>
        <w:t>Association</w:t>
      </w:r>
      <w:r w:rsidRPr="008505B8">
        <w:rPr>
          <w:rFonts w:ascii="Arial" w:hAnsi="Arial" w:cs="Arial"/>
          <w:szCs w:val="24"/>
        </w:rPr>
        <w:t xml:space="preserve"> demonstrate</w:t>
      </w:r>
      <w:r w:rsidR="00064724">
        <w:rPr>
          <w:rFonts w:ascii="Arial" w:hAnsi="Arial" w:cs="Arial"/>
          <w:szCs w:val="24"/>
        </w:rPr>
        <w:t>d</w:t>
      </w:r>
      <w:r w:rsidRPr="008505B8">
        <w:rPr>
          <w:rFonts w:ascii="Arial" w:hAnsi="Arial" w:cs="Arial"/>
          <w:szCs w:val="24"/>
        </w:rPr>
        <w:t xml:space="preserve"> good progress </w:t>
      </w:r>
      <w:r w:rsidR="00064724">
        <w:rPr>
          <w:rFonts w:ascii="Arial" w:hAnsi="Arial" w:cs="Arial"/>
          <w:szCs w:val="24"/>
        </w:rPr>
        <w:t xml:space="preserve">in </w:t>
      </w:r>
      <w:r w:rsidRPr="008505B8">
        <w:rPr>
          <w:rFonts w:ascii="Arial" w:hAnsi="Arial" w:cs="Arial"/>
          <w:szCs w:val="24"/>
        </w:rPr>
        <w:t xml:space="preserve"> collecting and using equality information to improve our services and decision-making.</w:t>
      </w:r>
    </w:p>
    <w:p w14:paraId="2F57E382" w14:textId="77777777" w:rsidR="00D76B90" w:rsidRDefault="00D76B90" w:rsidP="00AC51FD">
      <w:pPr>
        <w:pStyle w:val="ListParagraph"/>
        <w:spacing w:before="20" w:after="20"/>
        <w:jc w:val="both"/>
        <w:rPr>
          <w:rFonts w:ascii="Arial" w:hAnsi="Arial" w:cs="Arial"/>
          <w:szCs w:val="24"/>
        </w:rPr>
      </w:pPr>
    </w:p>
    <w:p w14:paraId="17FEF1A3" w14:textId="77777777" w:rsidR="00AC51FD" w:rsidRPr="00172DFA" w:rsidRDefault="00AC51FD" w:rsidP="007A68D2">
      <w:pPr>
        <w:numPr>
          <w:ilvl w:val="1"/>
          <w:numId w:val="40"/>
        </w:numPr>
        <w:tabs>
          <w:tab w:val="left" w:pos="709"/>
        </w:tabs>
        <w:ind w:left="709" w:hanging="709"/>
        <w:jc w:val="both"/>
        <w:rPr>
          <w:rFonts w:ascii="Arial" w:hAnsi="Arial" w:cs="Arial"/>
          <w:b/>
          <w:bCs/>
          <w:color w:val="0070C0"/>
          <w:szCs w:val="24"/>
          <w:u w:val="single"/>
        </w:rPr>
      </w:pPr>
      <w:r w:rsidRPr="00172DFA">
        <w:rPr>
          <w:rFonts w:ascii="Arial" w:hAnsi="Arial" w:cs="Arial"/>
          <w:b/>
          <w:color w:val="0070C0"/>
          <w:szCs w:val="24"/>
          <w:u w:val="single"/>
        </w:rPr>
        <w:t>Scottish Housing Network</w:t>
      </w:r>
      <w:r>
        <w:rPr>
          <w:rFonts w:ascii="Arial" w:hAnsi="Arial" w:cs="Arial"/>
          <w:b/>
          <w:color w:val="0070C0"/>
          <w:szCs w:val="24"/>
          <w:u w:val="single"/>
        </w:rPr>
        <w:t>: Performance Analysis</w:t>
      </w:r>
    </w:p>
    <w:p w14:paraId="2A88CA17" w14:textId="11D1B9D2" w:rsidR="00AC51FD" w:rsidRPr="00B80FC1" w:rsidRDefault="00AC51FD" w:rsidP="00783C8B">
      <w:pPr>
        <w:pStyle w:val="ListParagraph"/>
        <w:contextualSpacing/>
        <w:jc w:val="both"/>
        <w:rPr>
          <w:rFonts w:ascii="Arial" w:hAnsi="Arial" w:cs="Arial"/>
          <w:szCs w:val="24"/>
        </w:rPr>
      </w:pPr>
      <w:r w:rsidRPr="008505B8">
        <w:rPr>
          <w:rFonts w:ascii="Arial" w:hAnsi="Arial" w:cs="Arial"/>
          <w:szCs w:val="24"/>
        </w:rPr>
        <w:t xml:space="preserve">In addition to utilising the tools available through its membership of the Scottish Housing Network to enhance its </w:t>
      </w:r>
      <w:r w:rsidR="009A6278" w:rsidRPr="008505B8">
        <w:rPr>
          <w:rFonts w:ascii="Arial" w:hAnsi="Arial" w:cs="Arial"/>
          <w:szCs w:val="24"/>
        </w:rPr>
        <w:t>self-assessment</w:t>
      </w:r>
      <w:r w:rsidRPr="008505B8">
        <w:rPr>
          <w:rFonts w:ascii="Arial" w:hAnsi="Arial" w:cs="Arial"/>
          <w:szCs w:val="24"/>
        </w:rPr>
        <w:t xml:space="preserve"> processes</w:t>
      </w:r>
      <w:r w:rsidR="009578E5" w:rsidRPr="008505B8">
        <w:rPr>
          <w:rFonts w:ascii="Arial" w:hAnsi="Arial" w:cs="Arial"/>
          <w:szCs w:val="24"/>
        </w:rPr>
        <w:t>,</w:t>
      </w:r>
      <w:r w:rsidRPr="008505B8">
        <w:rPr>
          <w:rFonts w:ascii="Arial" w:hAnsi="Arial" w:cs="Arial"/>
          <w:szCs w:val="24"/>
        </w:rPr>
        <w:t xml:space="preserve"> the Association </w:t>
      </w:r>
      <w:r w:rsidR="00B623CD" w:rsidRPr="008505B8">
        <w:rPr>
          <w:rFonts w:ascii="Arial" w:hAnsi="Arial" w:cs="Arial"/>
          <w:szCs w:val="24"/>
        </w:rPr>
        <w:t xml:space="preserve">receives </w:t>
      </w:r>
      <w:r w:rsidR="00B623CD" w:rsidRPr="006232CF">
        <w:rPr>
          <w:rFonts w:ascii="Arial" w:hAnsi="Arial" w:cs="Arial"/>
          <w:szCs w:val="24"/>
        </w:rPr>
        <w:t>an annual</w:t>
      </w:r>
      <w:r w:rsidRPr="006232CF">
        <w:rPr>
          <w:rFonts w:ascii="Arial" w:hAnsi="Arial" w:cs="Arial"/>
          <w:szCs w:val="24"/>
        </w:rPr>
        <w:t xml:space="preserve"> Performance Analysis </w:t>
      </w:r>
      <w:r w:rsidR="00B623CD" w:rsidRPr="006232CF">
        <w:rPr>
          <w:rFonts w:ascii="Arial" w:hAnsi="Arial" w:cs="Arial"/>
          <w:szCs w:val="24"/>
        </w:rPr>
        <w:t xml:space="preserve">through SHN. The latest </w:t>
      </w:r>
      <w:r w:rsidR="00DB32A9" w:rsidRPr="006232CF">
        <w:rPr>
          <w:rFonts w:ascii="Arial" w:hAnsi="Arial" w:cs="Arial"/>
          <w:szCs w:val="24"/>
        </w:rPr>
        <w:t>analysis</w:t>
      </w:r>
      <w:r w:rsidR="00B623CD" w:rsidRPr="006232CF">
        <w:rPr>
          <w:rFonts w:ascii="Arial" w:hAnsi="Arial" w:cs="Arial"/>
          <w:szCs w:val="24"/>
        </w:rPr>
        <w:t xml:space="preserve"> was received in </w:t>
      </w:r>
      <w:r w:rsidR="00B623CD" w:rsidRPr="00B80FC1">
        <w:rPr>
          <w:rFonts w:ascii="Arial" w:hAnsi="Arial" w:cs="Arial"/>
          <w:szCs w:val="24"/>
        </w:rPr>
        <w:t>September 202</w:t>
      </w:r>
      <w:r w:rsidR="007A77A1" w:rsidRPr="00B80FC1">
        <w:rPr>
          <w:rFonts w:ascii="Arial" w:hAnsi="Arial" w:cs="Arial"/>
          <w:szCs w:val="24"/>
        </w:rPr>
        <w:t>4</w:t>
      </w:r>
      <w:r w:rsidR="00B623CD" w:rsidRPr="00B80FC1">
        <w:rPr>
          <w:rFonts w:ascii="Arial" w:hAnsi="Arial" w:cs="Arial"/>
          <w:szCs w:val="24"/>
        </w:rPr>
        <w:t xml:space="preserve"> and presented to the Board in October 202</w:t>
      </w:r>
      <w:r w:rsidR="007A77A1" w:rsidRPr="00B80FC1">
        <w:rPr>
          <w:rFonts w:ascii="Arial" w:hAnsi="Arial" w:cs="Arial"/>
          <w:szCs w:val="24"/>
        </w:rPr>
        <w:t>4</w:t>
      </w:r>
      <w:r w:rsidR="00B623CD" w:rsidRPr="00B80FC1">
        <w:rPr>
          <w:rFonts w:ascii="Arial" w:hAnsi="Arial" w:cs="Arial"/>
          <w:szCs w:val="24"/>
        </w:rPr>
        <w:t>.</w:t>
      </w:r>
    </w:p>
    <w:p w14:paraId="5CBD9FF5" w14:textId="77777777" w:rsidR="00AC51FD" w:rsidRPr="006232CF" w:rsidRDefault="00AC51FD" w:rsidP="00783C8B">
      <w:pPr>
        <w:pStyle w:val="ListParagraph"/>
        <w:contextualSpacing/>
        <w:jc w:val="both"/>
        <w:rPr>
          <w:rFonts w:ascii="Arial" w:hAnsi="Arial" w:cs="Arial"/>
          <w:szCs w:val="24"/>
        </w:rPr>
      </w:pPr>
    </w:p>
    <w:p w14:paraId="71AE5E68" w14:textId="0289FA07" w:rsidR="00AC51FD" w:rsidRPr="006232CF" w:rsidRDefault="00B35E64" w:rsidP="00783C8B">
      <w:pPr>
        <w:pStyle w:val="ListParagraph"/>
        <w:contextualSpacing/>
        <w:jc w:val="both"/>
        <w:rPr>
          <w:rFonts w:ascii="Arial" w:hAnsi="Arial" w:cs="Arial"/>
          <w:szCs w:val="24"/>
        </w:rPr>
      </w:pPr>
      <w:r w:rsidRPr="006232CF">
        <w:rPr>
          <w:rFonts w:ascii="Arial" w:hAnsi="Arial" w:cs="Arial"/>
          <w:szCs w:val="24"/>
        </w:rPr>
        <w:t xml:space="preserve">The </w:t>
      </w:r>
      <w:r w:rsidR="00AC51FD" w:rsidRPr="006232CF">
        <w:rPr>
          <w:rFonts w:ascii="Arial" w:hAnsi="Arial" w:cs="Arial"/>
          <w:szCs w:val="24"/>
        </w:rPr>
        <w:t>report highlight</w:t>
      </w:r>
      <w:r w:rsidRPr="006232CF">
        <w:rPr>
          <w:rFonts w:ascii="Arial" w:hAnsi="Arial" w:cs="Arial"/>
          <w:szCs w:val="24"/>
        </w:rPr>
        <w:t>s</w:t>
      </w:r>
      <w:r w:rsidR="00AC51FD" w:rsidRPr="006232CF">
        <w:rPr>
          <w:rFonts w:ascii="Arial" w:hAnsi="Arial" w:cs="Arial"/>
          <w:szCs w:val="24"/>
        </w:rPr>
        <w:t xml:space="preserve"> the following aspects of the Associations performance compared to its peers: </w:t>
      </w:r>
    </w:p>
    <w:p w14:paraId="4E8B2C20" w14:textId="77777777" w:rsidR="00AC51FD" w:rsidRDefault="00AC51FD" w:rsidP="00AC51FD">
      <w:pPr>
        <w:jc w:val="both"/>
        <w:rPr>
          <w:rFonts w:ascii="Arial" w:hAnsi="Arial" w:cs="Arial"/>
          <w:bCs/>
          <w:szCs w:val="24"/>
          <w:u w:val="single"/>
        </w:rPr>
      </w:pPr>
    </w:p>
    <w:p w14:paraId="40350C1D" w14:textId="77777777" w:rsidR="003C40E3" w:rsidRDefault="003C40E3" w:rsidP="00AC51FD">
      <w:pPr>
        <w:jc w:val="both"/>
        <w:rPr>
          <w:rFonts w:ascii="Arial" w:hAnsi="Arial" w:cs="Arial"/>
          <w:bCs/>
          <w:szCs w:val="24"/>
          <w:u w:val="single"/>
        </w:rPr>
      </w:pPr>
    </w:p>
    <w:p w14:paraId="05516A2A" w14:textId="77777777" w:rsidR="003C40E3" w:rsidRPr="006232CF" w:rsidRDefault="003C40E3" w:rsidP="00AC51FD">
      <w:pPr>
        <w:jc w:val="both"/>
        <w:rPr>
          <w:rFonts w:ascii="Arial" w:hAnsi="Arial" w:cs="Arial"/>
          <w:bCs/>
          <w:szCs w:val="24"/>
          <w:u w:val="single"/>
        </w:rPr>
      </w:pPr>
    </w:p>
    <w:p w14:paraId="4C28AB47" w14:textId="77777777" w:rsidR="00AC51FD" w:rsidRPr="00B80FC1" w:rsidRDefault="00AC51FD" w:rsidP="001C37C4">
      <w:pPr>
        <w:ind w:left="993" w:hanging="284"/>
        <w:jc w:val="both"/>
        <w:rPr>
          <w:rFonts w:ascii="Arial" w:hAnsi="Arial" w:cs="Arial"/>
          <w:szCs w:val="24"/>
          <w:u w:val="single"/>
        </w:rPr>
      </w:pPr>
      <w:r w:rsidRPr="00B80FC1">
        <w:rPr>
          <w:rFonts w:ascii="Arial" w:hAnsi="Arial" w:cs="Arial"/>
          <w:szCs w:val="24"/>
          <w:u w:val="single"/>
        </w:rPr>
        <w:lastRenderedPageBreak/>
        <w:t xml:space="preserve">Strengths: </w:t>
      </w:r>
    </w:p>
    <w:p w14:paraId="4F3FB2F6" w14:textId="77777777" w:rsidR="00AC51FD" w:rsidRPr="00B80FC1" w:rsidRDefault="00AC51FD" w:rsidP="00AC51FD">
      <w:pPr>
        <w:jc w:val="both"/>
        <w:rPr>
          <w:rFonts w:ascii="Arial" w:hAnsi="Arial" w:cs="Arial"/>
          <w:bCs/>
          <w:szCs w:val="24"/>
        </w:rPr>
      </w:pPr>
    </w:p>
    <w:p w14:paraId="5E2CC8A6"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Prompt response times for both Stage 1 and Stage 2 complaints</w:t>
      </w:r>
    </w:p>
    <w:p w14:paraId="771A69EF"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 xml:space="preserve">Continuing strong SHQS/EESSH compliance – </w:t>
      </w:r>
      <w:r w:rsidRPr="00B80FC1">
        <w:rPr>
          <w:rFonts w:ascii="Arial" w:hAnsi="Arial" w:cs="Arial"/>
          <w:b/>
          <w:bCs/>
          <w:i/>
          <w:iCs/>
          <w:szCs w:val="24"/>
        </w:rPr>
        <w:t>primarily insulation outstanding</w:t>
      </w:r>
    </w:p>
    <w:p w14:paraId="4B5EE9AA"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Emergency repairs continue to be responded to very promptly</w:t>
      </w:r>
    </w:p>
    <w:p w14:paraId="1336F1B5"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Increasing proportion of repairs completed Right First Time</w:t>
      </w:r>
    </w:p>
    <w:p w14:paraId="3DE36327"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 xml:space="preserve">Significant reduction in the number of offers refused </w:t>
      </w:r>
      <w:r w:rsidRPr="00B80FC1">
        <w:rPr>
          <w:rFonts w:ascii="Arial" w:hAnsi="Arial" w:cs="Arial"/>
          <w:b/>
          <w:bCs/>
          <w:i/>
          <w:iCs/>
          <w:szCs w:val="24"/>
        </w:rPr>
        <w:t>– new processes introduced this year</w:t>
      </w:r>
    </w:p>
    <w:p w14:paraId="575FA410"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More lets to homeless households and transfer applicants this year</w:t>
      </w:r>
    </w:p>
    <w:p w14:paraId="0B25CBF0"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Tenancy sustainment remains high, including for lets to homeless households</w:t>
      </w:r>
    </w:p>
    <w:p w14:paraId="440D6CA9"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Continuing good performance with regard to rent collection</w:t>
      </w:r>
    </w:p>
    <w:p w14:paraId="520E6B41" w14:textId="77777777" w:rsidR="007A68D2" w:rsidRPr="00B80FC1" w:rsidRDefault="007A68D2" w:rsidP="007A68D2">
      <w:pPr>
        <w:pStyle w:val="ListParagraph"/>
        <w:numPr>
          <w:ilvl w:val="0"/>
          <w:numId w:val="49"/>
        </w:numPr>
        <w:jc w:val="both"/>
        <w:rPr>
          <w:rFonts w:ascii="Arial" w:hAnsi="Arial" w:cs="Arial"/>
          <w:bCs/>
          <w:szCs w:val="24"/>
        </w:rPr>
      </w:pPr>
      <w:r w:rsidRPr="00B80FC1">
        <w:rPr>
          <w:rFonts w:ascii="Arial" w:hAnsi="Arial" w:cs="Arial"/>
          <w:bCs/>
          <w:szCs w:val="24"/>
        </w:rPr>
        <w:t>Current arrears position continuing to improve – now close to RSL average</w:t>
      </w:r>
    </w:p>
    <w:p w14:paraId="3879D938" w14:textId="77777777" w:rsidR="007A68D2" w:rsidRPr="00B80FC1" w:rsidRDefault="007A68D2" w:rsidP="007A68D2">
      <w:pPr>
        <w:pStyle w:val="ListParagraph"/>
        <w:ind w:left="1287"/>
        <w:jc w:val="both"/>
        <w:rPr>
          <w:rFonts w:ascii="Arial" w:hAnsi="Arial" w:cs="Arial"/>
          <w:bCs/>
          <w:szCs w:val="24"/>
        </w:rPr>
      </w:pPr>
    </w:p>
    <w:p w14:paraId="516CD11A" w14:textId="77777777" w:rsidR="00AC51FD" w:rsidRPr="00B80FC1" w:rsidRDefault="00AC51FD" w:rsidP="001C37C4">
      <w:pPr>
        <w:pStyle w:val="ListParagraph"/>
        <w:ind w:left="709"/>
        <w:jc w:val="both"/>
        <w:rPr>
          <w:rFonts w:ascii="Arial" w:hAnsi="Arial" w:cs="Arial"/>
          <w:szCs w:val="24"/>
        </w:rPr>
      </w:pPr>
      <w:r w:rsidRPr="00B80FC1">
        <w:rPr>
          <w:rFonts w:ascii="Arial" w:hAnsi="Arial" w:cs="Arial"/>
          <w:szCs w:val="24"/>
          <w:u w:val="single"/>
        </w:rPr>
        <w:t>Areas for improvement</w:t>
      </w:r>
    </w:p>
    <w:p w14:paraId="569EA218" w14:textId="77777777" w:rsidR="00AC51FD" w:rsidRPr="00B80FC1" w:rsidRDefault="00AC51FD" w:rsidP="00AC51FD">
      <w:pPr>
        <w:pStyle w:val="ListParagraph"/>
        <w:ind w:left="567"/>
        <w:jc w:val="both"/>
        <w:rPr>
          <w:rFonts w:ascii="Arial" w:hAnsi="Arial" w:cs="Arial"/>
          <w:bCs/>
          <w:szCs w:val="24"/>
        </w:rPr>
      </w:pPr>
    </w:p>
    <w:p w14:paraId="2AC41A54" w14:textId="77777777" w:rsidR="007A68D2" w:rsidRPr="00B80FC1" w:rsidRDefault="007A68D2" w:rsidP="007A68D2">
      <w:pPr>
        <w:pStyle w:val="ListParagraph"/>
        <w:numPr>
          <w:ilvl w:val="0"/>
          <w:numId w:val="60"/>
        </w:numPr>
        <w:spacing w:after="160" w:line="259" w:lineRule="auto"/>
        <w:rPr>
          <w:rFonts w:ascii="Arial" w:hAnsi="Arial" w:cs="Arial"/>
        </w:rPr>
      </w:pPr>
      <w:r w:rsidRPr="00B80FC1">
        <w:rPr>
          <w:rFonts w:ascii="Arial" w:hAnsi="Arial" w:cs="Arial"/>
        </w:rPr>
        <w:t xml:space="preserve">Relatively high number of complaints per 100 homes – </w:t>
      </w:r>
      <w:r w:rsidRPr="00B80FC1">
        <w:rPr>
          <w:rFonts w:ascii="Arial" w:hAnsi="Arial" w:cs="Arial"/>
          <w:b/>
          <w:bCs/>
          <w:i/>
          <w:iCs/>
        </w:rPr>
        <w:t>focus in sector on recording and learning</w:t>
      </w:r>
    </w:p>
    <w:p w14:paraId="4032E31B" w14:textId="77777777" w:rsidR="007A68D2" w:rsidRPr="00B80FC1" w:rsidRDefault="007A68D2" w:rsidP="007A68D2">
      <w:pPr>
        <w:pStyle w:val="ListParagraph"/>
        <w:numPr>
          <w:ilvl w:val="0"/>
          <w:numId w:val="60"/>
        </w:numPr>
        <w:spacing w:after="160" w:line="259" w:lineRule="auto"/>
        <w:rPr>
          <w:rFonts w:ascii="Arial" w:hAnsi="Arial" w:cs="Arial"/>
        </w:rPr>
      </w:pPr>
      <w:r w:rsidRPr="00B80FC1">
        <w:rPr>
          <w:rFonts w:ascii="Arial" w:hAnsi="Arial" w:cs="Arial"/>
        </w:rPr>
        <w:t>Repairs satisfaction has improved slightly but remains below the RSL average</w:t>
      </w:r>
    </w:p>
    <w:p w14:paraId="7B3F4D6F" w14:textId="09553EE3" w:rsidR="007A68D2" w:rsidRPr="00B80FC1" w:rsidRDefault="007A68D2" w:rsidP="007A68D2">
      <w:pPr>
        <w:pStyle w:val="ListParagraph"/>
        <w:numPr>
          <w:ilvl w:val="0"/>
          <w:numId w:val="60"/>
        </w:numPr>
        <w:spacing w:after="160" w:line="259" w:lineRule="auto"/>
        <w:rPr>
          <w:rFonts w:ascii="Arial" w:hAnsi="Arial" w:cs="Arial"/>
        </w:rPr>
      </w:pPr>
      <w:r w:rsidRPr="00B80FC1">
        <w:rPr>
          <w:rFonts w:ascii="Arial" w:hAnsi="Arial" w:cs="Arial"/>
        </w:rPr>
        <w:t xml:space="preserve">Increase in the timescale to complete medical adaptations, fewer applications completed during the year – </w:t>
      </w:r>
      <w:r w:rsidRPr="00B80FC1">
        <w:rPr>
          <w:rFonts w:ascii="Arial" w:hAnsi="Arial" w:cs="Arial"/>
          <w:b/>
          <w:bCs/>
          <w:i/>
          <w:iCs/>
        </w:rPr>
        <w:t xml:space="preserve">but many factors </w:t>
      </w:r>
      <w:r w:rsidR="00CE1F57" w:rsidRPr="00B80FC1">
        <w:rPr>
          <w:rFonts w:ascii="Arial" w:hAnsi="Arial" w:cs="Arial"/>
          <w:b/>
          <w:bCs/>
          <w:i/>
          <w:iCs/>
        </w:rPr>
        <w:t>out with</w:t>
      </w:r>
      <w:r w:rsidRPr="00B80FC1">
        <w:rPr>
          <w:rFonts w:ascii="Arial" w:hAnsi="Arial" w:cs="Arial"/>
          <w:b/>
          <w:bCs/>
          <w:i/>
          <w:iCs/>
        </w:rPr>
        <w:t xml:space="preserve"> landlords’ control</w:t>
      </w:r>
    </w:p>
    <w:p w14:paraId="468A983B" w14:textId="77777777" w:rsidR="007A68D2" w:rsidRPr="00B80FC1" w:rsidRDefault="007A68D2" w:rsidP="007A68D2">
      <w:pPr>
        <w:pStyle w:val="ListParagraph"/>
        <w:numPr>
          <w:ilvl w:val="0"/>
          <w:numId w:val="60"/>
        </w:numPr>
        <w:spacing w:after="160" w:line="259" w:lineRule="auto"/>
        <w:rPr>
          <w:rFonts w:ascii="Arial" w:hAnsi="Arial" w:cs="Arial"/>
        </w:rPr>
      </w:pPr>
      <w:r w:rsidRPr="00B80FC1">
        <w:rPr>
          <w:rFonts w:ascii="Arial" w:hAnsi="Arial" w:cs="Arial"/>
        </w:rPr>
        <w:t xml:space="preserve">Relet times still quick compared to the RSL average but saw an increase this year – </w:t>
      </w:r>
      <w:r w:rsidRPr="00B80FC1">
        <w:rPr>
          <w:rFonts w:ascii="Arial" w:hAnsi="Arial" w:cs="Arial"/>
          <w:b/>
          <w:bCs/>
          <w:i/>
          <w:iCs/>
        </w:rPr>
        <w:t>average -</w:t>
      </w:r>
      <w:r w:rsidRPr="00B80FC1">
        <w:rPr>
          <w:rFonts w:ascii="Arial" w:hAnsi="Arial" w:cs="Arial"/>
        </w:rPr>
        <w:t xml:space="preserve"> </w:t>
      </w:r>
      <w:r w:rsidRPr="00B80FC1">
        <w:rPr>
          <w:rFonts w:ascii="Arial" w:hAnsi="Arial" w:cs="Arial"/>
          <w:b/>
          <w:bCs/>
          <w:i/>
          <w:iCs/>
        </w:rPr>
        <w:t>can be skewed by letting long-term voids</w:t>
      </w:r>
    </w:p>
    <w:p w14:paraId="14F64825" w14:textId="77777777" w:rsidR="00BB6822" w:rsidRPr="00B80FC1" w:rsidRDefault="00BB6822" w:rsidP="00AC51FD">
      <w:pPr>
        <w:pStyle w:val="ListParagraph"/>
        <w:ind w:left="567"/>
        <w:jc w:val="both"/>
        <w:rPr>
          <w:rFonts w:ascii="Arial" w:hAnsi="Arial" w:cs="Arial"/>
          <w:bCs/>
          <w:szCs w:val="24"/>
        </w:rPr>
      </w:pPr>
    </w:p>
    <w:p w14:paraId="6A1A62D8" w14:textId="771C06FD" w:rsidR="00B619BB" w:rsidRPr="00B80FC1" w:rsidRDefault="00B619BB" w:rsidP="00AC51FD">
      <w:pPr>
        <w:pStyle w:val="ListParagraph"/>
        <w:ind w:left="567"/>
        <w:jc w:val="both"/>
        <w:rPr>
          <w:rFonts w:ascii="Arial" w:hAnsi="Arial" w:cs="Arial"/>
          <w:bCs/>
          <w:szCs w:val="24"/>
        </w:rPr>
      </w:pPr>
      <w:r w:rsidRPr="00B80FC1">
        <w:rPr>
          <w:rFonts w:ascii="Arial" w:hAnsi="Arial" w:cs="Arial"/>
          <w:bCs/>
          <w:szCs w:val="24"/>
        </w:rPr>
        <w:t>In terms of the repairs service, the Associat</w:t>
      </w:r>
      <w:r w:rsidR="007A68D2" w:rsidRPr="00B80FC1">
        <w:rPr>
          <w:rFonts w:ascii="Arial" w:hAnsi="Arial" w:cs="Arial"/>
          <w:bCs/>
          <w:szCs w:val="24"/>
        </w:rPr>
        <w:t>i</w:t>
      </w:r>
      <w:r w:rsidRPr="00B80FC1">
        <w:rPr>
          <w:rFonts w:ascii="Arial" w:hAnsi="Arial" w:cs="Arial"/>
          <w:bCs/>
          <w:szCs w:val="24"/>
        </w:rPr>
        <w:t xml:space="preserve">on’s contractor’s performance dipped </w:t>
      </w:r>
      <w:r w:rsidR="007A68D2" w:rsidRPr="00B80FC1">
        <w:rPr>
          <w:rFonts w:ascii="Arial" w:hAnsi="Arial" w:cs="Arial"/>
          <w:bCs/>
          <w:szCs w:val="24"/>
        </w:rPr>
        <w:t>during 2024-25</w:t>
      </w:r>
      <w:r w:rsidRPr="00B80FC1">
        <w:rPr>
          <w:rFonts w:ascii="Arial" w:hAnsi="Arial" w:cs="Arial"/>
          <w:bCs/>
          <w:szCs w:val="24"/>
        </w:rPr>
        <w:t xml:space="preserve">, and they gave notice on the contract towards the end of the year. </w:t>
      </w:r>
      <w:r w:rsidR="00AD1D5B" w:rsidRPr="00B80FC1">
        <w:rPr>
          <w:rFonts w:ascii="Arial" w:hAnsi="Arial" w:cs="Arial"/>
          <w:bCs/>
          <w:szCs w:val="24"/>
        </w:rPr>
        <w:t xml:space="preserve">As a result, the </w:t>
      </w:r>
      <w:r w:rsidR="007A68D2" w:rsidRPr="00B80FC1">
        <w:rPr>
          <w:rFonts w:ascii="Arial" w:hAnsi="Arial" w:cs="Arial"/>
          <w:bCs/>
          <w:szCs w:val="24"/>
        </w:rPr>
        <w:t>position as at April 2025 are that temporary contracts are in place to cover the work while a formal tender is being prepared and issued to identify a new contractor.</w:t>
      </w:r>
      <w:r w:rsidR="00AD1D5B" w:rsidRPr="00B80FC1">
        <w:rPr>
          <w:rFonts w:ascii="Arial" w:hAnsi="Arial" w:cs="Arial"/>
          <w:bCs/>
          <w:szCs w:val="24"/>
        </w:rPr>
        <w:t xml:space="preserve"> </w:t>
      </w:r>
    </w:p>
    <w:p w14:paraId="5514BACC" w14:textId="77777777" w:rsidR="00A94104" w:rsidRPr="00B80FC1" w:rsidRDefault="00A94104" w:rsidP="00AC51FD">
      <w:pPr>
        <w:pStyle w:val="ListParagraph"/>
        <w:ind w:left="567"/>
        <w:jc w:val="both"/>
        <w:rPr>
          <w:rFonts w:ascii="Arial" w:hAnsi="Arial" w:cs="Arial"/>
          <w:bCs/>
          <w:szCs w:val="24"/>
        </w:rPr>
      </w:pPr>
    </w:p>
    <w:p w14:paraId="6CC93BCC" w14:textId="77777777" w:rsidR="00062C6C" w:rsidRPr="00B80FC1" w:rsidRDefault="00062C6C" w:rsidP="00AC51FD">
      <w:pPr>
        <w:pStyle w:val="ListParagraph"/>
        <w:ind w:left="567"/>
        <w:jc w:val="both"/>
        <w:rPr>
          <w:rFonts w:ascii="Arial" w:hAnsi="Arial" w:cs="Arial"/>
          <w:bCs/>
          <w:szCs w:val="24"/>
        </w:rPr>
      </w:pPr>
    </w:p>
    <w:p w14:paraId="6E92098D" w14:textId="77777777" w:rsidR="00062C6C" w:rsidRPr="00B80FC1" w:rsidRDefault="00062C6C" w:rsidP="00AC51FD">
      <w:pPr>
        <w:pStyle w:val="ListParagraph"/>
        <w:ind w:left="567"/>
        <w:jc w:val="both"/>
        <w:rPr>
          <w:rFonts w:ascii="Arial" w:hAnsi="Arial" w:cs="Arial"/>
          <w:bCs/>
          <w:szCs w:val="24"/>
        </w:rPr>
      </w:pPr>
    </w:p>
    <w:p w14:paraId="5F04FD5C" w14:textId="77777777" w:rsidR="00062C6C" w:rsidRPr="00B80FC1" w:rsidRDefault="00062C6C" w:rsidP="00AC51FD">
      <w:pPr>
        <w:pStyle w:val="ListParagraph"/>
        <w:ind w:left="567"/>
        <w:jc w:val="both"/>
        <w:rPr>
          <w:rFonts w:ascii="Arial" w:hAnsi="Arial" w:cs="Arial"/>
          <w:bCs/>
          <w:szCs w:val="24"/>
        </w:rPr>
      </w:pPr>
    </w:p>
    <w:p w14:paraId="797240EA" w14:textId="77777777" w:rsidR="00062C6C" w:rsidRPr="00B80FC1" w:rsidRDefault="00062C6C" w:rsidP="00AC51FD">
      <w:pPr>
        <w:pStyle w:val="ListParagraph"/>
        <w:ind w:left="567"/>
        <w:jc w:val="both"/>
        <w:rPr>
          <w:rFonts w:ascii="Arial" w:hAnsi="Arial" w:cs="Arial"/>
          <w:bCs/>
          <w:szCs w:val="24"/>
        </w:rPr>
      </w:pPr>
    </w:p>
    <w:p w14:paraId="1352C75D" w14:textId="77777777" w:rsidR="00062C6C" w:rsidRDefault="00062C6C" w:rsidP="00AC51FD">
      <w:pPr>
        <w:pStyle w:val="ListParagraph"/>
        <w:ind w:left="567"/>
        <w:jc w:val="both"/>
        <w:rPr>
          <w:rFonts w:ascii="Arial" w:hAnsi="Arial" w:cs="Arial"/>
          <w:bCs/>
          <w:szCs w:val="24"/>
        </w:rPr>
      </w:pPr>
    </w:p>
    <w:p w14:paraId="2DF2C311" w14:textId="77777777" w:rsidR="00062C6C" w:rsidRDefault="00062C6C" w:rsidP="00AC51FD">
      <w:pPr>
        <w:pStyle w:val="ListParagraph"/>
        <w:ind w:left="567"/>
        <w:jc w:val="both"/>
        <w:rPr>
          <w:rFonts w:ascii="Arial" w:hAnsi="Arial" w:cs="Arial"/>
          <w:bCs/>
          <w:szCs w:val="24"/>
        </w:rPr>
      </w:pPr>
    </w:p>
    <w:p w14:paraId="0352F484" w14:textId="77777777" w:rsidR="00062C6C" w:rsidRDefault="00062C6C" w:rsidP="00AC51FD">
      <w:pPr>
        <w:pStyle w:val="ListParagraph"/>
        <w:ind w:left="567"/>
        <w:jc w:val="both"/>
        <w:rPr>
          <w:rFonts w:ascii="Arial" w:hAnsi="Arial" w:cs="Arial"/>
          <w:bCs/>
          <w:szCs w:val="24"/>
        </w:rPr>
      </w:pPr>
    </w:p>
    <w:p w14:paraId="303A9C13" w14:textId="77777777" w:rsidR="00062C6C" w:rsidRDefault="00062C6C" w:rsidP="00AC51FD">
      <w:pPr>
        <w:pStyle w:val="ListParagraph"/>
        <w:ind w:left="567"/>
        <w:jc w:val="both"/>
        <w:rPr>
          <w:rFonts w:ascii="Arial" w:hAnsi="Arial" w:cs="Arial"/>
          <w:bCs/>
          <w:szCs w:val="24"/>
        </w:rPr>
      </w:pPr>
    </w:p>
    <w:p w14:paraId="48A51149" w14:textId="77777777" w:rsidR="00062C6C" w:rsidRDefault="00062C6C" w:rsidP="00AC51FD">
      <w:pPr>
        <w:pStyle w:val="ListParagraph"/>
        <w:ind w:left="567"/>
        <w:jc w:val="both"/>
        <w:rPr>
          <w:rFonts w:ascii="Arial" w:hAnsi="Arial" w:cs="Arial"/>
          <w:bCs/>
          <w:szCs w:val="24"/>
        </w:rPr>
      </w:pPr>
    </w:p>
    <w:p w14:paraId="11389238" w14:textId="77777777" w:rsidR="00062C6C" w:rsidRDefault="00062C6C" w:rsidP="00AC51FD">
      <w:pPr>
        <w:pStyle w:val="ListParagraph"/>
        <w:ind w:left="567"/>
        <w:jc w:val="both"/>
        <w:rPr>
          <w:rFonts w:ascii="Arial" w:hAnsi="Arial" w:cs="Arial"/>
          <w:bCs/>
          <w:szCs w:val="24"/>
        </w:rPr>
      </w:pPr>
    </w:p>
    <w:p w14:paraId="491B567B" w14:textId="77777777" w:rsidR="00062C6C" w:rsidRDefault="00062C6C" w:rsidP="00AC51FD">
      <w:pPr>
        <w:pStyle w:val="ListParagraph"/>
        <w:ind w:left="567"/>
        <w:jc w:val="both"/>
        <w:rPr>
          <w:rFonts w:ascii="Arial" w:hAnsi="Arial" w:cs="Arial"/>
          <w:bCs/>
          <w:szCs w:val="24"/>
        </w:rPr>
      </w:pPr>
    </w:p>
    <w:p w14:paraId="58705C5E" w14:textId="77777777" w:rsidR="00062C6C" w:rsidRDefault="00062C6C" w:rsidP="00AC51FD">
      <w:pPr>
        <w:pStyle w:val="ListParagraph"/>
        <w:ind w:left="567"/>
        <w:jc w:val="both"/>
        <w:rPr>
          <w:rFonts w:ascii="Arial" w:hAnsi="Arial" w:cs="Arial"/>
          <w:bCs/>
          <w:szCs w:val="24"/>
        </w:rPr>
      </w:pPr>
    </w:p>
    <w:p w14:paraId="7F541FA4" w14:textId="77777777" w:rsidR="00062C6C" w:rsidRDefault="00062C6C" w:rsidP="00AC51FD">
      <w:pPr>
        <w:pStyle w:val="ListParagraph"/>
        <w:ind w:left="567"/>
        <w:jc w:val="both"/>
        <w:rPr>
          <w:rFonts w:ascii="Arial" w:hAnsi="Arial" w:cs="Arial"/>
          <w:bCs/>
          <w:szCs w:val="24"/>
        </w:rPr>
      </w:pPr>
    </w:p>
    <w:p w14:paraId="426FB2EF" w14:textId="77777777" w:rsidR="00062C6C" w:rsidRDefault="00062C6C" w:rsidP="00AC51FD">
      <w:pPr>
        <w:pStyle w:val="ListParagraph"/>
        <w:ind w:left="567"/>
        <w:jc w:val="both"/>
        <w:rPr>
          <w:rFonts w:ascii="Arial" w:hAnsi="Arial" w:cs="Arial"/>
          <w:bCs/>
          <w:szCs w:val="24"/>
        </w:rPr>
      </w:pPr>
    </w:p>
    <w:p w14:paraId="251E190F" w14:textId="77777777" w:rsidR="00062C6C" w:rsidRDefault="00062C6C" w:rsidP="00AC51FD">
      <w:pPr>
        <w:pStyle w:val="ListParagraph"/>
        <w:ind w:left="567"/>
        <w:jc w:val="both"/>
        <w:rPr>
          <w:rFonts w:ascii="Arial" w:hAnsi="Arial" w:cs="Arial"/>
          <w:bCs/>
          <w:szCs w:val="24"/>
        </w:rPr>
      </w:pPr>
    </w:p>
    <w:p w14:paraId="2DF3E600" w14:textId="77777777" w:rsidR="00062C6C" w:rsidRDefault="00062C6C" w:rsidP="00AC51FD">
      <w:pPr>
        <w:pStyle w:val="ListParagraph"/>
        <w:ind w:left="567"/>
        <w:jc w:val="both"/>
        <w:rPr>
          <w:rFonts w:ascii="Arial" w:hAnsi="Arial" w:cs="Arial"/>
          <w:bCs/>
          <w:szCs w:val="24"/>
        </w:rPr>
      </w:pPr>
    </w:p>
    <w:p w14:paraId="14EE6534" w14:textId="77777777" w:rsidR="00062C6C" w:rsidRDefault="00062C6C" w:rsidP="00AC51FD">
      <w:pPr>
        <w:pStyle w:val="ListParagraph"/>
        <w:ind w:left="567"/>
        <w:jc w:val="both"/>
        <w:rPr>
          <w:rFonts w:ascii="Arial" w:hAnsi="Arial" w:cs="Arial"/>
          <w:bCs/>
          <w:szCs w:val="24"/>
        </w:rPr>
      </w:pPr>
    </w:p>
    <w:p w14:paraId="4A9F7C8D" w14:textId="77777777" w:rsidR="00062C6C" w:rsidRDefault="00062C6C" w:rsidP="00AC51FD">
      <w:pPr>
        <w:pStyle w:val="ListParagraph"/>
        <w:ind w:left="567"/>
        <w:jc w:val="both"/>
        <w:rPr>
          <w:rFonts w:ascii="Arial" w:hAnsi="Arial" w:cs="Arial"/>
          <w:bCs/>
          <w:szCs w:val="24"/>
        </w:rPr>
      </w:pPr>
    </w:p>
    <w:p w14:paraId="65C0C9ED" w14:textId="77777777" w:rsidR="00697955" w:rsidRDefault="00697955" w:rsidP="00AC51FD">
      <w:pPr>
        <w:pStyle w:val="ListParagraph"/>
        <w:ind w:left="567"/>
        <w:jc w:val="both"/>
        <w:rPr>
          <w:rFonts w:ascii="Arial" w:hAnsi="Arial" w:cs="Arial"/>
          <w:bCs/>
          <w:szCs w:val="24"/>
        </w:rPr>
      </w:pPr>
    </w:p>
    <w:p w14:paraId="09D3B432" w14:textId="77777777" w:rsidR="00AC51FD" w:rsidRPr="006627F7" w:rsidRDefault="00AC51FD" w:rsidP="007A68D2">
      <w:pPr>
        <w:numPr>
          <w:ilvl w:val="0"/>
          <w:numId w:val="37"/>
        </w:numPr>
        <w:ind w:left="709" w:hanging="709"/>
        <w:jc w:val="both"/>
        <w:rPr>
          <w:rFonts w:ascii="Arial" w:hAnsi="Arial" w:cs="Arial"/>
          <w:b/>
          <w:bCs/>
          <w:color w:val="0070C0"/>
          <w:u w:val="single"/>
        </w:rPr>
      </w:pPr>
      <w:r w:rsidRPr="006627F7">
        <w:rPr>
          <w:rFonts w:ascii="Arial" w:hAnsi="Arial" w:cs="Arial"/>
          <w:b/>
          <w:bCs/>
          <w:color w:val="0070C0"/>
          <w:u w:val="single"/>
        </w:rPr>
        <w:t>ASSET MANAGEMENT STRATEGY &amp; PLANS</w:t>
      </w:r>
    </w:p>
    <w:p w14:paraId="19B4A78D" w14:textId="77777777" w:rsidR="00AC51FD" w:rsidRPr="006627F7" w:rsidRDefault="00AC51FD" w:rsidP="00AC51FD">
      <w:pPr>
        <w:ind w:left="709"/>
        <w:jc w:val="both"/>
        <w:rPr>
          <w:rFonts w:ascii="Arial" w:hAnsi="Arial" w:cs="Arial"/>
          <w:b/>
          <w:bCs/>
          <w:u w:val="single"/>
        </w:rPr>
      </w:pPr>
    </w:p>
    <w:p w14:paraId="428C8757" w14:textId="77777777" w:rsidR="00AC51FD" w:rsidRPr="006627F7" w:rsidRDefault="00AC51FD" w:rsidP="007A68D2">
      <w:pPr>
        <w:numPr>
          <w:ilvl w:val="1"/>
          <w:numId w:val="37"/>
        </w:numPr>
        <w:ind w:left="709" w:hanging="709"/>
        <w:jc w:val="both"/>
        <w:rPr>
          <w:rFonts w:ascii="Arial" w:hAnsi="Arial" w:cs="Arial"/>
          <w:b/>
          <w:bCs/>
          <w:color w:val="0070C0"/>
          <w:szCs w:val="24"/>
          <w:u w:val="single"/>
        </w:rPr>
      </w:pPr>
      <w:r w:rsidRPr="006627F7">
        <w:rPr>
          <w:rFonts w:ascii="Arial" w:hAnsi="Arial" w:cs="Arial"/>
          <w:b/>
          <w:bCs/>
          <w:color w:val="0070C0"/>
          <w:szCs w:val="24"/>
          <w:u w:val="single"/>
        </w:rPr>
        <w:t>Introduction</w:t>
      </w:r>
    </w:p>
    <w:p w14:paraId="2430FA83" w14:textId="06EADB3C" w:rsidR="00AC51FD" w:rsidRPr="00B80FC1" w:rsidRDefault="00AC51FD" w:rsidP="00AC51FD">
      <w:pPr>
        <w:tabs>
          <w:tab w:val="left" w:pos="709"/>
        </w:tabs>
        <w:ind w:left="709"/>
        <w:jc w:val="both"/>
        <w:rPr>
          <w:rFonts w:ascii="Arial" w:hAnsi="Arial" w:cs="Arial"/>
        </w:rPr>
      </w:pPr>
      <w:r w:rsidRPr="006A6B59">
        <w:rPr>
          <w:rFonts w:ascii="Arial" w:hAnsi="Arial" w:cs="Arial"/>
        </w:rPr>
        <w:t xml:space="preserve">This section of the plan considers the Association’s assets in terms of “bricks and mortar” and outlines how the Association intends to be compliant with the Scottish Housing </w:t>
      </w:r>
      <w:r w:rsidRPr="005245FD">
        <w:rPr>
          <w:rFonts w:ascii="Arial" w:hAnsi="Arial" w:cs="Arial"/>
        </w:rPr>
        <w:t>Quality Standard (SHQS</w:t>
      </w:r>
      <w:r w:rsidRPr="00B80FC1">
        <w:rPr>
          <w:rFonts w:ascii="Arial" w:hAnsi="Arial" w:cs="Arial"/>
        </w:rPr>
        <w:t xml:space="preserve">) and </w:t>
      </w:r>
      <w:r w:rsidR="0075138C" w:rsidRPr="00B80FC1">
        <w:rPr>
          <w:rFonts w:ascii="Arial" w:hAnsi="Arial" w:cs="Arial"/>
        </w:rPr>
        <w:t>energy efficiency standards</w:t>
      </w:r>
      <w:r w:rsidRPr="00B80FC1">
        <w:rPr>
          <w:rFonts w:ascii="Arial" w:hAnsi="Arial" w:cs="Arial"/>
        </w:rPr>
        <w:t xml:space="preserve">. </w:t>
      </w:r>
    </w:p>
    <w:p w14:paraId="06072845" w14:textId="77777777" w:rsidR="00AC51FD" w:rsidRPr="00B80FC1" w:rsidRDefault="00AC51FD" w:rsidP="00AC51FD">
      <w:pPr>
        <w:tabs>
          <w:tab w:val="left" w:pos="709"/>
        </w:tabs>
        <w:ind w:left="709"/>
        <w:jc w:val="both"/>
        <w:rPr>
          <w:rFonts w:ascii="Arial" w:hAnsi="Arial" w:cs="Arial"/>
        </w:rPr>
      </w:pPr>
    </w:p>
    <w:p w14:paraId="5BA086C7" w14:textId="77777777" w:rsidR="00AC51FD" w:rsidRPr="006A6B59" w:rsidRDefault="00AC51FD" w:rsidP="00AC51FD">
      <w:pPr>
        <w:tabs>
          <w:tab w:val="left" w:pos="33"/>
          <w:tab w:val="left" w:pos="709"/>
        </w:tabs>
        <w:ind w:left="709"/>
        <w:jc w:val="both"/>
        <w:rPr>
          <w:rFonts w:ascii="Arial" w:hAnsi="Arial" w:cs="Arial"/>
          <w:bCs/>
          <w:szCs w:val="24"/>
        </w:rPr>
      </w:pPr>
      <w:r w:rsidRPr="006A6B59">
        <w:rPr>
          <w:rFonts w:ascii="Arial" w:hAnsi="Arial" w:cs="Arial"/>
          <w:bCs/>
          <w:szCs w:val="24"/>
        </w:rPr>
        <w:t xml:space="preserve">It includes; </w:t>
      </w:r>
    </w:p>
    <w:p w14:paraId="385F6479" w14:textId="77777777" w:rsidR="00AC51FD" w:rsidRPr="006A6B59" w:rsidRDefault="00AC51FD" w:rsidP="00AC51FD">
      <w:pPr>
        <w:tabs>
          <w:tab w:val="left" w:pos="33"/>
          <w:tab w:val="left" w:pos="709"/>
        </w:tabs>
        <w:ind w:left="709"/>
        <w:jc w:val="both"/>
        <w:rPr>
          <w:rFonts w:ascii="Arial" w:hAnsi="Arial" w:cs="Arial"/>
          <w:bCs/>
          <w:szCs w:val="24"/>
        </w:rPr>
      </w:pPr>
    </w:p>
    <w:p w14:paraId="3E9E4A2D" w14:textId="314C7142" w:rsidR="00AC51FD" w:rsidRPr="006A6B59" w:rsidRDefault="00AC51FD" w:rsidP="002C7706">
      <w:pPr>
        <w:numPr>
          <w:ilvl w:val="0"/>
          <w:numId w:val="14"/>
        </w:numPr>
        <w:tabs>
          <w:tab w:val="left" w:pos="33"/>
          <w:tab w:val="left" w:pos="709"/>
        </w:tabs>
        <w:ind w:left="1134"/>
        <w:jc w:val="both"/>
        <w:rPr>
          <w:rFonts w:ascii="Arial" w:hAnsi="Arial" w:cs="Arial"/>
          <w:bCs/>
          <w:szCs w:val="24"/>
        </w:rPr>
      </w:pPr>
      <w:r w:rsidRPr="006A6B59">
        <w:rPr>
          <w:rFonts w:ascii="Arial" w:hAnsi="Arial" w:cs="Arial"/>
          <w:bCs/>
          <w:szCs w:val="24"/>
        </w:rPr>
        <w:t>comment on the Association</w:t>
      </w:r>
      <w:r w:rsidR="00795164">
        <w:rPr>
          <w:rFonts w:ascii="Arial" w:hAnsi="Arial" w:cs="Arial"/>
          <w:bCs/>
          <w:szCs w:val="24"/>
        </w:rPr>
        <w:t>’</w:t>
      </w:r>
      <w:r w:rsidRPr="006A6B59">
        <w:rPr>
          <w:rFonts w:ascii="Arial" w:hAnsi="Arial" w:cs="Arial"/>
          <w:bCs/>
          <w:szCs w:val="24"/>
        </w:rPr>
        <w:t>s status in connection with the SHQS. It also outlines areas where exemptions are applicable and the reasons for these;</w:t>
      </w:r>
    </w:p>
    <w:p w14:paraId="5990807B" w14:textId="77777777" w:rsidR="00AC51FD" w:rsidRPr="006A6B59" w:rsidRDefault="00AC51FD" w:rsidP="002C7706">
      <w:pPr>
        <w:numPr>
          <w:ilvl w:val="0"/>
          <w:numId w:val="14"/>
        </w:numPr>
        <w:tabs>
          <w:tab w:val="left" w:pos="33"/>
          <w:tab w:val="left" w:pos="709"/>
        </w:tabs>
        <w:ind w:left="1134"/>
        <w:jc w:val="both"/>
        <w:rPr>
          <w:rFonts w:ascii="Arial" w:hAnsi="Arial" w:cs="Arial"/>
          <w:bCs/>
          <w:szCs w:val="24"/>
        </w:rPr>
      </w:pPr>
      <w:r w:rsidRPr="006A6B59">
        <w:rPr>
          <w:rFonts w:ascii="Arial" w:hAnsi="Arial" w:cs="Arial"/>
          <w:bCs/>
          <w:szCs w:val="24"/>
        </w:rPr>
        <w:t xml:space="preserve">confirmation of planned expenditure over the next 5 years to ensure compliance is maintained; </w:t>
      </w:r>
    </w:p>
    <w:p w14:paraId="179DCA40" w14:textId="0A2F0258" w:rsidR="00AC51FD" w:rsidRPr="006A6B59" w:rsidRDefault="00AC51FD" w:rsidP="002C7706">
      <w:pPr>
        <w:numPr>
          <w:ilvl w:val="0"/>
          <w:numId w:val="14"/>
        </w:numPr>
        <w:tabs>
          <w:tab w:val="left" w:pos="33"/>
          <w:tab w:val="left" w:pos="709"/>
        </w:tabs>
        <w:ind w:left="1134"/>
        <w:jc w:val="both"/>
        <w:rPr>
          <w:rFonts w:ascii="Arial" w:hAnsi="Arial" w:cs="Arial"/>
          <w:bCs/>
          <w:szCs w:val="24"/>
        </w:rPr>
      </w:pPr>
      <w:r w:rsidRPr="006A6B59">
        <w:rPr>
          <w:rFonts w:ascii="Arial" w:hAnsi="Arial" w:cs="Arial"/>
          <w:bCs/>
          <w:szCs w:val="24"/>
        </w:rPr>
        <w:t xml:space="preserve">reference to the Associations </w:t>
      </w:r>
      <w:r w:rsidR="00CE1F57" w:rsidRPr="006A6B59">
        <w:rPr>
          <w:rFonts w:ascii="Arial" w:hAnsi="Arial" w:cs="Arial"/>
          <w:bCs/>
          <w:szCs w:val="24"/>
        </w:rPr>
        <w:t>5-year</w:t>
      </w:r>
      <w:r w:rsidRPr="006A6B59">
        <w:rPr>
          <w:rFonts w:ascii="Arial" w:hAnsi="Arial" w:cs="Arial"/>
          <w:bCs/>
          <w:szCs w:val="24"/>
        </w:rPr>
        <w:t xml:space="preserve"> asset plans (as contained in the </w:t>
      </w:r>
      <w:r w:rsidR="00CE1F57" w:rsidRPr="006A6B59">
        <w:rPr>
          <w:rFonts w:ascii="Arial" w:hAnsi="Arial" w:cs="Arial"/>
          <w:bCs/>
          <w:szCs w:val="24"/>
        </w:rPr>
        <w:t>5-year</w:t>
      </w:r>
      <w:r w:rsidRPr="006A6B59">
        <w:rPr>
          <w:rFonts w:ascii="Arial" w:hAnsi="Arial" w:cs="Arial"/>
          <w:bCs/>
          <w:szCs w:val="24"/>
        </w:rPr>
        <w:t xml:space="preserve"> financial projections)</w:t>
      </w:r>
      <w:r w:rsidRPr="006627F7">
        <w:rPr>
          <w:rFonts w:ascii="Arial" w:hAnsi="Arial" w:cs="Arial"/>
          <w:bCs/>
          <w:szCs w:val="24"/>
        </w:rPr>
        <w:t>;</w:t>
      </w:r>
    </w:p>
    <w:p w14:paraId="1B64AB61" w14:textId="4ED3F133" w:rsidR="00AC51FD" w:rsidRPr="00B80FC1" w:rsidRDefault="00AC51FD" w:rsidP="002C7706">
      <w:pPr>
        <w:numPr>
          <w:ilvl w:val="0"/>
          <w:numId w:val="14"/>
        </w:numPr>
        <w:tabs>
          <w:tab w:val="left" w:pos="33"/>
          <w:tab w:val="left" w:pos="709"/>
        </w:tabs>
        <w:ind w:left="1134"/>
        <w:jc w:val="both"/>
        <w:rPr>
          <w:rFonts w:ascii="Arial" w:hAnsi="Arial" w:cs="Arial"/>
          <w:bCs/>
          <w:szCs w:val="24"/>
        </w:rPr>
      </w:pPr>
      <w:r w:rsidRPr="00B80FC1">
        <w:rPr>
          <w:rFonts w:ascii="Arial" w:hAnsi="Arial" w:cs="Arial"/>
          <w:bCs/>
          <w:szCs w:val="24"/>
        </w:rPr>
        <w:t>an assessment of current, and anticipated</w:t>
      </w:r>
      <w:r w:rsidR="0075138C" w:rsidRPr="00B80FC1">
        <w:rPr>
          <w:rFonts w:ascii="Arial" w:hAnsi="Arial" w:cs="Arial"/>
          <w:bCs/>
          <w:szCs w:val="24"/>
        </w:rPr>
        <w:t>,</w:t>
      </w:r>
      <w:r w:rsidRPr="00B80FC1">
        <w:rPr>
          <w:rFonts w:ascii="Arial" w:hAnsi="Arial" w:cs="Arial"/>
          <w:bCs/>
          <w:szCs w:val="24"/>
        </w:rPr>
        <w:t xml:space="preserve"> future</w:t>
      </w:r>
      <w:r w:rsidR="0075138C" w:rsidRPr="00B80FC1">
        <w:rPr>
          <w:rFonts w:ascii="Arial" w:hAnsi="Arial" w:cs="Arial"/>
          <w:bCs/>
          <w:szCs w:val="24"/>
        </w:rPr>
        <w:t xml:space="preserve"> </w:t>
      </w:r>
      <w:r w:rsidRPr="00B80FC1">
        <w:rPr>
          <w:rFonts w:ascii="Arial" w:hAnsi="Arial" w:cs="Arial"/>
          <w:bCs/>
          <w:szCs w:val="24"/>
        </w:rPr>
        <w:t xml:space="preserve">compliance with </w:t>
      </w:r>
      <w:r w:rsidR="0075138C" w:rsidRPr="00B80FC1">
        <w:rPr>
          <w:rFonts w:ascii="Arial" w:hAnsi="Arial" w:cs="Arial"/>
          <w:bCs/>
          <w:szCs w:val="24"/>
        </w:rPr>
        <w:t>energy efficiency standards.</w:t>
      </w:r>
    </w:p>
    <w:p w14:paraId="000F6F93" w14:textId="77777777" w:rsidR="00AC51FD" w:rsidRPr="006627F7" w:rsidRDefault="00AC51FD" w:rsidP="00AC51FD">
      <w:pPr>
        <w:jc w:val="both"/>
        <w:rPr>
          <w:rFonts w:ascii="Arial" w:hAnsi="Arial" w:cs="Arial"/>
          <w:b/>
          <w:bCs/>
          <w:color w:val="FF0000"/>
          <w:u w:val="single"/>
        </w:rPr>
      </w:pPr>
    </w:p>
    <w:p w14:paraId="6B380AE1" w14:textId="77777777" w:rsidR="00AC51FD" w:rsidRPr="006627F7" w:rsidRDefault="00AC51FD" w:rsidP="007A68D2">
      <w:pPr>
        <w:numPr>
          <w:ilvl w:val="1"/>
          <w:numId w:val="37"/>
        </w:numPr>
        <w:ind w:left="709" w:hanging="709"/>
        <w:jc w:val="both"/>
        <w:rPr>
          <w:rFonts w:ascii="Arial" w:hAnsi="Arial" w:cs="Arial"/>
          <w:b/>
          <w:color w:val="0070C0"/>
          <w:u w:val="single"/>
        </w:rPr>
      </w:pPr>
      <w:r w:rsidRPr="006627F7">
        <w:rPr>
          <w:rFonts w:ascii="Arial" w:hAnsi="Arial" w:cs="Arial"/>
          <w:b/>
          <w:color w:val="0070C0"/>
          <w:u w:val="single"/>
        </w:rPr>
        <w:t>Housing Stock &amp; Compliance with Scottish Housing Quality Standard (SHQS)</w:t>
      </w:r>
    </w:p>
    <w:p w14:paraId="5590E492" w14:textId="77777777" w:rsidR="00AF24C5" w:rsidRDefault="00AF24C5" w:rsidP="00AC51FD">
      <w:pPr>
        <w:ind w:left="709"/>
        <w:jc w:val="both"/>
        <w:rPr>
          <w:rFonts w:ascii="Arial" w:hAnsi="Arial" w:cs="Arial"/>
        </w:rPr>
      </w:pPr>
    </w:p>
    <w:p w14:paraId="60064795" w14:textId="17EFC6F4" w:rsidR="00AC51FD" w:rsidRPr="00B80FC1" w:rsidRDefault="00AC51FD" w:rsidP="00AC51FD">
      <w:pPr>
        <w:ind w:left="709"/>
        <w:jc w:val="both"/>
        <w:rPr>
          <w:rFonts w:ascii="Arial" w:hAnsi="Arial" w:cs="Arial"/>
        </w:rPr>
      </w:pPr>
      <w:r w:rsidRPr="00B80FC1">
        <w:rPr>
          <w:rFonts w:ascii="Arial" w:hAnsi="Arial" w:cs="Arial"/>
        </w:rPr>
        <w:t xml:space="preserve">The Association’s rented stock of </w:t>
      </w:r>
      <w:r w:rsidRPr="00B80FC1">
        <w:rPr>
          <w:rFonts w:ascii="Arial" w:hAnsi="Arial" w:cs="Arial"/>
          <w:b/>
          <w:bCs/>
        </w:rPr>
        <w:t>1</w:t>
      </w:r>
      <w:r w:rsidR="008A1EE2" w:rsidRPr="00B80FC1">
        <w:rPr>
          <w:rFonts w:ascii="Arial" w:hAnsi="Arial" w:cs="Arial"/>
          <w:b/>
          <w:bCs/>
        </w:rPr>
        <w:t>,</w:t>
      </w:r>
      <w:r w:rsidR="001C37C4" w:rsidRPr="00B80FC1">
        <w:rPr>
          <w:rFonts w:ascii="Arial" w:hAnsi="Arial" w:cs="Arial"/>
          <w:b/>
          <w:bCs/>
        </w:rPr>
        <w:t>4</w:t>
      </w:r>
      <w:r w:rsidR="00456807" w:rsidRPr="00B80FC1">
        <w:rPr>
          <w:rFonts w:ascii="Arial" w:hAnsi="Arial" w:cs="Arial"/>
          <w:b/>
          <w:bCs/>
        </w:rPr>
        <w:t>62</w:t>
      </w:r>
      <w:r w:rsidRPr="00B80FC1">
        <w:rPr>
          <w:rFonts w:ascii="Arial" w:hAnsi="Arial" w:cs="Arial"/>
        </w:rPr>
        <w:t xml:space="preserve"> the end of March 202</w:t>
      </w:r>
      <w:r w:rsidR="00456807" w:rsidRPr="00B80FC1">
        <w:rPr>
          <w:rFonts w:ascii="Arial" w:hAnsi="Arial" w:cs="Arial"/>
        </w:rPr>
        <w:t>5</w:t>
      </w:r>
      <w:r w:rsidRPr="00B80FC1">
        <w:rPr>
          <w:rFonts w:ascii="Arial" w:hAnsi="Arial" w:cs="Arial"/>
        </w:rPr>
        <w:t xml:space="preserve"> (excluding shared ownership) can be categorised as follows: </w:t>
      </w:r>
    </w:p>
    <w:p w14:paraId="6BF511B1" w14:textId="77777777" w:rsidR="00AC51FD" w:rsidRPr="00B80FC1" w:rsidRDefault="00AC51FD" w:rsidP="00AC51FD">
      <w:pPr>
        <w:ind w:left="709"/>
        <w:jc w:val="both"/>
        <w:rPr>
          <w:rFonts w:ascii="Arial" w:hAnsi="Arial" w:cs="Arial"/>
        </w:rPr>
      </w:pPr>
    </w:p>
    <w:p w14:paraId="33B4A917" w14:textId="5EFAD556" w:rsidR="00AC51FD" w:rsidRPr="00B80FC1" w:rsidRDefault="00AC51FD" w:rsidP="00AC51FD">
      <w:pPr>
        <w:ind w:left="709" w:hanging="720"/>
        <w:jc w:val="both"/>
        <w:rPr>
          <w:rFonts w:ascii="Arial" w:hAnsi="Arial" w:cs="Arial"/>
        </w:rPr>
      </w:pPr>
      <w:r w:rsidRPr="00B80FC1">
        <w:rPr>
          <w:rFonts w:ascii="Arial" w:hAnsi="Arial" w:cs="Arial"/>
        </w:rPr>
        <w:tab/>
      </w:r>
      <w:r w:rsidRPr="00B80FC1">
        <w:rPr>
          <w:rFonts w:ascii="Arial" w:hAnsi="Arial" w:cs="Arial"/>
          <w:b/>
          <w:bCs/>
        </w:rPr>
        <w:t>7</w:t>
      </w:r>
      <w:r w:rsidR="00456807" w:rsidRPr="00B80FC1">
        <w:rPr>
          <w:rFonts w:ascii="Arial" w:hAnsi="Arial" w:cs="Arial"/>
          <w:b/>
          <w:bCs/>
        </w:rPr>
        <w:t>94</w:t>
      </w:r>
      <w:r w:rsidRPr="00B80FC1">
        <w:rPr>
          <w:rFonts w:ascii="Arial" w:hAnsi="Arial" w:cs="Arial"/>
        </w:rPr>
        <w:t xml:space="preserve"> principally new build stock in Clackmannanshire;</w:t>
      </w:r>
    </w:p>
    <w:p w14:paraId="34C79F83" w14:textId="2E65D158" w:rsidR="00AC51FD" w:rsidRPr="00B80FC1" w:rsidRDefault="00AC51FD" w:rsidP="00AC51FD">
      <w:pPr>
        <w:ind w:left="709" w:hanging="720"/>
        <w:jc w:val="both"/>
        <w:rPr>
          <w:rFonts w:ascii="Arial" w:hAnsi="Arial" w:cs="Arial"/>
        </w:rPr>
      </w:pPr>
      <w:r w:rsidRPr="00B80FC1">
        <w:rPr>
          <w:rFonts w:ascii="Arial" w:hAnsi="Arial" w:cs="Arial"/>
        </w:rPr>
        <w:tab/>
      </w:r>
      <w:r w:rsidRPr="00B80FC1">
        <w:rPr>
          <w:rFonts w:ascii="Arial" w:hAnsi="Arial" w:cs="Arial"/>
          <w:b/>
          <w:bCs/>
        </w:rPr>
        <w:t>1</w:t>
      </w:r>
      <w:r w:rsidR="00262D06" w:rsidRPr="00B80FC1">
        <w:rPr>
          <w:rFonts w:ascii="Arial" w:hAnsi="Arial" w:cs="Arial"/>
          <w:b/>
          <w:bCs/>
        </w:rPr>
        <w:t>78</w:t>
      </w:r>
      <w:r w:rsidRPr="00B80FC1">
        <w:rPr>
          <w:rFonts w:ascii="Arial" w:hAnsi="Arial" w:cs="Arial"/>
        </w:rPr>
        <w:t xml:space="preserve"> new build stock in West Fife;  </w:t>
      </w:r>
    </w:p>
    <w:p w14:paraId="693F3B5B" w14:textId="08ECAB90" w:rsidR="00AC51FD" w:rsidRPr="00B80FC1" w:rsidRDefault="00AC51FD" w:rsidP="00AC51FD">
      <w:pPr>
        <w:ind w:left="709" w:hanging="720"/>
        <w:jc w:val="both"/>
        <w:rPr>
          <w:rFonts w:ascii="Arial" w:hAnsi="Arial" w:cs="Arial"/>
        </w:rPr>
      </w:pPr>
      <w:r w:rsidRPr="00B80FC1">
        <w:rPr>
          <w:rFonts w:ascii="Arial" w:hAnsi="Arial" w:cs="Arial"/>
        </w:rPr>
        <w:tab/>
      </w:r>
      <w:r w:rsidRPr="00B80FC1">
        <w:rPr>
          <w:rFonts w:ascii="Arial" w:hAnsi="Arial" w:cs="Arial"/>
          <w:b/>
          <w:bCs/>
        </w:rPr>
        <w:t>4</w:t>
      </w:r>
      <w:r w:rsidR="00456807" w:rsidRPr="00B80FC1">
        <w:rPr>
          <w:rFonts w:ascii="Arial" w:hAnsi="Arial" w:cs="Arial"/>
          <w:b/>
          <w:bCs/>
        </w:rPr>
        <w:t>90</w:t>
      </w:r>
      <w:r w:rsidRPr="00B80FC1">
        <w:rPr>
          <w:rFonts w:ascii="Arial" w:hAnsi="Arial" w:cs="Arial"/>
          <w:b/>
        </w:rPr>
        <w:t xml:space="preserve"> </w:t>
      </w:r>
      <w:r w:rsidRPr="00B80FC1">
        <w:rPr>
          <w:rFonts w:ascii="Arial" w:hAnsi="Arial" w:cs="Arial"/>
        </w:rPr>
        <w:t>large scale voluntary transfer (LSVT) stock in Tullibody (</w:t>
      </w:r>
      <w:r w:rsidR="001C37C4" w:rsidRPr="00B80FC1">
        <w:rPr>
          <w:rFonts w:ascii="Arial" w:hAnsi="Arial" w:cs="Arial"/>
        </w:rPr>
        <w:t xml:space="preserve">stock remaining from the LSVT </w:t>
      </w:r>
      <w:r w:rsidRPr="00B80FC1">
        <w:rPr>
          <w:rFonts w:ascii="Arial" w:hAnsi="Arial" w:cs="Arial"/>
        </w:rPr>
        <w:t>from Scottish Homes in 1998).</w:t>
      </w:r>
    </w:p>
    <w:p w14:paraId="39D4F8F0" w14:textId="77777777" w:rsidR="00AC51FD" w:rsidRPr="00B80FC1" w:rsidRDefault="00AC51FD" w:rsidP="00AC51FD">
      <w:pPr>
        <w:jc w:val="both"/>
        <w:rPr>
          <w:rFonts w:ascii="Arial" w:hAnsi="Arial" w:cs="Arial"/>
        </w:rPr>
      </w:pPr>
    </w:p>
    <w:p w14:paraId="3A5ED1B9" w14:textId="6C4ABD95" w:rsidR="00AC51FD" w:rsidRPr="00B80FC1" w:rsidRDefault="00AC51FD" w:rsidP="00AC51FD">
      <w:pPr>
        <w:ind w:left="709"/>
        <w:jc w:val="both"/>
        <w:rPr>
          <w:rFonts w:ascii="Arial" w:hAnsi="Arial" w:cs="Arial"/>
        </w:rPr>
      </w:pPr>
      <w:r w:rsidRPr="00B80FC1">
        <w:rPr>
          <w:rFonts w:ascii="Arial" w:hAnsi="Arial" w:cs="Arial"/>
        </w:rPr>
        <w:t xml:space="preserve">Predictably the new build stock shows high levels of compliance throughout the plan period.  However, despite considerable investment since 1998, the LSVT stock, which includes </w:t>
      </w:r>
      <w:r w:rsidR="009446EE" w:rsidRPr="00B80FC1">
        <w:rPr>
          <w:rFonts w:ascii="Arial" w:hAnsi="Arial" w:cs="Arial"/>
        </w:rPr>
        <w:t>185</w:t>
      </w:r>
      <w:r w:rsidRPr="00B80FC1">
        <w:rPr>
          <w:rFonts w:ascii="Arial" w:hAnsi="Arial" w:cs="Arial"/>
        </w:rPr>
        <w:t xml:space="preserve"> non-traditional properties, continues to require high levels of expenditure. </w:t>
      </w:r>
    </w:p>
    <w:p w14:paraId="62A08B6F" w14:textId="77777777" w:rsidR="00AC51FD" w:rsidRPr="00B80FC1" w:rsidRDefault="00AC51FD" w:rsidP="00AC51FD">
      <w:pPr>
        <w:jc w:val="both"/>
        <w:rPr>
          <w:rFonts w:ascii="Arial" w:hAnsi="Arial" w:cs="Arial"/>
          <w:b/>
        </w:rPr>
      </w:pPr>
    </w:p>
    <w:p w14:paraId="44120A60" w14:textId="69F2A89A" w:rsidR="00AC51FD" w:rsidRPr="00B80FC1" w:rsidRDefault="00AC51FD" w:rsidP="00AC51FD">
      <w:pPr>
        <w:ind w:left="709"/>
        <w:jc w:val="both"/>
        <w:rPr>
          <w:rFonts w:ascii="Arial" w:hAnsi="Arial" w:cs="Arial"/>
        </w:rPr>
      </w:pPr>
      <w:r w:rsidRPr="00B80FC1">
        <w:rPr>
          <w:rFonts w:ascii="Arial" w:hAnsi="Arial" w:cs="Arial"/>
        </w:rPr>
        <w:t xml:space="preserve">These properties are located in </w:t>
      </w:r>
      <w:r w:rsidR="00456807" w:rsidRPr="00B80FC1">
        <w:rPr>
          <w:rFonts w:ascii="Arial" w:hAnsi="Arial" w:cs="Arial"/>
          <w:b/>
          <w:bCs/>
        </w:rPr>
        <w:t>89</w:t>
      </w:r>
      <w:r w:rsidRPr="00B80FC1">
        <w:rPr>
          <w:rFonts w:ascii="Arial" w:hAnsi="Arial" w:cs="Arial"/>
        </w:rPr>
        <w:t xml:space="preserve"> developments throughout Clackmannanshire and West Fife. </w:t>
      </w:r>
    </w:p>
    <w:p w14:paraId="0324D1AE" w14:textId="77777777" w:rsidR="00AC51FD" w:rsidRPr="00B80FC1" w:rsidRDefault="00AC51FD" w:rsidP="00AC51FD">
      <w:pPr>
        <w:ind w:left="709"/>
        <w:jc w:val="both"/>
        <w:rPr>
          <w:rFonts w:ascii="Arial" w:hAnsi="Arial" w:cs="Arial"/>
        </w:rPr>
      </w:pPr>
    </w:p>
    <w:p w14:paraId="368CBAA8" w14:textId="1C49F079" w:rsidR="00AC51FD" w:rsidRPr="00B80FC1" w:rsidRDefault="00AC51FD" w:rsidP="00AC51FD">
      <w:pPr>
        <w:ind w:left="709"/>
        <w:jc w:val="both"/>
        <w:rPr>
          <w:rFonts w:ascii="Arial" w:hAnsi="Arial" w:cs="Arial"/>
        </w:rPr>
      </w:pPr>
      <w:r w:rsidRPr="00B80FC1">
        <w:rPr>
          <w:rFonts w:ascii="Arial" w:hAnsi="Arial" w:cs="Arial"/>
        </w:rPr>
        <w:t xml:space="preserve">In </w:t>
      </w:r>
      <w:r w:rsidR="00CE1F57" w:rsidRPr="00B80FC1">
        <w:rPr>
          <w:rFonts w:ascii="Arial" w:hAnsi="Arial" w:cs="Arial"/>
        </w:rPr>
        <w:t>addition,</w:t>
      </w:r>
      <w:r w:rsidRPr="00B80FC1">
        <w:rPr>
          <w:rFonts w:ascii="Arial" w:hAnsi="Arial" w:cs="Arial"/>
        </w:rPr>
        <w:t xml:space="preserve"> the Association had </w:t>
      </w:r>
      <w:r w:rsidR="008A1EE2" w:rsidRPr="00B80FC1">
        <w:rPr>
          <w:rFonts w:ascii="Arial" w:hAnsi="Arial" w:cs="Arial"/>
          <w:b/>
          <w:bCs/>
        </w:rPr>
        <w:t>1</w:t>
      </w:r>
      <w:r w:rsidR="00456807" w:rsidRPr="00B80FC1">
        <w:rPr>
          <w:rFonts w:ascii="Arial" w:hAnsi="Arial" w:cs="Arial"/>
          <w:b/>
          <w:bCs/>
        </w:rPr>
        <w:t>3</w:t>
      </w:r>
      <w:r w:rsidRPr="00B80FC1">
        <w:rPr>
          <w:rFonts w:ascii="Arial" w:hAnsi="Arial" w:cs="Arial"/>
        </w:rPr>
        <w:t xml:space="preserve"> shared ownership properties as at 31</w:t>
      </w:r>
      <w:r w:rsidRPr="00B80FC1">
        <w:rPr>
          <w:rFonts w:ascii="Arial" w:hAnsi="Arial" w:cs="Arial"/>
          <w:vertAlign w:val="superscript"/>
        </w:rPr>
        <w:t>st</w:t>
      </w:r>
      <w:r w:rsidRPr="00B80FC1">
        <w:rPr>
          <w:rFonts w:ascii="Arial" w:hAnsi="Arial" w:cs="Arial"/>
        </w:rPr>
        <w:t xml:space="preserve"> March 202</w:t>
      </w:r>
      <w:r w:rsidR="00A6099B" w:rsidRPr="00B80FC1">
        <w:rPr>
          <w:rFonts w:ascii="Arial" w:hAnsi="Arial" w:cs="Arial"/>
        </w:rPr>
        <w:t>5</w:t>
      </w:r>
      <w:r w:rsidRPr="00B80FC1">
        <w:rPr>
          <w:rFonts w:ascii="Arial" w:hAnsi="Arial" w:cs="Arial"/>
        </w:rPr>
        <w:t xml:space="preserve">. </w:t>
      </w:r>
    </w:p>
    <w:p w14:paraId="4FE18C95" w14:textId="1643AD63" w:rsidR="00AC51FD" w:rsidRPr="00B80FC1" w:rsidRDefault="00AC51FD" w:rsidP="00AC51FD">
      <w:pPr>
        <w:ind w:left="709"/>
        <w:jc w:val="both"/>
        <w:rPr>
          <w:rFonts w:ascii="Arial" w:hAnsi="Arial" w:cs="Arial"/>
        </w:rPr>
      </w:pPr>
      <w:r w:rsidRPr="00B80FC1">
        <w:rPr>
          <w:rFonts w:ascii="Arial" w:hAnsi="Arial" w:cs="Arial"/>
        </w:rPr>
        <w:t xml:space="preserve">The Association also provides a factoring service to </w:t>
      </w:r>
      <w:r w:rsidR="00456807" w:rsidRPr="00B80FC1">
        <w:rPr>
          <w:rFonts w:ascii="Arial" w:hAnsi="Arial" w:cs="Arial"/>
          <w:b/>
          <w:bCs/>
        </w:rPr>
        <w:t>43</w:t>
      </w:r>
      <w:r w:rsidRPr="00B80FC1">
        <w:rPr>
          <w:rFonts w:ascii="Arial" w:hAnsi="Arial" w:cs="Arial"/>
        </w:rPr>
        <w:t xml:space="preserve"> owner</w:t>
      </w:r>
      <w:r w:rsidR="009446EE" w:rsidRPr="00B80FC1">
        <w:rPr>
          <w:rFonts w:ascii="Arial" w:hAnsi="Arial" w:cs="Arial"/>
        </w:rPr>
        <w:t>s</w:t>
      </w:r>
      <w:r w:rsidRPr="00B80FC1">
        <w:rPr>
          <w:rFonts w:ascii="Arial" w:hAnsi="Arial" w:cs="Arial"/>
        </w:rPr>
        <w:t>.</w:t>
      </w:r>
    </w:p>
    <w:p w14:paraId="1ADB20E6" w14:textId="77777777" w:rsidR="00AC51FD" w:rsidRPr="00B80FC1" w:rsidRDefault="00AC51FD" w:rsidP="00AC51FD">
      <w:pPr>
        <w:jc w:val="both"/>
        <w:rPr>
          <w:rFonts w:ascii="Arial" w:hAnsi="Arial" w:cs="Arial"/>
          <w:u w:val="single"/>
        </w:rPr>
      </w:pPr>
    </w:p>
    <w:p w14:paraId="6389D931" w14:textId="7C6AB742" w:rsidR="00AC51FD" w:rsidRPr="00B80FC1" w:rsidRDefault="00AC51FD" w:rsidP="00AC51FD">
      <w:pPr>
        <w:ind w:left="720"/>
        <w:jc w:val="both"/>
        <w:rPr>
          <w:rFonts w:ascii="Arial" w:hAnsi="Arial" w:cs="Arial"/>
        </w:rPr>
      </w:pPr>
      <w:r w:rsidRPr="00B80FC1">
        <w:rPr>
          <w:rFonts w:ascii="Arial" w:hAnsi="Arial" w:cs="Arial"/>
        </w:rPr>
        <w:t xml:space="preserve">The Association </w:t>
      </w:r>
      <w:r w:rsidR="009A6278" w:rsidRPr="00B80FC1">
        <w:rPr>
          <w:rFonts w:ascii="Arial" w:hAnsi="Arial" w:cs="Arial"/>
        </w:rPr>
        <w:t>achieved</w:t>
      </w:r>
      <w:r w:rsidR="00DB12DA" w:rsidRPr="00B80FC1">
        <w:rPr>
          <w:rFonts w:ascii="Arial" w:hAnsi="Arial" w:cs="Arial"/>
        </w:rPr>
        <w:t xml:space="preserve"> </w:t>
      </w:r>
      <w:r w:rsidRPr="00B80FC1">
        <w:rPr>
          <w:rFonts w:ascii="Arial" w:hAnsi="Arial" w:cs="Arial"/>
        </w:rPr>
        <w:t>9</w:t>
      </w:r>
      <w:r w:rsidR="00D3226C" w:rsidRPr="00B80FC1">
        <w:rPr>
          <w:rFonts w:ascii="Arial" w:hAnsi="Arial" w:cs="Arial"/>
        </w:rPr>
        <w:t>7.9</w:t>
      </w:r>
      <w:r w:rsidR="00456807" w:rsidRPr="00B80FC1">
        <w:rPr>
          <w:rFonts w:ascii="Arial" w:hAnsi="Arial" w:cs="Arial"/>
        </w:rPr>
        <w:t>4</w:t>
      </w:r>
      <w:r w:rsidRPr="00B80FC1">
        <w:rPr>
          <w:rFonts w:ascii="Arial" w:hAnsi="Arial" w:cs="Arial"/>
        </w:rPr>
        <w:t>% compliance with the SHQS by 31</w:t>
      </w:r>
      <w:r w:rsidRPr="00B80FC1">
        <w:rPr>
          <w:rFonts w:ascii="Arial" w:hAnsi="Arial" w:cs="Arial"/>
          <w:vertAlign w:val="superscript"/>
        </w:rPr>
        <w:t>st</w:t>
      </w:r>
      <w:r w:rsidRPr="00B80FC1">
        <w:rPr>
          <w:rFonts w:ascii="Arial" w:hAnsi="Arial" w:cs="Arial"/>
        </w:rPr>
        <w:t xml:space="preserve"> </w:t>
      </w:r>
      <w:r w:rsidR="00456807" w:rsidRPr="00B80FC1">
        <w:rPr>
          <w:rFonts w:ascii="Arial" w:hAnsi="Arial" w:cs="Arial"/>
        </w:rPr>
        <w:t>M</w:t>
      </w:r>
      <w:r w:rsidRPr="00B80FC1">
        <w:rPr>
          <w:rFonts w:ascii="Arial" w:hAnsi="Arial" w:cs="Arial"/>
        </w:rPr>
        <w:t>arch 202</w:t>
      </w:r>
      <w:r w:rsidR="00456807" w:rsidRPr="00B80FC1">
        <w:rPr>
          <w:rFonts w:ascii="Arial" w:hAnsi="Arial" w:cs="Arial"/>
        </w:rPr>
        <w:t>5</w:t>
      </w:r>
      <w:r w:rsidRPr="00B80FC1">
        <w:rPr>
          <w:rFonts w:ascii="Arial" w:hAnsi="Arial" w:cs="Arial"/>
        </w:rPr>
        <w:t xml:space="preserve"> (excluding exemptions) and </w:t>
      </w:r>
      <w:r w:rsidR="00FB222A" w:rsidRPr="00B80FC1">
        <w:rPr>
          <w:rFonts w:ascii="Arial" w:hAnsi="Arial" w:cs="Arial"/>
        </w:rPr>
        <w:t xml:space="preserve">is currently </w:t>
      </w:r>
      <w:r w:rsidRPr="00B80FC1">
        <w:rPr>
          <w:rFonts w:ascii="Arial" w:hAnsi="Arial" w:cs="Arial"/>
        </w:rPr>
        <w:t>continu</w:t>
      </w:r>
      <w:r w:rsidR="00FB222A" w:rsidRPr="00B80FC1">
        <w:rPr>
          <w:rFonts w:ascii="Arial" w:hAnsi="Arial" w:cs="Arial"/>
        </w:rPr>
        <w:t>ing efforts</w:t>
      </w:r>
      <w:r w:rsidRPr="00B80FC1">
        <w:rPr>
          <w:rFonts w:ascii="Arial" w:hAnsi="Arial" w:cs="Arial"/>
        </w:rPr>
        <w:t xml:space="preserve"> to gain access to the outstanding properties to undertake any necessary work.</w:t>
      </w:r>
    </w:p>
    <w:p w14:paraId="3A5E0B23" w14:textId="77777777" w:rsidR="00AC51FD" w:rsidRPr="00B80FC1" w:rsidRDefault="00AC51FD" w:rsidP="00AC51FD">
      <w:pPr>
        <w:jc w:val="both"/>
        <w:rPr>
          <w:rFonts w:ascii="Arial" w:hAnsi="Arial" w:cs="Arial"/>
          <w:u w:val="single"/>
        </w:rPr>
      </w:pPr>
    </w:p>
    <w:p w14:paraId="44DE0B7E" w14:textId="77777777" w:rsidR="00AC51FD" w:rsidRPr="006627F7" w:rsidRDefault="00AC51FD" w:rsidP="007A68D2">
      <w:pPr>
        <w:numPr>
          <w:ilvl w:val="1"/>
          <w:numId w:val="37"/>
        </w:numPr>
        <w:ind w:left="709" w:hanging="709"/>
        <w:jc w:val="both"/>
        <w:rPr>
          <w:rFonts w:ascii="Arial" w:hAnsi="Arial" w:cs="Arial"/>
          <w:color w:val="0070C0"/>
          <w:szCs w:val="24"/>
          <w:u w:val="single"/>
        </w:rPr>
      </w:pPr>
      <w:r w:rsidRPr="006627F7">
        <w:rPr>
          <w:rFonts w:ascii="Arial" w:hAnsi="Arial" w:cs="Arial"/>
          <w:b/>
          <w:color w:val="0070C0"/>
          <w:u w:val="single"/>
        </w:rPr>
        <w:t>Investment</w:t>
      </w:r>
    </w:p>
    <w:p w14:paraId="0F0E3FAC" w14:textId="6C3335DF" w:rsidR="000C4D86" w:rsidRPr="006232CF" w:rsidRDefault="00AC51FD" w:rsidP="00A94104">
      <w:pPr>
        <w:tabs>
          <w:tab w:val="left" w:pos="709"/>
        </w:tabs>
        <w:ind w:left="709" w:right="-29"/>
        <w:rPr>
          <w:rFonts w:ascii="Arial" w:hAnsi="Arial" w:cs="Arial"/>
          <w:szCs w:val="24"/>
        </w:rPr>
      </w:pPr>
      <w:r w:rsidRPr="006232CF">
        <w:rPr>
          <w:rFonts w:ascii="Arial" w:hAnsi="Arial" w:cs="Arial"/>
          <w:szCs w:val="24"/>
        </w:rPr>
        <w:t>The Association has been investing, and continues to invest significant sums for the maintenance and improvement of its housing stock. Over the last 3 years our spend profile on maintenance has been as follows:</w:t>
      </w:r>
      <w:r w:rsidRPr="006232CF">
        <w:rPr>
          <w:rFonts w:ascii="Arial" w:hAnsi="Arial" w:cs="Arial"/>
          <w:szCs w:val="24"/>
        </w:rPr>
        <w:tab/>
      </w:r>
    </w:p>
    <w:p w14:paraId="1FA227FF" w14:textId="77777777" w:rsidR="00D3226C" w:rsidRDefault="00D3226C" w:rsidP="00A94104">
      <w:pPr>
        <w:tabs>
          <w:tab w:val="left" w:pos="709"/>
        </w:tabs>
        <w:ind w:left="709" w:right="-29"/>
        <w:rPr>
          <w:rFonts w:ascii="Arial" w:hAnsi="Arial" w:cs="Arial"/>
          <w:szCs w:val="24"/>
        </w:rPr>
      </w:pPr>
    </w:p>
    <w:p w14:paraId="58649EEB" w14:textId="77777777" w:rsidR="00A6099B" w:rsidRPr="006232CF" w:rsidRDefault="00A6099B" w:rsidP="00A94104">
      <w:pPr>
        <w:tabs>
          <w:tab w:val="left" w:pos="709"/>
        </w:tabs>
        <w:ind w:left="709" w:right="-29"/>
        <w:rPr>
          <w:rFonts w:ascii="Arial" w:hAnsi="Arial" w:cs="Arial"/>
          <w:szCs w:val="24"/>
        </w:rPr>
      </w:pPr>
    </w:p>
    <w:p w14:paraId="30AD63DB" w14:textId="77777777" w:rsidR="000C4D86" w:rsidRPr="006232CF" w:rsidRDefault="000C4D86" w:rsidP="000C4D86">
      <w:pPr>
        <w:tabs>
          <w:tab w:val="left" w:pos="567"/>
        </w:tabs>
        <w:ind w:left="567" w:right="-29" w:hanging="567"/>
        <w:rPr>
          <w:rFonts w:ascii="Arial" w:hAnsi="Arial" w:cs="Arial"/>
          <w:szCs w:val="24"/>
        </w:rPr>
      </w:pPr>
      <w:r w:rsidRPr="006232CF">
        <w:rPr>
          <w:rFonts w:ascii="Arial" w:hAnsi="Arial" w:cs="Arial"/>
          <w:szCs w:val="24"/>
        </w:rPr>
        <w:tab/>
      </w:r>
    </w:p>
    <w:tbl>
      <w:tblPr>
        <w:tblStyle w:val="TableGrid"/>
        <w:tblW w:w="0" w:type="auto"/>
        <w:tblInd w:w="704" w:type="dxa"/>
        <w:tblLook w:val="04A0" w:firstRow="1" w:lastRow="0" w:firstColumn="1" w:lastColumn="0" w:noHBand="0" w:noVBand="1"/>
      </w:tblPr>
      <w:tblGrid>
        <w:gridCol w:w="2553"/>
        <w:gridCol w:w="1632"/>
        <w:gridCol w:w="1632"/>
        <w:gridCol w:w="1632"/>
      </w:tblGrid>
      <w:tr w:rsidR="00182B4F" w:rsidRPr="006232CF" w14:paraId="6813B823" w14:textId="5284ABBD" w:rsidTr="00182B4F">
        <w:tc>
          <w:tcPr>
            <w:tcW w:w="2553" w:type="dxa"/>
            <w:shd w:val="clear" w:color="auto" w:fill="D9D9D9" w:themeFill="background1" w:themeFillShade="D9"/>
          </w:tcPr>
          <w:p w14:paraId="06DC8F25" w14:textId="77777777" w:rsidR="00182B4F" w:rsidRPr="006232CF" w:rsidRDefault="00182B4F" w:rsidP="00A02B1F">
            <w:pPr>
              <w:tabs>
                <w:tab w:val="left" w:pos="567"/>
              </w:tabs>
              <w:spacing w:before="60" w:after="60"/>
              <w:ind w:right="-28"/>
              <w:rPr>
                <w:rFonts w:ascii="Arial" w:hAnsi="Arial" w:cs="Arial"/>
                <w:szCs w:val="24"/>
              </w:rPr>
            </w:pPr>
          </w:p>
        </w:tc>
        <w:tc>
          <w:tcPr>
            <w:tcW w:w="1632" w:type="dxa"/>
            <w:shd w:val="clear" w:color="auto" w:fill="D9D9D9" w:themeFill="background1" w:themeFillShade="D9"/>
          </w:tcPr>
          <w:p w14:paraId="29D1937C" w14:textId="77777777" w:rsidR="00182B4F" w:rsidRPr="006232CF" w:rsidRDefault="00182B4F" w:rsidP="00A02B1F">
            <w:pPr>
              <w:tabs>
                <w:tab w:val="left" w:pos="1122"/>
                <w:tab w:val="left" w:pos="1313"/>
              </w:tabs>
              <w:spacing w:before="60" w:after="60"/>
              <w:ind w:left="1122" w:right="-28" w:hanging="1276"/>
              <w:jc w:val="center"/>
              <w:rPr>
                <w:rFonts w:ascii="Arial" w:hAnsi="Arial" w:cs="Arial"/>
                <w:b/>
                <w:bCs/>
                <w:szCs w:val="24"/>
                <w:lang w:val="fr-FR"/>
              </w:rPr>
            </w:pPr>
            <w:r w:rsidRPr="006232CF">
              <w:rPr>
                <w:rFonts w:ascii="Arial" w:hAnsi="Arial" w:cs="Arial"/>
                <w:b/>
                <w:bCs/>
                <w:szCs w:val="24"/>
                <w:lang w:val="fr-FR"/>
              </w:rPr>
              <w:t>2022/23 (£)</w:t>
            </w:r>
          </w:p>
        </w:tc>
        <w:tc>
          <w:tcPr>
            <w:tcW w:w="1632" w:type="dxa"/>
            <w:shd w:val="clear" w:color="auto" w:fill="D9D9D9" w:themeFill="background1" w:themeFillShade="D9"/>
          </w:tcPr>
          <w:p w14:paraId="29E77A4B" w14:textId="4248B82E" w:rsidR="00182B4F" w:rsidRPr="006232CF" w:rsidRDefault="00182B4F" w:rsidP="00A02B1F">
            <w:pPr>
              <w:tabs>
                <w:tab w:val="left" w:pos="1122"/>
                <w:tab w:val="left" w:pos="1313"/>
              </w:tabs>
              <w:spacing w:before="60" w:after="60"/>
              <w:ind w:left="1122" w:right="-28" w:hanging="1276"/>
              <w:jc w:val="center"/>
              <w:rPr>
                <w:rFonts w:ascii="Arial" w:hAnsi="Arial" w:cs="Arial"/>
                <w:b/>
                <w:bCs/>
                <w:szCs w:val="24"/>
                <w:lang w:val="fr-FR"/>
              </w:rPr>
            </w:pPr>
            <w:r w:rsidRPr="006232CF">
              <w:rPr>
                <w:rFonts w:ascii="Arial" w:hAnsi="Arial" w:cs="Arial"/>
                <w:b/>
                <w:bCs/>
                <w:szCs w:val="24"/>
                <w:lang w:val="fr-FR"/>
              </w:rPr>
              <w:t>2023/24 (£)</w:t>
            </w:r>
          </w:p>
        </w:tc>
        <w:tc>
          <w:tcPr>
            <w:tcW w:w="1632" w:type="dxa"/>
            <w:shd w:val="clear" w:color="auto" w:fill="D9D9D9" w:themeFill="background1" w:themeFillShade="D9"/>
          </w:tcPr>
          <w:p w14:paraId="46BD4654" w14:textId="66B004D6" w:rsidR="00182B4F" w:rsidRPr="00B80FC1" w:rsidRDefault="00182B4F" w:rsidP="00A02B1F">
            <w:pPr>
              <w:tabs>
                <w:tab w:val="left" w:pos="1122"/>
                <w:tab w:val="left" w:pos="1313"/>
              </w:tabs>
              <w:spacing w:before="60" w:after="60"/>
              <w:ind w:left="1122" w:right="-28" w:hanging="1276"/>
              <w:jc w:val="center"/>
              <w:rPr>
                <w:rFonts w:ascii="Arial" w:hAnsi="Arial" w:cs="Arial"/>
                <w:b/>
                <w:bCs/>
                <w:szCs w:val="24"/>
                <w:lang w:val="fr-FR"/>
              </w:rPr>
            </w:pPr>
            <w:r w:rsidRPr="00B80FC1">
              <w:rPr>
                <w:rFonts w:ascii="Arial" w:hAnsi="Arial" w:cs="Arial"/>
                <w:b/>
                <w:bCs/>
                <w:szCs w:val="24"/>
                <w:lang w:val="fr-FR"/>
              </w:rPr>
              <w:t>2024/25 (£)</w:t>
            </w:r>
          </w:p>
        </w:tc>
      </w:tr>
      <w:tr w:rsidR="00182B4F" w:rsidRPr="006232CF" w14:paraId="057FEA4E" w14:textId="663FE818" w:rsidTr="00182B4F">
        <w:tc>
          <w:tcPr>
            <w:tcW w:w="2553" w:type="dxa"/>
          </w:tcPr>
          <w:p w14:paraId="578C0A7A" w14:textId="77777777" w:rsidR="00182B4F" w:rsidRPr="006232CF" w:rsidRDefault="00182B4F" w:rsidP="00A02B1F">
            <w:pPr>
              <w:tabs>
                <w:tab w:val="left" w:pos="567"/>
              </w:tabs>
              <w:spacing w:before="60" w:after="60"/>
              <w:ind w:left="41" w:right="-451"/>
              <w:rPr>
                <w:rFonts w:ascii="Arial" w:hAnsi="Arial" w:cs="Arial"/>
                <w:szCs w:val="24"/>
              </w:rPr>
            </w:pPr>
            <w:r w:rsidRPr="006232CF">
              <w:rPr>
                <w:rFonts w:ascii="Arial" w:hAnsi="Arial" w:cs="Arial"/>
                <w:szCs w:val="24"/>
                <w:lang w:val="fr-FR"/>
              </w:rPr>
              <w:t>Reactive &amp; Void Maintenance</w:t>
            </w:r>
          </w:p>
        </w:tc>
        <w:tc>
          <w:tcPr>
            <w:tcW w:w="1632" w:type="dxa"/>
          </w:tcPr>
          <w:p w14:paraId="42064488" w14:textId="2E3703A7"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841,518</w:t>
            </w:r>
          </w:p>
        </w:tc>
        <w:tc>
          <w:tcPr>
            <w:tcW w:w="1632" w:type="dxa"/>
          </w:tcPr>
          <w:p w14:paraId="5733AC5D" w14:textId="341D9FCA"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1,078,611</w:t>
            </w:r>
          </w:p>
        </w:tc>
        <w:tc>
          <w:tcPr>
            <w:tcW w:w="1632" w:type="dxa"/>
          </w:tcPr>
          <w:p w14:paraId="3CB7C9EB" w14:textId="07E7FBC8" w:rsidR="00182B4F" w:rsidRPr="00B80FC1" w:rsidRDefault="008958C9" w:rsidP="00A02B1F">
            <w:pPr>
              <w:tabs>
                <w:tab w:val="left" w:pos="1122"/>
                <w:tab w:val="left" w:pos="1313"/>
              </w:tabs>
              <w:spacing w:before="60" w:after="60"/>
              <w:ind w:left="1122" w:right="-451" w:hanging="992"/>
              <w:rPr>
                <w:rFonts w:ascii="Arial" w:hAnsi="Arial" w:cs="Arial"/>
                <w:szCs w:val="24"/>
              </w:rPr>
            </w:pPr>
            <w:r w:rsidRPr="00B80FC1">
              <w:rPr>
                <w:rFonts w:ascii="Arial" w:hAnsi="Arial" w:cs="Arial"/>
                <w:szCs w:val="24"/>
              </w:rPr>
              <w:t>1,005,082</w:t>
            </w:r>
          </w:p>
        </w:tc>
      </w:tr>
      <w:tr w:rsidR="00182B4F" w:rsidRPr="006232CF" w14:paraId="59F37681" w14:textId="71CA171B" w:rsidTr="00182B4F">
        <w:tc>
          <w:tcPr>
            <w:tcW w:w="2553" w:type="dxa"/>
          </w:tcPr>
          <w:p w14:paraId="174C5E19" w14:textId="77777777" w:rsidR="00182B4F" w:rsidRPr="006232CF" w:rsidRDefault="00182B4F" w:rsidP="00A02B1F">
            <w:pPr>
              <w:tabs>
                <w:tab w:val="left" w:pos="567"/>
              </w:tabs>
              <w:spacing w:before="60" w:after="60"/>
              <w:ind w:left="41" w:right="-451"/>
              <w:rPr>
                <w:rFonts w:ascii="Arial" w:hAnsi="Arial" w:cs="Arial"/>
                <w:szCs w:val="24"/>
              </w:rPr>
            </w:pPr>
            <w:r w:rsidRPr="006232CF">
              <w:rPr>
                <w:rFonts w:ascii="Arial" w:hAnsi="Arial" w:cs="Arial"/>
                <w:szCs w:val="24"/>
                <w:lang w:val="fr-FR"/>
              </w:rPr>
              <w:t>Cyclical Maintenance</w:t>
            </w:r>
          </w:p>
        </w:tc>
        <w:tc>
          <w:tcPr>
            <w:tcW w:w="1632" w:type="dxa"/>
          </w:tcPr>
          <w:p w14:paraId="50F173C7" w14:textId="2A043AC7"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430,419</w:t>
            </w:r>
          </w:p>
        </w:tc>
        <w:tc>
          <w:tcPr>
            <w:tcW w:w="1632" w:type="dxa"/>
          </w:tcPr>
          <w:p w14:paraId="5F85F9D2" w14:textId="464D18A2"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330,917</w:t>
            </w:r>
          </w:p>
        </w:tc>
        <w:tc>
          <w:tcPr>
            <w:tcW w:w="1632" w:type="dxa"/>
          </w:tcPr>
          <w:p w14:paraId="70E565BC" w14:textId="553981E6" w:rsidR="00182B4F" w:rsidRPr="00B80FC1" w:rsidRDefault="008958C9" w:rsidP="00A02B1F">
            <w:pPr>
              <w:tabs>
                <w:tab w:val="left" w:pos="1122"/>
                <w:tab w:val="left" w:pos="1313"/>
              </w:tabs>
              <w:spacing w:before="60" w:after="60"/>
              <w:ind w:left="1122" w:right="-451" w:hanging="992"/>
              <w:rPr>
                <w:rFonts w:ascii="Arial" w:hAnsi="Arial" w:cs="Arial"/>
                <w:szCs w:val="24"/>
              </w:rPr>
            </w:pPr>
            <w:r w:rsidRPr="00B80FC1">
              <w:rPr>
                <w:rFonts w:ascii="Arial" w:hAnsi="Arial" w:cs="Arial"/>
                <w:szCs w:val="24"/>
              </w:rPr>
              <w:t>292,213</w:t>
            </w:r>
          </w:p>
        </w:tc>
      </w:tr>
      <w:tr w:rsidR="00182B4F" w:rsidRPr="006232CF" w14:paraId="65ED1A0D" w14:textId="2B7CD21D" w:rsidTr="00182B4F">
        <w:tc>
          <w:tcPr>
            <w:tcW w:w="2553" w:type="dxa"/>
          </w:tcPr>
          <w:p w14:paraId="6C160B34" w14:textId="77777777" w:rsidR="00182B4F" w:rsidRPr="006232CF" w:rsidRDefault="00182B4F" w:rsidP="00A02B1F">
            <w:pPr>
              <w:tabs>
                <w:tab w:val="left" w:pos="567"/>
              </w:tabs>
              <w:spacing w:before="60" w:after="60"/>
              <w:ind w:left="41" w:right="-451"/>
              <w:rPr>
                <w:rFonts w:ascii="Arial" w:hAnsi="Arial" w:cs="Arial"/>
                <w:szCs w:val="24"/>
              </w:rPr>
            </w:pPr>
            <w:r w:rsidRPr="006232CF">
              <w:rPr>
                <w:rFonts w:ascii="Arial" w:hAnsi="Arial" w:cs="Arial"/>
                <w:szCs w:val="24"/>
              </w:rPr>
              <w:t>Other Planned Maintenance</w:t>
            </w:r>
          </w:p>
        </w:tc>
        <w:tc>
          <w:tcPr>
            <w:tcW w:w="1632" w:type="dxa"/>
          </w:tcPr>
          <w:p w14:paraId="52F396CD" w14:textId="2FC560F7"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264,978</w:t>
            </w:r>
          </w:p>
        </w:tc>
        <w:tc>
          <w:tcPr>
            <w:tcW w:w="1632" w:type="dxa"/>
          </w:tcPr>
          <w:p w14:paraId="4159AC42" w14:textId="7158CD24"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317,487</w:t>
            </w:r>
          </w:p>
        </w:tc>
        <w:tc>
          <w:tcPr>
            <w:tcW w:w="1632" w:type="dxa"/>
          </w:tcPr>
          <w:p w14:paraId="6E955CE7" w14:textId="0C5879E1" w:rsidR="00182B4F" w:rsidRPr="00B80FC1" w:rsidRDefault="008958C9" w:rsidP="00A02B1F">
            <w:pPr>
              <w:tabs>
                <w:tab w:val="left" w:pos="1122"/>
                <w:tab w:val="left" w:pos="1313"/>
              </w:tabs>
              <w:spacing w:before="60" w:after="60"/>
              <w:ind w:left="1122" w:right="-451" w:hanging="992"/>
              <w:rPr>
                <w:rFonts w:ascii="Arial" w:hAnsi="Arial" w:cs="Arial"/>
                <w:szCs w:val="24"/>
              </w:rPr>
            </w:pPr>
            <w:r w:rsidRPr="00B80FC1">
              <w:rPr>
                <w:rFonts w:ascii="Arial" w:hAnsi="Arial" w:cs="Arial"/>
                <w:szCs w:val="24"/>
              </w:rPr>
              <w:t>310,721</w:t>
            </w:r>
          </w:p>
        </w:tc>
      </w:tr>
      <w:tr w:rsidR="00182B4F" w:rsidRPr="006232CF" w14:paraId="7C1CC8E7" w14:textId="7319F6DC" w:rsidTr="00182B4F">
        <w:tc>
          <w:tcPr>
            <w:tcW w:w="2553" w:type="dxa"/>
          </w:tcPr>
          <w:p w14:paraId="540D4DEC" w14:textId="77777777" w:rsidR="00182B4F" w:rsidRPr="006232CF" w:rsidRDefault="00182B4F" w:rsidP="00A02B1F">
            <w:pPr>
              <w:tabs>
                <w:tab w:val="left" w:pos="567"/>
              </w:tabs>
              <w:spacing w:before="60" w:after="60"/>
              <w:ind w:left="41" w:right="-451"/>
              <w:rPr>
                <w:rFonts w:ascii="Arial" w:hAnsi="Arial" w:cs="Arial"/>
                <w:szCs w:val="24"/>
              </w:rPr>
            </w:pPr>
            <w:r w:rsidRPr="006232CF">
              <w:rPr>
                <w:rFonts w:ascii="Arial" w:hAnsi="Arial" w:cs="Arial"/>
                <w:szCs w:val="24"/>
              </w:rPr>
              <w:t>Major Repairs/Capital Works</w:t>
            </w:r>
          </w:p>
        </w:tc>
        <w:tc>
          <w:tcPr>
            <w:tcW w:w="1632" w:type="dxa"/>
          </w:tcPr>
          <w:p w14:paraId="481C2DFB" w14:textId="5BA5B7CD"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1,093,314</w:t>
            </w:r>
          </w:p>
        </w:tc>
        <w:tc>
          <w:tcPr>
            <w:tcW w:w="1632" w:type="dxa"/>
          </w:tcPr>
          <w:p w14:paraId="2C423D2F" w14:textId="43B7BB86" w:rsidR="00182B4F" w:rsidRPr="006232CF" w:rsidRDefault="00182B4F" w:rsidP="00A02B1F">
            <w:pPr>
              <w:tabs>
                <w:tab w:val="left" w:pos="1122"/>
                <w:tab w:val="left" w:pos="1313"/>
              </w:tabs>
              <w:spacing w:before="60" w:after="60"/>
              <w:ind w:left="1122" w:right="-451" w:hanging="992"/>
              <w:rPr>
                <w:rFonts w:ascii="Arial" w:hAnsi="Arial" w:cs="Arial"/>
                <w:szCs w:val="24"/>
              </w:rPr>
            </w:pPr>
            <w:r w:rsidRPr="006232CF">
              <w:rPr>
                <w:rFonts w:ascii="Arial" w:hAnsi="Arial" w:cs="Arial"/>
                <w:szCs w:val="24"/>
              </w:rPr>
              <w:t>291,943</w:t>
            </w:r>
          </w:p>
        </w:tc>
        <w:tc>
          <w:tcPr>
            <w:tcW w:w="1632" w:type="dxa"/>
          </w:tcPr>
          <w:p w14:paraId="46205A52" w14:textId="050660CD" w:rsidR="00182B4F" w:rsidRPr="00B80FC1" w:rsidRDefault="008958C9" w:rsidP="00A02B1F">
            <w:pPr>
              <w:tabs>
                <w:tab w:val="left" w:pos="1122"/>
                <w:tab w:val="left" w:pos="1313"/>
              </w:tabs>
              <w:spacing w:before="60" w:after="60"/>
              <w:ind w:left="1122" w:right="-451" w:hanging="992"/>
              <w:rPr>
                <w:rFonts w:ascii="Arial" w:hAnsi="Arial" w:cs="Arial"/>
                <w:szCs w:val="24"/>
              </w:rPr>
            </w:pPr>
            <w:r w:rsidRPr="00B80FC1">
              <w:rPr>
                <w:rFonts w:ascii="Arial" w:hAnsi="Arial" w:cs="Arial"/>
                <w:szCs w:val="24"/>
              </w:rPr>
              <w:t>592,912</w:t>
            </w:r>
          </w:p>
        </w:tc>
      </w:tr>
      <w:tr w:rsidR="00182B4F" w:rsidRPr="006232CF" w14:paraId="6A83B869" w14:textId="6235D421" w:rsidTr="00182B4F">
        <w:tc>
          <w:tcPr>
            <w:tcW w:w="2553" w:type="dxa"/>
          </w:tcPr>
          <w:p w14:paraId="77543422" w14:textId="77777777" w:rsidR="00182B4F" w:rsidRPr="006232CF" w:rsidRDefault="00182B4F" w:rsidP="00A02B1F">
            <w:pPr>
              <w:tabs>
                <w:tab w:val="left" w:pos="0"/>
              </w:tabs>
              <w:spacing w:before="60" w:after="60"/>
              <w:ind w:left="41" w:right="-28"/>
              <w:rPr>
                <w:rFonts w:ascii="Arial" w:hAnsi="Arial" w:cs="Arial"/>
                <w:szCs w:val="24"/>
              </w:rPr>
            </w:pPr>
            <w:r w:rsidRPr="006232CF">
              <w:rPr>
                <w:rFonts w:ascii="Arial" w:hAnsi="Arial" w:cs="Arial"/>
                <w:b/>
                <w:szCs w:val="24"/>
              </w:rPr>
              <w:t>Total</w:t>
            </w:r>
          </w:p>
        </w:tc>
        <w:tc>
          <w:tcPr>
            <w:tcW w:w="1632" w:type="dxa"/>
          </w:tcPr>
          <w:p w14:paraId="17E5EB61" w14:textId="4C5C12CB" w:rsidR="00182B4F" w:rsidRPr="006232CF" w:rsidRDefault="00182B4F" w:rsidP="00A02B1F">
            <w:pPr>
              <w:tabs>
                <w:tab w:val="left" w:pos="1122"/>
                <w:tab w:val="left" w:pos="1313"/>
              </w:tabs>
              <w:spacing w:before="60" w:after="60"/>
              <w:ind w:left="1122" w:right="-28" w:hanging="992"/>
              <w:rPr>
                <w:rFonts w:ascii="Arial" w:hAnsi="Arial" w:cs="Arial"/>
                <w:b/>
                <w:bCs/>
                <w:szCs w:val="24"/>
              </w:rPr>
            </w:pPr>
            <w:r w:rsidRPr="006232CF">
              <w:rPr>
                <w:rFonts w:ascii="Arial" w:hAnsi="Arial" w:cs="Arial"/>
                <w:b/>
                <w:bCs/>
                <w:szCs w:val="24"/>
              </w:rPr>
              <w:t>2,630,229</w:t>
            </w:r>
          </w:p>
        </w:tc>
        <w:tc>
          <w:tcPr>
            <w:tcW w:w="1632" w:type="dxa"/>
          </w:tcPr>
          <w:p w14:paraId="0AC90FAC" w14:textId="457BDB19" w:rsidR="00182B4F" w:rsidRPr="006232CF" w:rsidRDefault="00182B4F" w:rsidP="00A02B1F">
            <w:pPr>
              <w:tabs>
                <w:tab w:val="left" w:pos="1122"/>
                <w:tab w:val="left" w:pos="1313"/>
              </w:tabs>
              <w:spacing w:before="60" w:after="60"/>
              <w:ind w:left="1122" w:right="-28" w:hanging="992"/>
              <w:rPr>
                <w:rFonts w:ascii="Arial" w:hAnsi="Arial" w:cs="Arial"/>
                <w:b/>
                <w:bCs/>
                <w:szCs w:val="24"/>
              </w:rPr>
            </w:pPr>
            <w:r w:rsidRPr="006232CF">
              <w:rPr>
                <w:rFonts w:ascii="Arial" w:hAnsi="Arial" w:cs="Arial"/>
                <w:b/>
                <w:bCs/>
                <w:szCs w:val="24"/>
              </w:rPr>
              <w:t>2,018,958</w:t>
            </w:r>
          </w:p>
        </w:tc>
        <w:tc>
          <w:tcPr>
            <w:tcW w:w="1632" w:type="dxa"/>
          </w:tcPr>
          <w:p w14:paraId="4617D5BF" w14:textId="2B44F4D4" w:rsidR="00182B4F" w:rsidRPr="00B80FC1" w:rsidRDefault="008958C9" w:rsidP="00A02B1F">
            <w:pPr>
              <w:tabs>
                <w:tab w:val="left" w:pos="1122"/>
                <w:tab w:val="left" w:pos="1313"/>
              </w:tabs>
              <w:spacing w:before="60" w:after="60"/>
              <w:ind w:left="1122" w:right="-28" w:hanging="992"/>
              <w:rPr>
                <w:rFonts w:ascii="Arial" w:hAnsi="Arial" w:cs="Arial"/>
                <w:b/>
                <w:bCs/>
                <w:szCs w:val="24"/>
              </w:rPr>
            </w:pPr>
            <w:r w:rsidRPr="00B80FC1">
              <w:rPr>
                <w:rFonts w:ascii="Arial" w:hAnsi="Arial" w:cs="Arial"/>
                <w:b/>
                <w:bCs/>
                <w:szCs w:val="24"/>
              </w:rPr>
              <w:t>2,200,928</w:t>
            </w:r>
          </w:p>
        </w:tc>
      </w:tr>
    </w:tbl>
    <w:p w14:paraId="37B75CF0" w14:textId="5A467B9F" w:rsidR="000C4D86" w:rsidRPr="006232CF" w:rsidRDefault="000C4D86" w:rsidP="00AC51FD">
      <w:pPr>
        <w:tabs>
          <w:tab w:val="left" w:pos="709"/>
        </w:tabs>
        <w:ind w:left="709" w:right="-29" w:hanging="567"/>
        <w:rPr>
          <w:rFonts w:ascii="Arial" w:hAnsi="Arial" w:cs="Arial"/>
          <w:szCs w:val="24"/>
        </w:rPr>
      </w:pPr>
    </w:p>
    <w:p w14:paraId="4A650880" w14:textId="654EC371" w:rsidR="00E83F32" w:rsidRPr="006232CF" w:rsidRDefault="000C4D86" w:rsidP="00E83F32">
      <w:pPr>
        <w:tabs>
          <w:tab w:val="left" w:pos="709"/>
        </w:tabs>
        <w:ind w:left="709" w:right="-29" w:hanging="567"/>
        <w:rPr>
          <w:rFonts w:ascii="Arial" w:hAnsi="Arial" w:cs="Arial"/>
          <w:szCs w:val="24"/>
        </w:rPr>
      </w:pPr>
      <w:r w:rsidRPr="006232CF">
        <w:rPr>
          <w:rFonts w:ascii="Arial" w:hAnsi="Arial" w:cs="Arial"/>
          <w:szCs w:val="24"/>
        </w:rPr>
        <w:tab/>
      </w:r>
      <w:r w:rsidR="00AC51FD" w:rsidRPr="006232CF">
        <w:rPr>
          <w:rFonts w:ascii="Arial" w:hAnsi="Arial" w:cs="Arial"/>
          <w:szCs w:val="24"/>
        </w:rPr>
        <w:t xml:space="preserve">Similar levels of investment are expected to continue over the course of the </w:t>
      </w:r>
      <w:r w:rsidR="00CE1F57" w:rsidRPr="006232CF">
        <w:rPr>
          <w:rFonts w:ascii="Arial" w:hAnsi="Arial" w:cs="Arial"/>
          <w:szCs w:val="24"/>
        </w:rPr>
        <w:t>30-year</w:t>
      </w:r>
      <w:r w:rsidR="00AC51FD" w:rsidRPr="006232CF">
        <w:rPr>
          <w:rFonts w:ascii="Arial" w:hAnsi="Arial" w:cs="Arial"/>
          <w:szCs w:val="24"/>
        </w:rPr>
        <w:t xml:space="preserve"> plan, having determined our spend profile through stock condition surveys and life cycle costing matrixes.</w:t>
      </w:r>
      <w:r w:rsidR="0076004A" w:rsidRPr="006232CF">
        <w:rPr>
          <w:rFonts w:ascii="Arial" w:hAnsi="Arial" w:cs="Arial"/>
          <w:szCs w:val="24"/>
        </w:rPr>
        <w:t xml:space="preserve"> </w:t>
      </w:r>
      <w:r w:rsidR="00AC51FD" w:rsidRPr="006232CF">
        <w:rPr>
          <w:rFonts w:ascii="Arial" w:hAnsi="Arial" w:cs="Arial"/>
          <w:szCs w:val="24"/>
        </w:rPr>
        <w:t>Our spend for the next 3 years is anticipated to be:</w:t>
      </w:r>
    </w:p>
    <w:p w14:paraId="5F579FB3" w14:textId="77777777" w:rsidR="00E83F32" w:rsidRPr="006232CF" w:rsidRDefault="00E83F32" w:rsidP="00E83F32">
      <w:pPr>
        <w:tabs>
          <w:tab w:val="left" w:pos="567"/>
        </w:tabs>
        <w:ind w:left="567" w:right="-29" w:hanging="567"/>
        <w:rPr>
          <w:rFonts w:ascii="Arial" w:hAnsi="Arial" w:cs="Arial"/>
          <w:szCs w:val="24"/>
        </w:rPr>
      </w:pPr>
    </w:p>
    <w:tbl>
      <w:tblPr>
        <w:tblStyle w:val="TableGrid"/>
        <w:tblW w:w="0" w:type="auto"/>
        <w:tblInd w:w="704" w:type="dxa"/>
        <w:tblLook w:val="04A0" w:firstRow="1" w:lastRow="0" w:firstColumn="1" w:lastColumn="0" w:noHBand="0" w:noVBand="1"/>
      </w:tblPr>
      <w:tblGrid>
        <w:gridCol w:w="2961"/>
        <w:gridCol w:w="1660"/>
        <w:gridCol w:w="1758"/>
        <w:gridCol w:w="1429"/>
      </w:tblGrid>
      <w:tr w:rsidR="00B80FC1" w:rsidRPr="00B80FC1" w14:paraId="2A247B82" w14:textId="24027462" w:rsidTr="00E44A3F">
        <w:tc>
          <w:tcPr>
            <w:tcW w:w="2961" w:type="dxa"/>
            <w:shd w:val="clear" w:color="auto" w:fill="D9D9D9" w:themeFill="background1" w:themeFillShade="D9"/>
          </w:tcPr>
          <w:p w14:paraId="3F9686B9" w14:textId="77777777" w:rsidR="00182B4F" w:rsidRPr="00B80FC1" w:rsidRDefault="00182B4F" w:rsidP="00A02B1F">
            <w:pPr>
              <w:tabs>
                <w:tab w:val="left" w:pos="567"/>
              </w:tabs>
              <w:spacing w:before="60" w:after="60"/>
              <w:ind w:right="-28"/>
              <w:jc w:val="center"/>
              <w:rPr>
                <w:rFonts w:ascii="Arial" w:hAnsi="Arial" w:cs="Arial"/>
                <w:szCs w:val="24"/>
              </w:rPr>
            </w:pPr>
          </w:p>
        </w:tc>
        <w:tc>
          <w:tcPr>
            <w:tcW w:w="1660" w:type="dxa"/>
            <w:shd w:val="clear" w:color="auto" w:fill="D9D9D9" w:themeFill="background1" w:themeFillShade="D9"/>
          </w:tcPr>
          <w:p w14:paraId="0D7DB20E" w14:textId="5ADA5B29" w:rsidR="00182B4F" w:rsidRPr="00B80FC1" w:rsidRDefault="00182B4F" w:rsidP="00A02B1F">
            <w:pPr>
              <w:spacing w:before="60" w:after="60"/>
              <w:ind w:left="919" w:right="-28" w:hanging="1020"/>
              <w:jc w:val="center"/>
              <w:rPr>
                <w:rFonts w:ascii="Arial" w:hAnsi="Arial" w:cs="Arial"/>
                <w:b/>
                <w:bCs/>
                <w:szCs w:val="24"/>
              </w:rPr>
            </w:pPr>
            <w:r w:rsidRPr="00B80FC1">
              <w:rPr>
                <w:rFonts w:ascii="Arial" w:hAnsi="Arial" w:cs="Arial"/>
                <w:b/>
                <w:bCs/>
                <w:szCs w:val="24"/>
              </w:rPr>
              <w:t>2025/26 (£)</w:t>
            </w:r>
          </w:p>
        </w:tc>
        <w:tc>
          <w:tcPr>
            <w:tcW w:w="1758" w:type="dxa"/>
            <w:shd w:val="clear" w:color="auto" w:fill="D9D9D9" w:themeFill="background1" w:themeFillShade="D9"/>
          </w:tcPr>
          <w:p w14:paraId="752E72CB" w14:textId="532A46BF" w:rsidR="00182B4F" w:rsidRPr="00B80FC1" w:rsidRDefault="00182B4F" w:rsidP="00A02B1F">
            <w:pPr>
              <w:spacing w:before="60" w:after="60"/>
              <w:ind w:left="919" w:right="-28" w:hanging="1020"/>
              <w:jc w:val="center"/>
              <w:rPr>
                <w:rFonts w:ascii="Arial" w:hAnsi="Arial" w:cs="Arial"/>
                <w:b/>
                <w:bCs/>
                <w:szCs w:val="24"/>
              </w:rPr>
            </w:pPr>
            <w:r w:rsidRPr="00B80FC1">
              <w:rPr>
                <w:rFonts w:ascii="Arial" w:hAnsi="Arial" w:cs="Arial"/>
                <w:b/>
                <w:bCs/>
                <w:szCs w:val="24"/>
              </w:rPr>
              <w:t>2026/27 (£)</w:t>
            </w:r>
          </w:p>
        </w:tc>
        <w:tc>
          <w:tcPr>
            <w:tcW w:w="1331" w:type="dxa"/>
            <w:shd w:val="clear" w:color="auto" w:fill="D9D9D9" w:themeFill="background1" w:themeFillShade="D9"/>
          </w:tcPr>
          <w:p w14:paraId="0D37AB7F" w14:textId="5FE25CB4" w:rsidR="00182B4F" w:rsidRPr="00B80FC1" w:rsidRDefault="00182B4F" w:rsidP="00A02B1F">
            <w:pPr>
              <w:spacing w:before="60" w:after="60"/>
              <w:ind w:left="919" w:right="-28" w:hanging="1020"/>
              <w:jc w:val="center"/>
              <w:rPr>
                <w:rFonts w:ascii="Arial" w:hAnsi="Arial" w:cs="Arial"/>
                <w:b/>
                <w:bCs/>
                <w:szCs w:val="24"/>
              </w:rPr>
            </w:pPr>
            <w:r w:rsidRPr="00B80FC1">
              <w:rPr>
                <w:rFonts w:ascii="Arial" w:hAnsi="Arial" w:cs="Arial"/>
                <w:b/>
                <w:bCs/>
                <w:szCs w:val="24"/>
              </w:rPr>
              <w:t>2027/28 (3)</w:t>
            </w:r>
          </w:p>
        </w:tc>
      </w:tr>
      <w:tr w:rsidR="00B80FC1" w:rsidRPr="00B80FC1" w14:paraId="786CB837" w14:textId="2BBADD16" w:rsidTr="00E44A3F">
        <w:tc>
          <w:tcPr>
            <w:tcW w:w="2961" w:type="dxa"/>
          </w:tcPr>
          <w:p w14:paraId="54A2FB73" w14:textId="77777777" w:rsidR="00182B4F" w:rsidRPr="00B80FC1" w:rsidRDefault="00182B4F" w:rsidP="00A02B1F">
            <w:pPr>
              <w:tabs>
                <w:tab w:val="left" w:pos="183"/>
              </w:tabs>
              <w:spacing w:before="60" w:after="60"/>
              <w:ind w:left="183" w:right="-28" w:hanging="142"/>
              <w:rPr>
                <w:rFonts w:ascii="Arial" w:hAnsi="Arial" w:cs="Arial"/>
                <w:szCs w:val="24"/>
              </w:rPr>
            </w:pPr>
            <w:proofErr w:type="spellStart"/>
            <w:r w:rsidRPr="00B80FC1">
              <w:rPr>
                <w:rFonts w:ascii="Arial" w:hAnsi="Arial" w:cs="Arial"/>
                <w:szCs w:val="24"/>
                <w:lang w:val="fr-FR"/>
              </w:rPr>
              <w:t>Reactive</w:t>
            </w:r>
            <w:proofErr w:type="spellEnd"/>
            <w:r w:rsidRPr="00B80FC1">
              <w:rPr>
                <w:rFonts w:ascii="Arial" w:hAnsi="Arial" w:cs="Arial"/>
                <w:szCs w:val="24"/>
                <w:lang w:val="fr-FR"/>
              </w:rPr>
              <w:t xml:space="preserve"> &amp; </w:t>
            </w:r>
            <w:proofErr w:type="spellStart"/>
            <w:r w:rsidRPr="00B80FC1">
              <w:rPr>
                <w:rFonts w:ascii="Arial" w:hAnsi="Arial" w:cs="Arial"/>
                <w:szCs w:val="24"/>
                <w:lang w:val="fr-FR"/>
              </w:rPr>
              <w:t>Void</w:t>
            </w:r>
            <w:proofErr w:type="spellEnd"/>
            <w:r w:rsidRPr="00B80FC1">
              <w:rPr>
                <w:rFonts w:ascii="Arial" w:hAnsi="Arial" w:cs="Arial"/>
                <w:szCs w:val="24"/>
                <w:lang w:val="fr-FR"/>
              </w:rPr>
              <w:t xml:space="preserve"> Maintenance</w:t>
            </w:r>
          </w:p>
        </w:tc>
        <w:tc>
          <w:tcPr>
            <w:tcW w:w="1660" w:type="dxa"/>
          </w:tcPr>
          <w:p w14:paraId="0344909E" w14:textId="390BDD88"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1,183,100</w:t>
            </w:r>
          </w:p>
        </w:tc>
        <w:tc>
          <w:tcPr>
            <w:tcW w:w="1758" w:type="dxa"/>
          </w:tcPr>
          <w:p w14:paraId="4674B1D9" w14:textId="7C93EE09" w:rsidR="00182B4F" w:rsidRPr="00B80FC1" w:rsidRDefault="00182B4F" w:rsidP="008958C9">
            <w:pPr>
              <w:tabs>
                <w:tab w:val="left" w:pos="567"/>
              </w:tabs>
              <w:spacing w:before="60" w:after="60"/>
              <w:ind w:right="-28" w:hanging="827"/>
              <w:jc w:val="right"/>
              <w:rPr>
                <w:rFonts w:ascii="Arial" w:hAnsi="Arial" w:cs="Arial"/>
                <w:szCs w:val="24"/>
              </w:rPr>
            </w:pPr>
            <w:r w:rsidRPr="00B80FC1">
              <w:rPr>
                <w:rFonts w:ascii="Arial" w:hAnsi="Arial" w:cs="Arial"/>
                <w:szCs w:val="24"/>
              </w:rPr>
              <w:t>1,2</w:t>
            </w:r>
            <w:r w:rsidR="008958C9" w:rsidRPr="00B80FC1">
              <w:rPr>
                <w:rFonts w:ascii="Arial" w:hAnsi="Arial" w:cs="Arial"/>
                <w:szCs w:val="24"/>
              </w:rPr>
              <w:t>23,600</w:t>
            </w:r>
          </w:p>
        </w:tc>
        <w:tc>
          <w:tcPr>
            <w:tcW w:w="1331" w:type="dxa"/>
          </w:tcPr>
          <w:p w14:paraId="3AC06671" w14:textId="134B2A65"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1,265,500</w:t>
            </w:r>
          </w:p>
        </w:tc>
      </w:tr>
      <w:tr w:rsidR="00B80FC1" w:rsidRPr="00B80FC1" w14:paraId="615CB98D" w14:textId="0226C18A" w:rsidTr="00E44A3F">
        <w:tc>
          <w:tcPr>
            <w:tcW w:w="2961" w:type="dxa"/>
          </w:tcPr>
          <w:p w14:paraId="7DE4065F" w14:textId="77777777" w:rsidR="00182B4F" w:rsidRPr="00B80FC1" w:rsidRDefault="00182B4F" w:rsidP="00A02B1F">
            <w:pPr>
              <w:tabs>
                <w:tab w:val="left" w:pos="183"/>
              </w:tabs>
              <w:spacing w:before="60" w:after="60"/>
              <w:ind w:left="183" w:right="-28" w:hanging="142"/>
              <w:rPr>
                <w:rFonts w:ascii="Arial" w:hAnsi="Arial" w:cs="Arial"/>
                <w:szCs w:val="24"/>
              </w:rPr>
            </w:pPr>
            <w:proofErr w:type="spellStart"/>
            <w:r w:rsidRPr="00B80FC1">
              <w:rPr>
                <w:rFonts w:ascii="Arial" w:hAnsi="Arial" w:cs="Arial"/>
                <w:szCs w:val="24"/>
                <w:lang w:val="fr-FR"/>
              </w:rPr>
              <w:t>Cyclical</w:t>
            </w:r>
            <w:proofErr w:type="spellEnd"/>
            <w:r w:rsidRPr="00B80FC1">
              <w:rPr>
                <w:rFonts w:ascii="Arial" w:hAnsi="Arial" w:cs="Arial"/>
                <w:szCs w:val="24"/>
                <w:lang w:val="fr-FR"/>
              </w:rPr>
              <w:t xml:space="preserve"> Maintenance</w:t>
            </w:r>
          </w:p>
        </w:tc>
        <w:tc>
          <w:tcPr>
            <w:tcW w:w="1660" w:type="dxa"/>
          </w:tcPr>
          <w:p w14:paraId="6E878DED" w14:textId="410D37C7"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352,400</w:t>
            </w:r>
          </w:p>
        </w:tc>
        <w:tc>
          <w:tcPr>
            <w:tcW w:w="1758" w:type="dxa"/>
          </w:tcPr>
          <w:p w14:paraId="3DEA56C5" w14:textId="74228D14"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603,700</w:t>
            </w:r>
          </w:p>
        </w:tc>
        <w:tc>
          <w:tcPr>
            <w:tcW w:w="1331" w:type="dxa"/>
          </w:tcPr>
          <w:p w14:paraId="23DB7F5C" w14:textId="09E1B069"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421,500</w:t>
            </w:r>
          </w:p>
        </w:tc>
      </w:tr>
      <w:tr w:rsidR="00B80FC1" w:rsidRPr="00B80FC1" w14:paraId="353C6735" w14:textId="36B1B70E" w:rsidTr="00E44A3F">
        <w:tc>
          <w:tcPr>
            <w:tcW w:w="2961" w:type="dxa"/>
          </w:tcPr>
          <w:p w14:paraId="3D474B30" w14:textId="77777777" w:rsidR="00182B4F" w:rsidRPr="00B80FC1" w:rsidRDefault="00182B4F" w:rsidP="00A02B1F">
            <w:pPr>
              <w:tabs>
                <w:tab w:val="left" w:pos="183"/>
              </w:tabs>
              <w:spacing w:before="60" w:after="60"/>
              <w:ind w:left="183" w:right="-28" w:hanging="142"/>
              <w:rPr>
                <w:rFonts w:ascii="Arial" w:hAnsi="Arial" w:cs="Arial"/>
                <w:szCs w:val="24"/>
              </w:rPr>
            </w:pPr>
            <w:r w:rsidRPr="00B80FC1">
              <w:rPr>
                <w:rFonts w:ascii="Arial" w:hAnsi="Arial" w:cs="Arial"/>
                <w:szCs w:val="24"/>
              </w:rPr>
              <w:t>Other Planned Maintenance</w:t>
            </w:r>
          </w:p>
        </w:tc>
        <w:tc>
          <w:tcPr>
            <w:tcW w:w="1660" w:type="dxa"/>
          </w:tcPr>
          <w:p w14:paraId="2D371564" w14:textId="4CD62EFE"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385,300</w:t>
            </w:r>
          </w:p>
        </w:tc>
        <w:tc>
          <w:tcPr>
            <w:tcW w:w="1758" w:type="dxa"/>
          </w:tcPr>
          <w:p w14:paraId="0A2AE692" w14:textId="15DDA14E"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415,200</w:t>
            </w:r>
          </w:p>
        </w:tc>
        <w:tc>
          <w:tcPr>
            <w:tcW w:w="1331" w:type="dxa"/>
          </w:tcPr>
          <w:p w14:paraId="5AC85B44" w14:textId="561F196B"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274,600</w:t>
            </w:r>
          </w:p>
        </w:tc>
      </w:tr>
      <w:tr w:rsidR="00B80FC1" w:rsidRPr="00B80FC1" w14:paraId="3AFE30BE" w14:textId="53622EF9" w:rsidTr="00E44A3F">
        <w:tc>
          <w:tcPr>
            <w:tcW w:w="2961" w:type="dxa"/>
          </w:tcPr>
          <w:p w14:paraId="695039D6" w14:textId="77777777" w:rsidR="00182B4F" w:rsidRPr="00B80FC1" w:rsidRDefault="00182B4F" w:rsidP="00A02B1F">
            <w:pPr>
              <w:tabs>
                <w:tab w:val="left" w:pos="183"/>
              </w:tabs>
              <w:spacing w:before="60" w:after="60"/>
              <w:ind w:left="183" w:right="-28" w:hanging="142"/>
              <w:rPr>
                <w:rFonts w:ascii="Arial" w:hAnsi="Arial" w:cs="Arial"/>
                <w:szCs w:val="24"/>
              </w:rPr>
            </w:pPr>
            <w:r w:rsidRPr="00B80FC1">
              <w:rPr>
                <w:rFonts w:ascii="Arial" w:hAnsi="Arial" w:cs="Arial"/>
                <w:szCs w:val="24"/>
              </w:rPr>
              <w:t>Major Repairs/Capital Works</w:t>
            </w:r>
          </w:p>
        </w:tc>
        <w:tc>
          <w:tcPr>
            <w:tcW w:w="1660" w:type="dxa"/>
          </w:tcPr>
          <w:p w14:paraId="69B0B434" w14:textId="29D05DF5"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1,174,300</w:t>
            </w:r>
          </w:p>
        </w:tc>
        <w:tc>
          <w:tcPr>
            <w:tcW w:w="1758" w:type="dxa"/>
          </w:tcPr>
          <w:p w14:paraId="5C32FBF5" w14:textId="17BAEF2B"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2,665,500</w:t>
            </w:r>
          </w:p>
        </w:tc>
        <w:tc>
          <w:tcPr>
            <w:tcW w:w="1331" w:type="dxa"/>
          </w:tcPr>
          <w:p w14:paraId="78B0D62D" w14:textId="7F69513F" w:rsidR="00182B4F" w:rsidRPr="00B80FC1" w:rsidRDefault="008958C9" w:rsidP="008958C9">
            <w:pPr>
              <w:tabs>
                <w:tab w:val="left" w:pos="567"/>
              </w:tabs>
              <w:spacing w:before="60" w:after="60"/>
              <w:ind w:right="-28" w:hanging="827"/>
              <w:jc w:val="right"/>
              <w:rPr>
                <w:rFonts w:ascii="Arial" w:hAnsi="Arial" w:cs="Arial"/>
                <w:szCs w:val="24"/>
              </w:rPr>
            </w:pPr>
            <w:r w:rsidRPr="00B80FC1">
              <w:rPr>
                <w:rFonts w:ascii="Arial" w:hAnsi="Arial" w:cs="Arial"/>
                <w:szCs w:val="24"/>
              </w:rPr>
              <w:t>2,523,700</w:t>
            </w:r>
          </w:p>
        </w:tc>
      </w:tr>
      <w:tr w:rsidR="00182B4F" w:rsidRPr="00B80FC1" w14:paraId="785CEE29" w14:textId="331586BE" w:rsidTr="00E44A3F">
        <w:tc>
          <w:tcPr>
            <w:tcW w:w="2961" w:type="dxa"/>
          </w:tcPr>
          <w:p w14:paraId="44A0BA8C" w14:textId="77777777" w:rsidR="00182B4F" w:rsidRPr="00B80FC1" w:rsidRDefault="00182B4F" w:rsidP="00A02B1F">
            <w:pPr>
              <w:tabs>
                <w:tab w:val="left" w:pos="0"/>
              </w:tabs>
              <w:spacing w:before="60" w:after="60"/>
              <w:ind w:right="-28"/>
              <w:jc w:val="center"/>
              <w:rPr>
                <w:rFonts w:ascii="Arial" w:hAnsi="Arial" w:cs="Arial"/>
                <w:szCs w:val="24"/>
              </w:rPr>
            </w:pPr>
            <w:r w:rsidRPr="00B80FC1">
              <w:rPr>
                <w:rFonts w:ascii="Arial" w:hAnsi="Arial" w:cs="Arial"/>
                <w:b/>
                <w:szCs w:val="24"/>
              </w:rPr>
              <w:t>Total</w:t>
            </w:r>
          </w:p>
        </w:tc>
        <w:tc>
          <w:tcPr>
            <w:tcW w:w="1660" w:type="dxa"/>
          </w:tcPr>
          <w:p w14:paraId="4F9DEB69" w14:textId="36A2A4CB" w:rsidR="00182B4F" w:rsidRPr="00B80FC1" w:rsidRDefault="008958C9" w:rsidP="008958C9">
            <w:pPr>
              <w:tabs>
                <w:tab w:val="left" w:pos="567"/>
              </w:tabs>
              <w:spacing w:before="60" w:after="60"/>
              <w:ind w:right="-28" w:hanging="827"/>
              <w:jc w:val="right"/>
              <w:rPr>
                <w:rFonts w:ascii="Arial" w:hAnsi="Arial" w:cs="Arial"/>
                <w:b/>
                <w:bCs/>
                <w:szCs w:val="24"/>
              </w:rPr>
            </w:pPr>
            <w:r w:rsidRPr="00B80FC1">
              <w:rPr>
                <w:rFonts w:ascii="Arial" w:hAnsi="Arial" w:cs="Arial"/>
                <w:b/>
                <w:bCs/>
                <w:szCs w:val="24"/>
              </w:rPr>
              <w:t>3,095,100</w:t>
            </w:r>
          </w:p>
        </w:tc>
        <w:tc>
          <w:tcPr>
            <w:tcW w:w="1758" w:type="dxa"/>
          </w:tcPr>
          <w:p w14:paraId="25CA5D49" w14:textId="6635A115" w:rsidR="00182B4F" w:rsidRPr="00B80FC1" w:rsidRDefault="008958C9" w:rsidP="008958C9">
            <w:pPr>
              <w:tabs>
                <w:tab w:val="left" w:pos="567"/>
              </w:tabs>
              <w:spacing w:before="60" w:after="60"/>
              <w:ind w:right="-28" w:hanging="827"/>
              <w:jc w:val="right"/>
              <w:rPr>
                <w:rFonts w:ascii="Arial" w:hAnsi="Arial" w:cs="Arial"/>
                <w:b/>
                <w:bCs/>
                <w:szCs w:val="24"/>
              </w:rPr>
            </w:pPr>
            <w:r w:rsidRPr="00B80FC1">
              <w:rPr>
                <w:rFonts w:ascii="Arial" w:hAnsi="Arial" w:cs="Arial"/>
                <w:b/>
                <w:bCs/>
                <w:szCs w:val="24"/>
              </w:rPr>
              <w:t>4,908,000</w:t>
            </w:r>
          </w:p>
        </w:tc>
        <w:tc>
          <w:tcPr>
            <w:tcW w:w="1331" w:type="dxa"/>
          </w:tcPr>
          <w:p w14:paraId="5BDEED61" w14:textId="7FC462C5" w:rsidR="00182B4F" w:rsidRPr="00B80FC1" w:rsidRDefault="008958C9" w:rsidP="008958C9">
            <w:pPr>
              <w:tabs>
                <w:tab w:val="left" w:pos="567"/>
              </w:tabs>
              <w:spacing w:before="60" w:after="60"/>
              <w:ind w:right="-28" w:hanging="827"/>
              <w:jc w:val="right"/>
              <w:rPr>
                <w:rFonts w:ascii="Arial" w:hAnsi="Arial" w:cs="Arial"/>
                <w:b/>
                <w:bCs/>
                <w:szCs w:val="24"/>
              </w:rPr>
            </w:pPr>
            <w:r w:rsidRPr="00B80FC1">
              <w:rPr>
                <w:rFonts w:ascii="Arial" w:hAnsi="Arial" w:cs="Arial"/>
                <w:b/>
                <w:bCs/>
                <w:szCs w:val="24"/>
              </w:rPr>
              <w:t>4,485,300</w:t>
            </w:r>
          </w:p>
        </w:tc>
      </w:tr>
    </w:tbl>
    <w:p w14:paraId="1A33C285" w14:textId="77777777" w:rsidR="00E83F32" w:rsidRPr="00B80FC1" w:rsidRDefault="00E83F32" w:rsidP="00E83F32">
      <w:pPr>
        <w:tabs>
          <w:tab w:val="left" w:pos="709"/>
        </w:tabs>
        <w:ind w:left="709" w:right="-29" w:hanging="567"/>
        <w:rPr>
          <w:rFonts w:ascii="Arial" w:hAnsi="Arial" w:cs="Arial"/>
          <w:szCs w:val="24"/>
        </w:rPr>
      </w:pPr>
    </w:p>
    <w:p w14:paraId="42086B18" w14:textId="182DFC97" w:rsidR="00AC51FD" w:rsidRPr="00B80FC1" w:rsidRDefault="00E83F32" w:rsidP="00E83F32">
      <w:pPr>
        <w:tabs>
          <w:tab w:val="left" w:pos="709"/>
        </w:tabs>
        <w:ind w:left="709" w:right="-29" w:hanging="567"/>
        <w:rPr>
          <w:rFonts w:ascii="Arial" w:hAnsi="Arial" w:cs="Arial"/>
          <w:b/>
          <w:szCs w:val="24"/>
          <w:u w:val="single"/>
        </w:rPr>
      </w:pPr>
      <w:r w:rsidRPr="00AF24C5">
        <w:rPr>
          <w:rFonts w:ascii="Arial" w:hAnsi="Arial" w:cs="Arial"/>
          <w:b/>
          <w:color w:val="FF0000"/>
          <w:szCs w:val="24"/>
          <w:u w:val="single"/>
        </w:rPr>
        <w:t xml:space="preserve"> </w:t>
      </w:r>
    </w:p>
    <w:p w14:paraId="580152E8" w14:textId="77777777" w:rsidR="00AC51FD" w:rsidRPr="00B80FC1" w:rsidRDefault="00AC51FD" w:rsidP="007A68D2">
      <w:pPr>
        <w:numPr>
          <w:ilvl w:val="1"/>
          <w:numId w:val="37"/>
        </w:numPr>
        <w:ind w:left="709" w:hanging="709"/>
        <w:jc w:val="both"/>
        <w:rPr>
          <w:rFonts w:ascii="Arial" w:hAnsi="Arial" w:cs="Arial"/>
          <w:b/>
          <w:u w:val="single"/>
        </w:rPr>
      </w:pPr>
      <w:r w:rsidRPr="00B80FC1">
        <w:rPr>
          <w:rFonts w:ascii="Arial" w:hAnsi="Arial" w:cs="Arial"/>
          <w:b/>
          <w:u w:val="single"/>
        </w:rPr>
        <w:t xml:space="preserve">EESSH Compliance &amp; Investment </w:t>
      </w:r>
    </w:p>
    <w:p w14:paraId="59E79216" w14:textId="77777777" w:rsidR="00AC51FD" w:rsidRPr="00B80FC1" w:rsidRDefault="00AC51FD" w:rsidP="00AC51FD">
      <w:pPr>
        <w:ind w:left="709"/>
        <w:jc w:val="both"/>
        <w:rPr>
          <w:rFonts w:ascii="Arial" w:hAnsi="Arial" w:cs="Arial"/>
        </w:rPr>
      </w:pPr>
    </w:p>
    <w:p w14:paraId="37E2BAF2" w14:textId="77777777" w:rsidR="00456807" w:rsidRPr="00B80FC1" w:rsidRDefault="00456807" w:rsidP="00456807">
      <w:pPr>
        <w:ind w:left="709"/>
        <w:jc w:val="both"/>
        <w:rPr>
          <w:rFonts w:ascii="Arial" w:hAnsi="Arial" w:cs="Arial"/>
        </w:rPr>
      </w:pPr>
      <w:r w:rsidRPr="00B80FC1">
        <w:rPr>
          <w:rFonts w:ascii="Arial" w:hAnsi="Arial" w:cs="Arial"/>
        </w:rPr>
        <w:t>During 2024/2025 we did not complete any specific EESSH investment projects. As at 31st March 2025, our compliance is 95.19%.</w:t>
      </w:r>
    </w:p>
    <w:p w14:paraId="102AAE08" w14:textId="77777777" w:rsidR="00456807" w:rsidRPr="00B80FC1" w:rsidRDefault="00456807" w:rsidP="00456807">
      <w:pPr>
        <w:ind w:left="709"/>
        <w:jc w:val="both"/>
        <w:rPr>
          <w:rFonts w:ascii="Arial" w:hAnsi="Arial" w:cs="Arial"/>
        </w:rPr>
      </w:pPr>
    </w:p>
    <w:p w14:paraId="5C92BA19" w14:textId="506333C2" w:rsidR="005B0A78" w:rsidRPr="00B80FC1" w:rsidRDefault="00456807" w:rsidP="00456807">
      <w:pPr>
        <w:ind w:left="709"/>
        <w:jc w:val="both"/>
        <w:rPr>
          <w:rFonts w:ascii="Arial" w:hAnsi="Arial" w:cs="Arial"/>
        </w:rPr>
      </w:pPr>
      <w:r w:rsidRPr="00B80FC1">
        <w:rPr>
          <w:rFonts w:ascii="Arial" w:hAnsi="Arial" w:cs="Arial"/>
        </w:rPr>
        <w:t>During 2024/2025 we did not make progress as expected with our proposals to improve the energy efficiency of our remaining 5 electric-heated homes. There was availability through one of our contractors to access funding to consider measures such as internal wall insulation, high-heat retention storage radiators and solar panels however various access failures led to project delays throughout the year. This project will now be considered alongside our wider targets for the new Social Housing Net Zero Standard (SHNZS).</w:t>
      </w:r>
    </w:p>
    <w:p w14:paraId="0CF3F720" w14:textId="77777777" w:rsidR="00456807" w:rsidRPr="00B80FC1" w:rsidRDefault="00456807" w:rsidP="00456807">
      <w:pPr>
        <w:ind w:left="709"/>
        <w:jc w:val="both"/>
        <w:rPr>
          <w:rFonts w:ascii="Arial" w:hAnsi="Arial" w:cs="Arial"/>
        </w:rPr>
      </w:pPr>
    </w:p>
    <w:p w14:paraId="23DC2EB6" w14:textId="77777777" w:rsidR="00AC51FD" w:rsidRPr="00B80FC1" w:rsidRDefault="00AC51FD" w:rsidP="007A68D2">
      <w:pPr>
        <w:numPr>
          <w:ilvl w:val="1"/>
          <w:numId w:val="37"/>
        </w:numPr>
        <w:ind w:left="720" w:hanging="709"/>
        <w:jc w:val="both"/>
        <w:rPr>
          <w:rFonts w:ascii="Arial" w:hAnsi="Arial" w:cs="Arial"/>
        </w:rPr>
      </w:pPr>
      <w:r w:rsidRPr="00B80FC1">
        <w:rPr>
          <w:rFonts w:ascii="Arial" w:hAnsi="Arial" w:cs="Arial"/>
          <w:b/>
          <w:u w:val="single"/>
        </w:rPr>
        <w:t xml:space="preserve">Funding </w:t>
      </w:r>
    </w:p>
    <w:p w14:paraId="50F8B1FD" w14:textId="1283D134" w:rsidR="00AC51FD" w:rsidRPr="00B80FC1" w:rsidRDefault="00AC51FD" w:rsidP="00AC51FD">
      <w:pPr>
        <w:ind w:left="720"/>
        <w:jc w:val="both"/>
        <w:rPr>
          <w:rFonts w:ascii="Arial" w:hAnsi="Arial" w:cs="Arial"/>
        </w:rPr>
      </w:pPr>
      <w:r w:rsidRPr="00B80FC1">
        <w:rPr>
          <w:rFonts w:ascii="Arial" w:hAnsi="Arial" w:cs="Arial"/>
        </w:rPr>
        <w:t xml:space="preserve">The most updated </w:t>
      </w:r>
      <w:r w:rsidR="00CE1F57" w:rsidRPr="00B80FC1">
        <w:rPr>
          <w:rFonts w:ascii="Arial" w:hAnsi="Arial" w:cs="Arial"/>
        </w:rPr>
        <w:t>30-year</w:t>
      </w:r>
      <w:r w:rsidRPr="00B80FC1">
        <w:rPr>
          <w:rFonts w:ascii="Arial" w:hAnsi="Arial" w:cs="Arial"/>
        </w:rPr>
        <w:t xml:space="preserve"> plans (</w:t>
      </w:r>
      <w:r w:rsidR="00923966" w:rsidRPr="00B80FC1">
        <w:rPr>
          <w:rFonts w:ascii="Arial" w:hAnsi="Arial" w:cs="Arial"/>
        </w:rPr>
        <w:t>May 202</w:t>
      </w:r>
      <w:r w:rsidR="00141E75" w:rsidRPr="00B80FC1">
        <w:rPr>
          <w:rFonts w:ascii="Arial" w:hAnsi="Arial" w:cs="Arial"/>
        </w:rPr>
        <w:t>4</w:t>
      </w:r>
      <w:r w:rsidRPr="00B80FC1">
        <w:rPr>
          <w:rFonts w:ascii="Arial" w:hAnsi="Arial" w:cs="Arial"/>
        </w:rPr>
        <w:t>) show that no further borrowing is required to achieve the maintenance plans in the future</w:t>
      </w:r>
      <w:r w:rsidR="00DD1E46" w:rsidRPr="00B80FC1">
        <w:rPr>
          <w:rFonts w:ascii="Arial" w:hAnsi="Arial" w:cs="Arial"/>
        </w:rPr>
        <w:t xml:space="preserve">. </w:t>
      </w:r>
      <w:r w:rsidR="0038012C" w:rsidRPr="00B80FC1">
        <w:rPr>
          <w:rFonts w:ascii="Arial" w:hAnsi="Arial" w:cs="Arial"/>
        </w:rPr>
        <w:t>Borrowing may be required to fund the Association’s contribution to any new build developments acquired from Kingdom HA, although interest rates and current economic climate will impact this decision.</w:t>
      </w:r>
    </w:p>
    <w:p w14:paraId="6FD127C0" w14:textId="77777777" w:rsidR="00AC51FD" w:rsidRPr="00E44A3F" w:rsidRDefault="00AC51FD" w:rsidP="00AC51FD">
      <w:pPr>
        <w:ind w:left="720"/>
        <w:jc w:val="both"/>
        <w:rPr>
          <w:rFonts w:ascii="Arial" w:hAnsi="Arial" w:cs="Arial"/>
          <w:color w:val="FF0000"/>
        </w:rPr>
      </w:pPr>
    </w:p>
    <w:p w14:paraId="45EEDFB8" w14:textId="3790FB97" w:rsidR="00AC51FD" w:rsidRPr="00B80FC1" w:rsidRDefault="00923966" w:rsidP="00AC51FD">
      <w:pPr>
        <w:ind w:left="720"/>
        <w:jc w:val="both"/>
        <w:rPr>
          <w:rFonts w:ascii="Arial" w:hAnsi="Arial" w:cs="Arial"/>
        </w:rPr>
      </w:pPr>
      <w:r w:rsidRPr="00B80FC1">
        <w:rPr>
          <w:rFonts w:ascii="Arial" w:hAnsi="Arial" w:cs="Arial"/>
        </w:rPr>
        <w:lastRenderedPageBreak/>
        <w:t>T</w:t>
      </w:r>
      <w:r w:rsidR="00AC51FD" w:rsidRPr="00B80FC1">
        <w:rPr>
          <w:rFonts w:ascii="Arial" w:hAnsi="Arial" w:cs="Arial"/>
        </w:rPr>
        <w:t>his position will need to be reviewed on an annual basis in line with a review of the future maintenance requirements</w:t>
      </w:r>
      <w:r w:rsidR="0038012C" w:rsidRPr="00B80FC1">
        <w:rPr>
          <w:rFonts w:ascii="Arial" w:hAnsi="Arial" w:cs="Arial"/>
        </w:rPr>
        <w:t xml:space="preserve">, development costs and </w:t>
      </w:r>
      <w:r w:rsidR="00CE1F57" w:rsidRPr="00B80FC1">
        <w:rPr>
          <w:rFonts w:ascii="Arial" w:hAnsi="Arial" w:cs="Arial"/>
        </w:rPr>
        <w:t>underlying</w:t>
      </w:r>
      <w:r w:rsidR="00AC51FD" w:rsidRPr="00B80FC1">
        <w:rPr>
          <w:rFonts w:ascii="Arial" w:hAnsi="Arial" w:cs="Arial"/>
        </w:rPr>
        <w:t xml:space="preserve"> assumptions within the business plan.  </w:t>
      </w:r>
    </w:p>
    <w:p w14:paraId="78097021" w14:textId="77777777" w:rsidR="00AC51FD" w:rsidRPr="00B80FC1" w:rsidRDefault="00AC51FD" w:rsidP="00AC51FD">
      <w:pPr>
        <w:ind w:left="720"/>
        <w:jc w:val="both"/>
        <w:rPr>
          <w:rFonts w:ascii="Arial" w:hAnsi="Arial" w:cs="Arial"/>
        </w:rPr>
      </w:pPr>
    </w:p>
    <w:p w14:paraId="1D1F9D79" w14:textId="5CC5025A" w:rsidR="00AC51FD" w:rsidRPr="00B80FC1" w:rsidRDefault="00AC51FD" w:rsidP="00AC51FD">
      <w:pPr>
        <w:ind w:left="720"/>
        <w:jc w:val="both"/>
        <w:rPr>
          <w:rFonts w:ascii="Arial" w:hAnsi="Arial" w:cs="Arial"/>
        </w:rPr>
      </w:pPr>
      <w:r w:rsidRPr="00B80FC1">
        <w:rPr>
          <w:rFonts w:ascii="Arial" w:hAnsi="Arial" w:cs="Arial"/>
        </w:rPr>
        <w:t>More details on the above can be found in the Association</w:t>
      </w:r>
      <w:r w:rsidR="00141E75" w:rsidRPr="00B80FC1">
        <w:rPr>
          <w:rFonts w:ascii="Arial" w:hAnsi="Arial" w:cs="Arial"/>
        </w:rPr>
        <w:t>’</w:t>
      </w:r>
      <w:r w:rsidRPr="00B80FC1">
        <w:rPr>
          <w:rFonts w:ascii="Arial" w:hAnsi="Arial" w:cs="Arial"/>
        </w:rPr>
        <w:t>s Asset Management Strategy &amp; Plans.</w:t>
      </w:r>
    </w:p>
    <w:p w14:paraId="1E073DF2" w14:textId="77777777" w:rsidR="006C0F40" w:rsidRPr="00B80FC1" w:rsidRDefault="006C0F40" w:rsidP="00AC51FD">
      <w:pPr>
        <w:ind w:left="720"/>
        <w:jc w:val="both"/>
        <w:rPr>
          <w:rFonts w:ascii="Arial" w:hAnsi="Arial" w:cs="Arial"/>
        </w:rPr>
      </w:pPr>
    </w:p>
    <w:p w14:paraId="2F6CCC52" w14:textId="77777777" w:rsidR="006C0F40" w:rsidRPr="00B80FC1" w:rsidRDefault="006C0F40" w:rsidP="00AC51FD">
      <w:pPr>
        <w:ind w:left="720"/>
        <w:jc w:val="both"/>
        <w:rPr>
          <w:rFonts w:ascii="Arial" w:hAnsi="Arial" w:cs="Arial"/>
        </w:rPr>
      </w:pPr>
    </w:p>
    <w:p w14:paraId="6F281030" w14:textId="77777777" w:rsidR="006C0F40" w:rsidRDefault="006C0F40" w:rsidP="00AC51FD">
      <w:pPr>
        <w:ind w:left="720"/>
        <w:jc w:val="both"/>
        <w:rPr>
          <w:rFonts w:ascii="Arial" w:hAnsi="Arial" w:cs="Arial"/>
          <w:color w:val="FF0000"/>
        </w:rPr>
      </w:pPr>
    </w:p>
    <w:p w14:paraId="37CFA750" w14:textId="77777777" w:rsidR="006C0F40" w:rsidRDefault="006C0F40" w:rsidP="00AC51FD">
      <w:pPr>
        <w:ind w:left="720"/>
        <w:jc w:val="both"/>
        <w:rPr>
          <w:rFonts w:ascii="Arial" w:hAnsi="Arial" w:cs="Arial"/>
          <w:color w:val="FF0000"/>
        </w:rPr>
      </w:pPr>
    </w:p>
    <w:p w14:paraId="5BB31392" w14:textId="77777777" w:rsidR="006C0F40" w:rsidRDefault="006C0F40" w:rsidP="00AC51FD">
      <w:pPr>
        <w:ind w:left="720"/>
        <w:jc w:val="both"/>
        <w:rPr>
          <w:rFonts w:ascii="Arial" w:hAnsi="Arial" w:cs="Arial"/>
          <w:color w:val="FF0000"/>
        </w:rPr>
      </w:pPr>
    </w:p>
    <w:p w14:paraId="0492522B" w14:textId="77777777" w:rsidR="006C0F40" w:rsidRDefault="006C0F40" w:rsidP="00AC51FD">
      <w:pPr>
        <w:ind w:left="720"/>
        <w:jc w:val="both"/>
        <w:rPr>
          <w:rFonts w:ascii="Arial" w:hAnsi="Arial" w:cs="Arial"/>
          <w:color w:val="FF0000"/>
        </w:rPr>
      </w:pPr>
    </w:p>
    <w:p w14:paraId="1193CCC0" w14:textId="77777777" w:rsidR="006C0F40" w:rsidRDefault="006C0F40" w:rsidP="00AC51FD">
      <w:pPr>
        <w:ind w:left="720"/>
        <w:jc w:val="both"/>
        <w:rPr>
          <w:rFonts w:ascii="Arial" w:hAnsi="Arial" w:cs="Arial"/>
          <w:color w:val="FF0000"/>
        </w:rPr>
      </w:pPr>
    </w:p>
    <w:p w14:paraId="3F8A2654" w14:textId="77777777" w:rsidR="006C0F40" w:rsidRDefault="006C0F40" w:rsidP="00AC51FD">
      <w:pPr>
        <w:ind w:left="720"/>
        <w:jc w:val="both"/>
        <w:rPr>
          <w:rFonts w:ascii="Arial" w:hAnsi="Arial" w:cs="Arial"/>
          <w:color w:val="FF0000"/>
        </w:rPr>
      </w:pPr>
    </w:p>
    <w:p w14:paraId="764CF16A" w14:textId="77777777" w:rsidR="006C0F40" w:rsidRDefault="006C0F40" w:rsidP="00AC51FD">
      <w:pPr>
        <w:ind w:left="720"/>
        <w:jc w:val="both"/>
        <w:rPr>
          <w:rFonts w:ascii="Arial" w:hAnsi="Arial" w:cs="Arial"/>
          <w:color w:val="FF0000"/>
        </w:rPr>
      </w:pPr>
    </w:p>
    <w:p w14:paraId="3EFE1A0D" w14:textId="77777777" w:rsidR="006C0F40" w:rsidRDefault="006C0F40" w:rsidP="00AC51FD">
      <w:pPr>
        <w:ind w:left="720"/>
        <w:jc w:val="both"/>
        <w:rPr>
          <w:rFonts w:ascii="Arial" w:hAnsi="Arial" w:cs="Arial"/>
          <w:color w:val="FF0000"/>
        </w:rPr>
      </w:pPr>
    </w:p>
    <w:p w14:paraId="17ACC9DF" w14:textId="77777777" w:rsidR="006C0F40" w:rsidRDefault="006C0F40" w:rsidP="00AC51FD">
      <w:pPr>
        <w:ind w:left="720"/>
        <w:jc w:val="both"/>
        <w:rPr>
          <w:rFonts w:ascii="Arial" w:hAnsi="Arial" w:cs="Arial"/>
          <w:color w:val="FF0000"/>
        </w:rPr>
      </w:pPr>
    </w:p>
    <w:p w14:paraId="744322F9" w14:textId="77777777" w:rsidR="006C0F40" w:rsidRDefault="006C0F40" w:rsidP="00AC51FD">
      <w:pPr>
        <w:ind w:left="720"/>
        <w:jc w:val="both"/>
        <w:rPr>
          <w:rFonts w:ascii="Arial" w:hAnsi="Arial" w:cs="Arial"/>
          <w:color w:val="FF0000"/>
        </w:rPr>
      </w:pPr>
    </w:p>
    <w:p w14:paraId="282BC907" w14:textId="77777777" w:rsidR="006C0F40" w:rsidRDefault="006C0F40" w:rsidP="00AC51FD">
      <w:pPr>
        <w:ind w:left="720"/>
        <w:jc w:val="both"/>
        <w:rPr>
          <w:rFonts w:ascii="Arial" w:hAnsi="Arial" w:cs="Arial"/>
          <w:color w:val="FF0000"/>
        </w:rPr>
      </w:pPr>
    </w:p>
    <w:p w14:paraId="5020EDAB" w14:textId="77777777" w:rsidR="006C0F40" w:rsidRDefault="006C0F40" w:rsidP="00AC51FD">
      <w:pPr>
        <w:ind w:left="720"/>
        <w:jc w:val="both"/>
        <w:rPr>
          <w:rFonts w:ascii="Arial" w:hAnsi="Arial" w:cs="Arial"/>
          <w:color w:val="FF0000"/>
        </w:rPr>
      </w:pPr>
    </w:p>
    <w:p w14:paraId="38316D58" w14:textId="77777777" w:rsidR="006C0F40" w:rsidRDefault="006C0F40" w:rsidP="00AC51FD">
      <w:pPr>
        <w:ind w:left="720"/>
        <w:jc w:val="both"/>
        <w:rPr>
          <w:rFonts w:ascii="Arial" w:hAnsi="Arial" w:cs="Arial"/>
          <w:color w:val="FF0000"/>
        </w:rPr>
      </w:pPr>
    </w:p>
    <w:p w14:paraId="3F671A92" w14:textId="77777777" w:rsidR="006C0F40" w:rsidRDefault="006C0F40" w:rsidP="00AC51FD">
      <w:pPr>
        <w:ind w:left="720"/>
        <w:jc w:val="both"/>
        <w:rPr>
          <w:rFonts w:ascii="Arial" w:hAnsi="Arial" w:cs="Arial"/>
          <w:color w:val="FF0000"/>
        </w:rPr>
      </w:pPr>
    </w:p>
    <w:p w14:paraId="6ACFA26F" w14:textId="77777777" w:rsidR="006C0F40" w:rsidRDefault="006C0F40" w:rsidP="00AC51FD">
      <w:pPr>
        <w:ind w:left="720"/>
        <w:jc w:val="both"/>
        <w:rPr>
          <w:rFonts w:ascii="Arial" w:hAnsi="Arial" w:cs="Arial"/>
          <w:color w:val="FF0000"/>
        </w:rPr>
      </w:pPr>
    </w:p>
    <w:p w14:paraId="5DCDF89A" w14:textId="77777777" w:rsidR="006C0F40" w:rsidRDefault="006C0F40" w:rsidP="00AC51FD">
      <w:pPr>
        <w:ind w:left="720"/>
        <w:jc w:val="both"/>
        <w:rPr>
          <w:rFonts w:ascii="Arial" w:hAnsi="Arial" w:cs="Arial"/>
          <w:color w:val="FF0000"/>
        </w:rPr>
      </w:pPr>
    </w:p>
    <w:p w14:paraId="0EA27A40" w14:textId="77777777" w:rsidR="006C0F40" w:rsidRDefault="006C0F40" w:rsidP="00AC51FD">
      <w:pPr>
        <w:ind w:left="720"/>
        <w:jc w:val="both"/>
        <w:rPr>
          <w:rFonts w:ascii="Arial" w:hAnsi="Arial" w:cs="Arial"/>
          <w:color w:val="FF0000"/>
        </w:rPr>
      </w:pPr>
    </w:p>
    <w:p w14:paraId="3A2BEE5F" w14:textId="77777777" w:rsidR="006C0F40" w:rsidRDefault="006C0F40" w:rsidP="00AC51FD">
      <w:pPr>
        <w:ind w:left="720"/>
        <w:jc w:val="both"/>
        <w:rPr>
          <w:rFonts w:ascii="Arial" w:hAnsi="Arial" w:cs="Arial"/>
          <w:color w:val="FF0000"/>
        </w:rPr>
      </w:pPr>
    </w:p>
    <w:p w14:paraId="244FA28E" w14:textId="77777777" w:rsidR="006C0F40" w:rsidRDefault="006C0F40" w:rsidP="00AC51FD">
      <w:pPr>
        <w:ind w:left="720"/>
        <w:jc w:val="both"/>
        <w:rPr>
          <w:rFonts w:ascii="Arial" w:hAnsi="Arial" w:cs="Arial"/>
          <w:color w:val="FF0000"/>
        </w:rPr>
      </w:pPr>
    </w:p>
    <w:p w14:paraId="2D39B371" w14:textId="77777777" w:rsidR="006C0F40" w:rsidRDefault="006C0F40" w:rsidP="00AC51FD">
      <w:pPr>
        <w:ind w:left="720"/>
        <w:jc w:val="both"/>
        <w:rPr>
          <w:rFonts w:ascii="Arial" w:hAnsi="Arial" w:cs="Arial"/>
          <w:color w:val="FF0000"/>
        </w:rPr>
      </w:pPr>
    </w:p>
    <w:p w14:paraId="07FD1CD3" w14:textId="77777777" w:rsidR="006C0F40" w:rsidRDefault="006C0F40" w:rsidP="00AC51FD">
      <w:pPr>
        <w:ind w:left="720"/>
        <w:jc w:val="both"/>
        <w:rPr>
          <w:rFonts w:ascii="Arial" w:hAnsi="Arial" w:cs="Arial"/>
          <w:color w:val="FF0000"/>
        </w:rPr>
      </w:pPr>
    </w:p>
    <w:p w14:paraId="160C262C" w14:textId="77777777" w:rsidR="006C0F40" w:rsidRDefault="006C0F40" w:rsidP="00AC51FD">
      <w:pPr>
        <w:ind w:left="720"/>
        <w:jc w:val="both"/>
        <w:rPr>
          <w:rFonts w:ascii="Arial" w:hAnsi="Arial" w:cs="Arial"/>
          <w:color w:val="FF0000"/>
        </w:rPr>
      </w:pPr>
    </w:p>
    <w:p w14:paraId="705BEFB7" w14:textId="77777777" w:rsidR="006C0F40" w:rsidRDefault="006C0F40" w:rsidP="00AC51FD">
      <w:pPr>
        <w:ind w:left="720"/>
        <w:jc w:val="both"/>
        <w:rPr>
          <w:rFonts w:ascii="Arial" w:hAnsi="Arial" w:cs="Arial"/>
          <w:color w:val="FF0000"/>
        </w:rPr>
      </w:pPr>
    </w:p>
    <w:p w14:paraId="6265E3F9" w14:textId="77777777" w:rsidR="006C0F40" w:rsidRDefault="006C0F40" w:rsidP="00AC51FD">
      <w:pPr>
        <w:ind w:left="720"/>
        <w:jc w:val="both"/>
        <w:rPr>
          <w:rFonts w:ascii="Arial" w:hAnsi="Arial" w:cs="Arial"/>
          <w:color w:val="FF0000"/>
        </w:rPr>
      </w:pPr>
    </w:p>
    <w:p w14:paraId="4973AC21" w14:textId="77777777" w:rsidR="006C0F40" w:rsidRDefault="006C0F40" w:rsidP="00AC51FD">
      <w:pPr>
        <w:ind w:left="720"/>
        <w:jc w:val="both"/>
        <w:rPr>
          <w:rFonts w:ascii="Arial" w:hAnsi="Arial" w:cs="Arial"/>
          <w:color w:val="FF0000"/>
        </w:rPr>
      </w:pPr>
    </w:p>
    <w:p w14:paraId="7C4E0DC5" w14:textId="77777777" w:rsidR="006C0F40" w:rsidRDefault="006C0F40" w:rsidP="00AC51FD">
      <w:pPr>
        <w:ind w:left="720"/>
        <w:jc w:val="both"/>
        <w:rPr>
          <w:rFonts w:ascii="Arial" w:hAnsi="Arial" w:cs="Arial"/>
          <w:color w:val="FF0000"/>
        </w:rPr>
      </w:pPr>
    </w:p>
    <w:p w14:paraId="320B820B" w14:textId="77777777" w:rsidR="006C0F40" w:rsidRDefault="006C0F40" w:rsidP="00AC51FD">
      <w:pPr>
        <w:ind w:left="720"/>
        <w:jc w:val="both"/>
        <w:rPr>
          <w:rFonts w:ascii="Arial" w:hAnsi="Arial" w:cs="Arial"/>
          <w:color w:val="FF0000"/>
        </w:rPr>
      </w:pPr>
    </w:p>
    <w:p w14:paraId="5C73CDC0" w14:textId="77777777" w:rsidR="006C0F40" w:rsidRDefault="006C0F40" w:rsidP="00AC51FD">
      <w:pPr>
        <w:ind w:left="720"/>
        <w:jc w:val="both"/>
        <w:rPr>
          <w:rFonts w:ascii="Arial" w:hAnsi="Arial" w:cs="Arial"/>
          <w:color w:val="FF0000"/>
        </w:rPr>
      </w:pPr>
    </w:p>
    <w:p w14:paraId="333D3B32" w14:textId="77777777" w:rsidR="006C0F40" w:rsidRDefault="006C0F40" w:rsidP="00AC51FD">
      <w:pPr>
        <w:ind w:left="720"/>
        <w:jc w:val="both"/>
        <w:rPr>
          <w:rFonts w:ascii="Arial" w:hAnsi="Arial" w:cs="Arial"/>
          <w:color w:val="FF0000"/>
        </w:rPr>
      </w:pPr>
    </w:p>
    <w:p w14:paraId="694058C2" w14:textId="77777777" w:rsidR="006C0F40" w:rsidRDefault="006C0F40" w:rsidP="00AC51FD">
      <w:pPr>
        <w:ind w:left="720"/>
        <w:jc w:val="both"/>
        <w:rPr>
          <w:rFonts w:ascii="Arial" w:hAnsi="Arial" w:cs="Arial"/>
          <w:color w:val="FF0000"/>
        </w:rPr>
      </w:pPr>
    </w:p>
    <w:p w14:paraId="04CC448F" w14:textId="77777777" w:rsidR="006C0F40" w:rsidRDefault="006C0F40" w:rsidP="00AC51FD">
      <w:pPr>
        <w:ind w:left="720"/>
        <w:jc w:val="both"/>
        <w:rPr>
          <w:rFonts w:ascii="Arial" w:hAnsi="Arial" w:cs="Arial"/>
          <w:color w:val="FF0000"/>
        </w:rPr>
      </w:pPr>
    </w:p>
    <w:p w14:paraId="564F04A6" w14:textId="77777777" w:rsidR="006C0F40" w:rsidRDefault="006C0F40" w:rsidP="00AC51FD">
      <w:pPr>
        <w:ind w:left="720"/>
        <w:jc w:val="both"/>
        <w:rPr>
          <w:rFonts w:ascii="Arial" w:hAnsi="Arial" w:cs="Arial"/>
          <w:color w:val="FF0000"/>
        </w:rPr>
      </w:pPr>
    </w:p>
    <w:p w14:paraId="27445469" w14:textId="77777777" w:rsidR="006C0F40" w:rsidRDefault="006C0F40" w:rsidP="00AC51FD">
      <w:pPr>
        <w:ind w:left="720"/>
        <w:jc w:val="both"/>
        <w:rPr>
          <w:rFonts w:ascii="Arial" w:hAnsi="Arial" w:cs="Arial"/>
          <w:color w:val="FF0000"/>
        </w:rPr>
      </w:pPr>
    </w:p>
    <w:p w14:paraId="1FF8E84C" w14:textId="77777777" w:rsidR="006C0F40" w:rsidRDefault="006C0F40" w:rsidP="00AC51FD">
      <w:pPr>
        <w:ind w:left="720"/>
        <w:jc w:val="both"/>
        <w:rPr>
          <w:rFonts w:ascii="Arial" w:hAnsi="Arial" w:cs="Arial"/>
          <w:color w:val="FF0000"/>
        </w:rPr>
      </w:pPr>
    </w:p>
    <w:p w14:paraId="7F1B3C31" w14:textId="77777777" w:rsidR="006C0F40" w:rsidRDefault="006C0F40" w:rsidP="00AC51FD">
      <w:pPr>
        <w:ind w:left="720"/>
        <w:jc w:val="both"/>
        <w:rPr>
          <w:rFonts w:ascii="Arial" w:hAnsi="Arial" w:cs="Arial"/>
          <w:color w:val="FF0000"/>
        </w:rPr>
      </w:pPr>
    </w:p>
    <w:p w14:paraId="206EA04A" w14:textId="77777777" w:rsidR="006C0F40" w:rsidRDefault="006C0F40" w:rsidP="00AC51FD">
      <w:pPr>
        <w:ind w:left="720"/>
        <w:jc w:val="both"/>
        <w:rPr>
          <w:rFonts w:ascii="Arial" w:hAnsi="Arial" w:cs="Arial"/>
          <w:color w:val="FF0000"/>
        </w:rPr>
      </w:pPr>
    </w:p>
    <w:p w14:paraId="7D4C41E0" w14:textId="77777777" w:rsidR="006C0F40" w:rsidRDefault="006C0F40" w:rsidP="00AC51FD">
      <w:pPr>
        <w:ind w:left="720"/>
        <w:jc w:val="both"/>
        <w:rPr>
          <w:rFonts w:ascii="Arial" w:hAnsi="Arial" w:cs="Arial"/>
          <w:color w:val="FF0000"/>
        </w:rPr>
      </w:pPr>
    </w:p>
    <w:p w14:paraId="103917E6" w14:textId="77777777" w:rsidR="006C0F40" w:rsidRDefault="006C0F40" w:rsidP="00AC51FD">
      <w:pPr>
        <w:ind w:left="720"/>
        <w:jc w:val="both"/>
        <w:rPr>
          <w:rFonts w:ascii="Arial" w:hAnsi="Arial" w:cs="Arial"/>
          <w:color w:val="FF0000"/>
        </w:rPr>
      </w:pPr>
    </w:p>
    <w:p w14:paraId="078EB083" w14:textId="77777777" w:rsidR="006C0F40" w:rsidRDefault="006C0F40" w:rsidP="00AC51FD">
      <w:pPr>
        <w:ind w:left="720"/>
        <w:jc w:val="both"/>
        <w:rPr>
          <w:rFonts w:ascii="Arial" w:hAnsi="Arial" w:cs="Arial"/>
          <w:color w:val="FF0000"/>
        </w:rPr>
      </w:pPr>
    </w:p>
    <w:p w14:paraId="5AF6DCBE" w14:textId="77777777" w:rsidR="006C0F40" w:rsidRDefault="006C0F40" w:rsidP="00AC51FD">
      <w:pPr>
        <w:ind w:left="720"/>
        <w:jc w:val="both"/>
        <w:rPr>
          <w:rFonts w:ascii="Arial" w:hAnsi="Arial" w:cs="Arial"/>
          <w:color w:val="FF0000"/>
        </w:rPr>
      </w:pPr>
    </w:p>
    <w:p w14:paraId="6B50B951" w14:textId="77777777" w:rsidR="006C0F40" w:rsidRDefault="006C0F40" w:rsidP="00AC51FD">
      <w:pPr>
        <w:ind w:left="720"/>
        <w:jc w:val="both"/>
        <w:rPr>
          <w:rFonts w:ascii="Arial" w:hAnsi="Arial" w:cs="Arial"/>
          <w:color w:val="FF0000"/>
        </w:rPr>
      </w:pPr>
    </w:p>
    <w:p w14:paraId="0F2CF8B9" w14:textId="77777777" w:rsidR="006C0F40" w:rsidRDefault="006C0F40" w:rsidP="00AC51FD">
      <w:pPr>
        <w:ind w:left="720"/>
        <w:jc w:val="both"/>
        <w:rPr>
          <w:rFonts w:ascii="Arial" w:hAnsi="Arial" w:cs="Arial"/>
          <w:color w:val="FF0000"/>
        </w:rPr>
      </w:pPr>
    </w:p>
    <w:p w14:paraId="5CA7AC7A" w14:textId="77777777" w:rsidR="00697955" w:rsidRDefault="00697955" w:rsidP="00AC51FD">
      <w:pPr>
        <w:ind w:left="720"/>
        <w:jc w:val="both"/>
        <w:rPr>
          <w:rFonts w:ascii="Arial" w:hAnsi="Arial" w:cs="Arial"/>
          <w:b/>
          <w:bCs/>
          <w:u w:val="single"/>
        </w:rPr>
      </w:pPr>
    </w:p>
    <w:p w14:paraId="6BE4A143" w14:textId="77777777" w:rsidR="00AC51FD" w:rsidRPr="00136B61" w:rsidRDefault="00AC51FD" w:rsidP="007A68D2">
      <w:pPr>
        <w:numPr>
          <w:ilvl w:val="0"/>
          <w:numId w:val="37"/>
        </w:numPr>
        <w:ind w:left="709" w:hanging="709"/>
        <w:jc w:val="both"/>
        <w:rPr>
          <w:rFonts w:ascii="Arial" w:hAnsi="Arial" w:cs="Arial"/>
          <w:b/>
          <w:bCs/>
          <w:color w:val="0070C0"/>
          <w:u w:val="single"/>
        </w:rPr>
      </w:pPr>
      <w:r>
        <w:rPr>
          <w:rFonts w:ascii="Arial" w:hAnsi="Arial" w:cs="Arial"/>
          <w:b/>
          <w:bCs/>
          <w:color w:val="0070C0"/>
          <w:u w:val="single"/>
        </w:rPr>
        <w:t>CORPORATE GOVERNANCE &amp; HUMAN RESOURCES</w:t>
      </w:r>
    </w:p>
    <w:p w14:paraId="3D0B6560" w14:textId="77777777" w:rsidR="00AC51FD" w:rsidRDefault="00AC51FD" w:rsidP="00AC51FD">
      <w:pPr>
        <w:tabs>
          <w:tab w:val="left" w:pos="2393"/>
        </w:tabs>
        <w:ind w:left="709" w:hanging="709"/>
        <w:jc w:val="both"/>
        <w:rPr>
          <w:rFonts w:ascii="Arial" w:hAnsi="Arial" w:cs="Arial"/>
          <w:b/>
          <w:bCs/>
          <w:u w:val="single"/>
        </w:rPr>
      </w:pPr>
    </w:p>
    <w:p w14:paraId="793CEC36" w14:textId="77777777" w:rsidR="00AC51FD" w:rsidRPr="005301F6" w:rsidRDefault="00AC51FD" w:rsidP="007A68D2">
      <w:pPr>
        <w:numPr>
          <w:ilvl w:val="1"/>
          <w:numId w:val="37"/>
        </w:numPr>
        <w:ind w:left="709" w:hanging="709"/>
        <w:jc w:val="both"/>
        <w:rPr>
          <w:rFonts w:ascii="Arial" w:hAnsi="Arial" w:cs="Arial"/>
          <w:b/>
          <w:bCs/>
          <w:color w:val="0070C0"/>
          <w:szCs w:val="24"/>
          <w:u w:val="single"/>
        </w:rPr>
      </w:pPr>
      <w:r w:rsidRPr="005301F6">
        <w:rPr>
          <w:rFonts w:ascii="Arial" w:hAnsi="Arial" w:cs="Arial"/>
          <w:b/>
          <w:bCs/>
          <w:color w:val="0070C0"/>
          <w:szCs w:val="24"/>
          <w:u w:val="single"/>
        </w:rPr>
        <w:t>Introduction</w:t>
      </w:r>
    </w:p>
    <w:p w14:paraId="313ED9BD" w14:textId="0D2AAE3A" w:rsidR="00AC51FD" w:rsidRPr="002D27C6" w:rsidRDefault="00AC51FD" w:rsidP="00AC51FD">
      <w:pPr>
        <w:ind w:left="709"/>
        <w:jc w:val="both"/>
        <w:rPr>
          <w:rFonts w:ascii="Arial" w:hAnsi="Arial" w:cs="Arial"/>
        </w:rPr>
      </w:pPr>
      <w:r w:rsidRPr="00747EB9">
        <w:rPr>
          <w:rFonts w:ascii="Arial" w:hAnsi="Arial" w:cs="Arial"/>
          <w:bCs/>
          <w:lang w:val="en-US"/>
        </w:rPr>
        <w:t>This section deals</w:t>
      </w:r>
      <w:r>
        <w:rPr>
          <w:rFonts w:ascii="Arial" w:hAnsi="Arial" w:cs="Arial"/>
          <w:bCs/>
          <w:lang w:val="en-US"/>
        </w:rPr>
        <w:t xml:space="preserve"> with </w:t>
      </w:r>
      <w:r w:rsidRPr="00180F39">
        <w:rPr>
          <w:rFonts w:ascii="Arial" w:hAnsi="Arial" w:cs="Arial"/>
        </w:rPr>
        <w:t xml:space="preserve">the corporate </w:t>
      </w:r>
      <w:r w:rsidR="009A6278" w:rsidRPr="00180F39">
        <w:rPr>
          <w:rFonts w:ascii="Arial" w:hAnsi="Arial" w:cs="Arial"/>
        </w:rPr>
        <w:t>decision-making</w:t>
      </w:r>
      <w:r w:rsidRPr="00180F39">
        <w:rPr>
          <w:rFonts w:ascii="Arial" w:hAnsi="Arial" w:cs="Arial"/>
        </w:rPr>
        <w:t xml:space="preserve"> process, other assets such as human resources and information technology and considers how the Association intends to ensure that there will be sufficient resources and investment not only to maintain but to improve the quality of housing available to tenants (and potential tenants) and ensure that a high standard of service provision can be maintained in the long term. </w:t>
      </w:r>
    </w:p>
    <w:p w14:paraId="533406E5" w14:textId="77777777" w:rsidR="00AC51FD" w:rsidRPr="00136B61" w:rsidRDefault="00AC51FD" w:rsidP="00AC51FD">
      <w:pPr>
        <w:tabs>
          <w:tab w:val="num" w:pos="709"/>
          <w:tab w:val="num" w:pos="960"/>
          <w:tab w:val="left" w:pos="1080"/>
        </w:tabs>
        <w:jc w:val="both"/>
        <w:rPr>
          <w:rFonts w:ascii="Arial" w:hAnsi="Arial" w:cs="Arial"/>
          <w:bCs/>
          <w:szCs w:val="24"/>
        </w:rPr>
      </w:pPr>
    </w:p>
    <w:p w14:paraId="0DF953DD" w14:textId="52BD6104" w:rsidR="00AC51FD" w:rsidRPr="00136B61" w:rsidRDefault="00AC51FD" w:rsidP="00AC51FD">
      <w:pPr>
        <w:tabs>
          <w:tab w:val="num" w:pos="709"/>
          <w:tab w:val="num" w:pos="960"/>
          <w:tab w:val="left" w:pos="1080"/>
        </w:tabs>
        <w:ind w:left="709"/>
        <w:jc w:val="both"/>
        <w:rPr>
          <w:rFonts w:ascii="Arial" w:hAnsi="Arial" w:cs="Arial"/>
          <w:bCs/>
          <w:szCs w:val="24"/>
        </w:rPr>
      </w:pPr>
      <w:r>
        <w:rPr>
          <w:rFonts w:ascii="Arial" w:hAnsi="Arial" w:cs="Arial"/>
          <w:bCs/>
          <w:szCs w:val="24"/>
        </w:rPr>
        <w:t>It</w:t>
      </w:r>
      <w:r w:rsidRPr="00136B61">
        <w:rPr>
          <w:rFonts w:ascii="Arial" w:hAnsi="Arial" w:cs="Arial"/>
          <w:bCs/>
          <w:szCs w:val="24"/>
        </w:rPr>
        <w:t xml:space="preserve"> also refer</w:t>
      </w:r>
      <w:r w:rsidRPr="00190402">
        <w:rPr>
          <w:rFonts w:ascii="Arial" w:hAnsi="Arial" w:cs="Arial"/>
          <w:bCs/>
          <w:szCs w:val="24"/>
        </w:rPr>
        <w:t>s</w:t>
      </w:r>
      <w:r w:rsidRPr="00136B61">
        <w:rPr>
          <w:rFonts w:ascii="Arial" w:hAnsi="Arial" w:cs="Arial"/>
          <w:bCs/>
          <w:szCs w:val="24"/>
        </w:rPr>
        <w:t xml:space="preserve"> to the </w:t>
      </w:r>
      <w:r w:rsidR="00196DC2">
        <w:rPr>
          <w:rFonts w:ascii="Arial" w:hAnsi="Arial" w:cs="Arial"/>
          <w:bCs/>
          <w:szCs w:val="24"/>
        </w:rPr>
        <w:t>Board</w:t>
      </w:r>
      <w:r w:rsidRPr="00136B61">
        <w:rPr>
          <w:rFonts w:ascii="Arial" w:hAnsi="Arial" w:cs="Arial"/>
          <w:bCs/>
          <w:szCs w:val="24"/>
        </w:rPr>
        <w:t xml:space="preserve"> </w:t>
      </w:r>
      <w:r>
        <w:rPr>
          <w:rFonts w:ascii="Arial" w:hAnsi="Arial" w:cs="Arial"/>
          <w:bCs/>
          <w:szCs w:val="24"/>
        </w:rPr>
        <w:t xml:space="preserve">Performance &amp; Development Review process which aims to </w:t>
      </w:r>
      <w:r w:rsidRPr="00136B61">
        <w:rPr>
          <w:rFonts w:ascii="Arial" w:hAnsi="Arial" w:cs="Arial"/>
          <w:bCs/>
          <w:szCs w:val="24"/>
        </w:rPr>
        <w:t>ensure that the necessary information on</w:t>
      </w:r>
      <w:r w:rsidR="00196DC2">
        <w:rPr>
          <w:rFonts w:ascii="Arial" w:hAnsi="Arial" w:cs="Arial"/>
          <w:bCs/>
          <w:szCs w:val="24"/>
        </w:rPr>
        <w:t xml:space="preserve"> Board</w:t>
      </w:r>
      <w:r w:rsidRPr="00136B61">
        <w:rPr>
          <w:rFonts w:ascii="Arial" w:hAnsi="Arial" w:cs="Arial"/>
          <w:bCs/>
          <w:szCs w:val="24"/>
        </w:rPr>
        <w:t xml:space="preserve"> effectiveness is evidenced and able to pass the test of external scrutiny and that essential training and development information both individually and collectively is obtained in order to enhance the output from the annual </w:t>
      </w:r>
      <w:r w:rsidR="00196DC2">
        <w:rPr>
          <w:rFonts w:ascii="Arial" w:hAnsi="Arial" w:cs="Arial"/>
          <w:bCs/>
          <w:szCs w:val="24"/>
        </w:rPr>
        <w:t>Board</w:t>
      </w:r>
      <w:r w:rsidRPr="00136B61">
        <w:rPr>
          <w:rFonts w:ascii="Arial" w:hAnsi="Arial" w:cs="Arial"/>
          <w:bCs/>
          <w:szCs w:val="24"/>
        </w:rPr>
        <w:t xml:space="preserve"> training programme as well as individual training sessions. </w:t>
      </w:r>
    </w:p>
    <w:p w14:paraId="31130281" w14:textId="77777777" w:rsidR="00AC51FD" w:rsidRPr="00180F39" w:rsidRDefault="00AC51FD" w:rsidP="00AC51FD">
      <w:pPr>
        <w:jc w:val="both"/>
        <w:rPr>
          <w:rFonts w:ascii="Arial" w:hAnsi="Arial" w:cs="Arial"/>
          <w:b/>
          <w:bCs/>
          <w:u w:val="single"/>
        </w:rPr>
      </w:pPr>
    </w:p>
    <w:p w14:paraId="4153D1B3" w14:textId="77777777" w:rsidR="00AC51FD" w:rsidRPr="005301F6" w:rsidRDefault="00AC51FD" w:rsidP="007A68D2">
      <w:pPr>
        <w:numPr>
          <w:ilvl w:val="1"/>
          <w:numId w:val="37"/>
        </w:numPr>
        <w:ind w:left="709" w:hanging="709"/>
        <w:jc w:val="both"/>
        <w:rPr>
          <w:rFonts w:ascii="Arial" w:hAnsi="Arial" w:cs="Arial"/>
          <w:b/>
          <w:color w:val="0070C0"/>
          <w:u w:val="single"/>
        </w:rPr>
      </w:pPr>
      <w:r w:rsidRPr="005301F6">
        <w:rPr>
          <w:rFonts w:ascii="Arial" w:hAnsi="Arial" w:cs="Arial"/>
          <w:b/>
          <w:color w:val="0070C0"/>
          <w:u w:val="single"/>
        </w:rPr>
        <w:t>Corporate Governance</w:t>
      </w:r>
    </w:p>
    <w:p w14:paraId="47A09AC4" w14:textId="372609C1" w:rsidR="00AC51FD" w:rsidRPr="00180F39" w:rsidRDefault="00AC51FD" w:rsidP="00AC51FD">
      <w:pPr>
        <w:ind w:left="709" w:hanging="709"/>
        <w:jc w:val="both"/>
        <w:rPr>
          <w:rFonts w:ascii="Arial" w:hAnsi="Arial" w:cs="Arial"/>
        </w:rPr>
      </w:pPr>
      <w:r w:rsidRPr="00180F39">
        <w:rPr>
          <w:rFonts w:ascii="Arial" w:hAnsi="Arial" w:cs="Arial"/>
        </w:rPr>
        <w:tab/>
        <w:t xml:space="preserve">The Association </w:t>
      </w:r>
      <w:r>
        <w:rPr>
          <w:rFonts w:ascii="Arial" w:hAnsi="Arial" w:cs="Arial"/>
        </w:rPr>
        <w:t xml:space="preserve">operates </w:t>
      </w:r>
      <w:r w:rsidRPr="00180F39">
        <w:rPr>
          <w:rFonts w:ascii="Arial" w:hAnsi="Arial" w:cs="Arial"/>
        </w:rPr>
        <w:t xml:space="preserve">a </w:t>
      </w:r>
      <w:r>
        <w:rPr>
          <w:rFonts w:ascii="Arial" w:hAnsi="Arial" w:cs="Arial"/>
        </w:rPr>
        <w:t xml:space="preserve">Governance </w:t>
      </w:r>
      <w:r w:rsidRPr="00180F39">
        <w:rPr>
          <w:rFonts w:ascii="Arial" w:hAnsi="Arial" w:cs="Arial"/>
        </w:rPr>
        <w:t xml:space="preserve">structure which </w:t>
      </w:r>
      <w:r>
        <w:rPr>
          <w:rFonts w:ascii="Arial" w:hAnsi="Arial" w:cs="Arial"/>
        </w:rPr>
        <w:t xml:space="preserve">involves </w:t>
      </w:r>
      <w:r w:rsidRPr="00180F39">
        <w:rPr>
          <w:rFonts w:ascii="Arial" w:hAnsi="Arial" w:cs="Arial"/>
        </w:rPr>
        <w:t xml:space="preserve">a </w:t>
      </w:r>
      <w:r w:rsidR="009B67CE">
        <w:rPr>
          <w:rFonts w:ascii="Arial" w:hAnsi="Arial" w:cs="Arial"/>
        </w:rPr>
        <w:t>Board of Management</w:t>
      </w:r>
      <w:r w:rsidRPr="00180F39">
        <w:rPr>
          <w:rFonts w:ascii="Arial" w:hAnsi="Arial" w:cs="Arial"/>
        </w:rPr>
        <w:t xml:space="preserve"> supported by </w:t>
      </w:r>
      <w:r>
        <w:rPr>
          <w:rFonts w:ascii="Arial" w:hAnsi="Arial" w:cs="Arial"/>
        </w:rPr>
        <w:t>various</w:t>
      </w:r>
      <w:r w:rsidRPr="00180F39">
        <w:rPr>
          <w:rFonts w:ascii="Arial" w:hAnsi="Arial" w:cs="Arial"/>
        </w:rPr>
        <w:t xml:space="preserve">  </w:t>
      </w:r>
      <w:r w:rsidR="00F91BBD">
        <w:rPr>
          <w:rFonts w:ascii="Arial" w:hAnsi="Arial" w:cs="Arial"/>
        </w:rPr>
        <w:t xml:space="preserve">Committees </w:t>
      </w:r>
      <w:r w:rsidRPr="00180F39">
        <w:rPr>
          <w:rFonts w:ascii="Arial" w:hAnsi="Arial" w:cs="Arial"/>
        </w:rPr>
        <w:t>all with detailed areas of responsibility and delegated authority.</w:t>
      </w:r>
    </w:p>
    <w:p w14:paraId="775E29C4" w14:textId="77777777" w:rsidR="00AC51FD" w:rsidRPr="00180F39" w:rsidRDefault="00AC51FD" w:rsidP="00AC51FD">
      <w:pPr>
        <w:ind w:left="709" w:hanging="709"/>
        <w:jc w:val="both"/>
        <w:rPr>
          <w:rFonts w:ascii="Arial" w:hAnsi="Arial" w:cs="Arial"/>
        </w:rPr>
      </w:pPr>
    </w:p>
    <w:p w14:paraId="727538DD" w14:textId="5FA55D03" w:rsidR="00AC51FD" w:rsidRPr="00180F39" w:rsidRDefault="00AC51FD" w:rsidP="00AC51FD">
      <w:pPr>
        <w:ind w:left="709" w:hanging="709"/>
        <w:rPr>
          <w:rFonts w:ascii="Arial" w:hAnsi="Arial" w:cs="Arial"/>
        </w:rPr>
      </w:pPr>
      <w:r w:rsidRPr="00180F39">
        <w:rPr>
          <w:rFonts w:ascii="Arial" w:hAnsi="Arial" w:cs="Arial"/>
        </w:rPr>
        <w:tab/>
        <w:t xml:space="preserve">The </w:t>
      </w:r>
      <w:r w:rsidR="00580ED3">
        <w:rPr>
          <w:rFonts w:ascii="Arial" w:hAnsi="Arial" w:cs="Arial"/>
        </w:rPr>
        <w:t xml:space="preserve">governance </w:t>
      </w:r>
      <w:r w:rsidRPr="00180F39">
        <w:rPr>
          <w:rFonts w:ascii="Arial" w:hAnsi="Arial" w:cs="Arial"/>
        </w:rPr>
        <w:t xml:space="preserve">structure </w:t>
      </w:r>
      <w:r>
        <w:rPr>
          <w:rFonts w:ascii="Arial" w:hAnsi="Arial" w:cs="Arial"/>
        </w:rPr>
        <w:t xml:space="preserve">reflects </w:t>
      </w:r>
      <w:r w:rsidRPr="00180F39">
        <w:rPr>
          <w:rFonts w:ascii="Arial" w:hAnsi="Arial" w:cs="Arial"/>
        </w:rPr>
        <w:t xml:space="preserve">the key aspects of the </w:t>
      </w:r>
      <w:r>
        <w:rPr>
          <w:rFonts w:ascii="Arial" w:hAnsi="Arial" w:cs="Arial"/>
        </w:rPr>
        <w:t>Association’s</w:t>
      </w:r>
      <w:r w:rsidRPr="00180F39">
        <w:rPr>
          <w:rFonts w:ascii="Arial" w:hAnsi="Arial" w:cs="Arial"/>
        </w:rPr>
        <w:t xml:space="preserve"> activities, all have a predetermined cycle of meetings and </w:t>
      </w:r>
      <w:r>
        <w:rPr>
          <w:rFonts w:ascii="Arial" w:hAnsi="Arial" w:cs="Arial"/>
        </w:rPr>
        <w:t xml:space="preserve">all </w:t>
      </w:r>
      <w:r w:rsidRPr="00180F39">
        <w:rPr>
          <w:rFonts w:ascii="Arial" w:hAnsi="Arial" w:cs="Arial"/>
        </w:rPr>
        <w:t xml:space="preserve">are chaired by a </w:t>
      </w:r>
      <w:r w:rsidR="00196DC2">
        <w:rPr>
          <w:rFonts w:ascii="Arial" w:hAnsi="Arial" w:cs="Arial"/>
        </w:rPr>
        <w:t>Board</w:t>
      </w:r>
      <w:r w:rsidRPr="00180F39">
        <w:rPr>
          <w:rFonts w:ascii="Arial" w:hAnsi="Arial" w:cs="Arial"/>
        </w:rPr>
        <w:t xml:space="preserve"> </w:t>
      </w:r>
      <w:r>
        <w:rPr>
          <w:rFonts w:ascii="Arial" w:hAnsi="Arial" w:cs="Arial"/>
        </w:rPr>
        <w:t>M</w:t>
      </w:r>
      <w:r w:rsidRPr="00180F39">
        <w:rPr>
          <w:rFonts w:ascii="Arial" w:hAnsi="Arial" w:cs="Arial"/>
        </w:rPr>
        <w:t xml:space="preserve">ember </w:t>
      </w:r>
      <w:r>
        <w:rPr>
          <w:rFonts w:ascii="Arial" w:hAnsi="Arial" w:cs="Arial"/>
        </w:rPr>
        <w:t xml:space="preserve">(Convenor) </w:t>
      </w:r>
      <w:r w:rsidRPr="00180F39">
        <w:rPr>
          <w:rFonts w:ascii="Arial" w:hAnsi="Arial" w:cs="Arial"/>
        </w:rPr>
        <w:t xml:space="preserve">elected </w:t>
      </w:r>
      <w:r>
        <w:rPr>
          <w:rFonts w:ascii="Arial" w:hAnsi="Arial" w:cs="Arial"/>
        </w:rPr>
        <w:t>annually. A Vice Convenor is also elected.</w:t>
      </w:r>
    </w:p>
    <w:p w14:paraId="16136F72" w14:textId="77777777" w:rsidR="00AC51FD" w:rsidRDefault="00AC51FD" w:rsidP="00AC51FD">
      <w:pPr>
        <w:jc w:val="both"/>
        <w:rPr>
          <w:rFonts w:ascii="Arial" w:hAnsi="Arial" w:cs="Arial"/>
        </w:rPr>
      </w:pPr>
    </w:p>
    <w:p w14:paraId="02A73751" w14:textId="5E02C617" w:rsidR="00AC51FD" w:rsidRPr="00180F39" w:rsidRDefault="00AC51FD" w:rsidP="00AC51FD">
      <w:pPr>
        <w:ind w:left="709"/>
        <w:jc w:val="both"/>
        <w:rPr>
          <w:rFonts w:ascii="Arial" w:hAnsi="Arial" w:cs="Arial"/>
        </w:rPr>
      </w:pPr>
      <w:r w:rsidRPr="00180F39">
        <w:rPr>
          <w:rFonts w:ascii="Arial" w:hAnsi="Arial" w:cs="Arial"/>
        </w:rPr>
        <w:t xml:space="preserve">The </w:t>
      </w:r>
      <w:r>
        <w:rPr>
          <w:rFonts w:ascii="Arial" w:hAnsi="Arial" w:cs="Arial"/>
        </w:rPr>
        <w:t xml:space="preserve">existing </w:t>
      </w:r>
      <w:r w:rsidR="00580ED3">
        <w:rPr>
          <w:rFonts w:ascii="Arial" w:hAnsi="Arial" w:cs="Arial"/>
        </w:rPr>
        <w:t xml:space="preserve">governance </w:t>
      </w:r>
      <w:r w:rsidRPr="00180F39">
        <w:rPr>
          <w:rFonts w:ascii="Arial" w:hAnsi="Arial" w:cs="Arial"/>
        </w:rPr>
        <w:t>structure</w:t>
      </w:r>
      <w:r>
        <w:rPr>
          <w:rFonts w:ascii="Arial" w:hAnsi="Arial" w:cs="Arial"/>
        </w:rPr>
        <w:t xml:space="preserve"> </w:t>
      </w:r>
      <w:r w:rsidRPr="00180F39">
        <w:rPr>
          <w:rFonts w:ascii="Arial" w:hAnsi="Arial" w:cs="Arial"/>
        </w:rPr>
        <w:t>is as follows;</w:t>
      </w:r>
    </w:p>
    <w:p w14:paraId="6401DC2A" w14:textId="77777777" w:rsidR="00AC51FD" w:rsidRPr="00180F39" w:rsidRDefault="00AC51FD" w:rsidP="00AC51FD">
      <w:pPr>
        <w:jc w:val="both"/>
        <w:rPr>
          <w:rFonts w:ascii="Arial" w:hAnsi="Arial" w:cs="Arial"/>
        </w:rPr>
      </w:pPr>
    </w:p>
    <w:tbl>
      <w:tblPr>
        <w:tblW w:w="907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3402"/>
        <w:gridCol w:w="2977"/>
      </w:tblGrid>
      <w:tr w:rsidR="00AC51FD" w:rsidRPr="00180F39" w14:paraId="2428DB47" w14:textId="77777777" w:rsidTr="00DA065E">
        <w:tc>
          <w:tcPr>
            <w:tcW w:w="2693" w:type="dxa"/>
            <w:tcBorders>
              <w:bottom w:val="single" w:sz="4" w:space="0" w:color="auto"/>
            </w:tcBorders>
            <w:shd w:val="clear" w:color="auto" w:fill="CCCCCC"/>
          </w:tcPr>
          <w:p w14:paraId="36682AE0" w14:textId="5BCAA4EF" w:rsidR="00AC51FD" w:rsidRPr="00724E49" w:rsidRDefault="00AC51FD" w:rsidP="00DA065E">
            <w:pPr>
              <w:spacing w:before="80" w:after="80"/>
              <w:jc w:val="both"/>
              <w:rPr>
                <w:rFonts w:ascii="Arial" w:hAnsi="Arial" w:cs="Arial"/>
                <w:b/>
                <w:sz w:val="22"/>
                <w:szCs w:val="22"/>
              </w:rPr>
            </w:pPr>
          </w:p>
        </w:tc>
        <w:tc>
          <w:tcPr>
            <w:tcW w:w="3402" w:type="dxa"/>
            <w:shd w:val="clear" w:color="auto" w:fill="CCCCCC"/>
          </w:tcPr>
          <w:p w14:paraId="5541A845" w14:textId="77777777" w:rsidR="00AC51FD" w:rsidRPr="00724E49" w:rsidRDefault="00AC51FD" w:rsidP="00DA065E">
            <w:pPr>
              <w:spacing w:before="80" w:after="80"/>
              <w:jc w:val="both"/>
              <w:rPr>
                <w:rFonts w:ascii="Arial" w:hAnsi="Arial" w:cs="Arial"/>
                <w:b/>
                <w:sz w:val="22"/>
                <w:szCs w:val="22"/>
              </w:rPr>
            </w:pPr>
            <w:r w:rsidRPr="00724E49">
              <w:rPr>
                <w:rFonts w:ascii="Arial" w:hAnsi="Arial" w:cs="Arial"/>
                <w:b/>
                <w:sz w:val="22"/>
                <w:szCs w:val="22"/>
              </w:rPr>
              <w:t>Key Area of Responsibility</w:t>
            </w:r>
          </w:p>
        </w:tc>
        <w:tc>
          <w:tcPr>
            <w:tcW w:w="2977" w:type="dxa"/>
            <w:shd w:val="clear" w:color="auto" w:fill="CCCCCC"/>
          </w:tcPr>
          <w:p w14:paraId="52E13130" w14:textId="77777777" w:rsidR="00AC51FD" w:rsidRPr="00724E49" w:rsidRDefault="00AC51FD" w:rsidP="00DA065E">
            <w:pPr>
              <w:spacing w:before="80" w:after="80"/>
              <w:jc w:val="both"/>
              <w:rPr>
                <w:rFonts w:ascii="Arial" w:hAnsi="Arial" w:cs="Arial"/>
                <w:b/>
                <w:sz w:val="22"/>
                <w:szCs w:val="22"/>
              </w:rPr>
            </w:pPr>
            <w:r w:rsidRPr="00724E49">
              <w:rPr>
                <w:rFonts w:ascii="Arial" w:hAnsi="Arial" w:cs="Arial"/>
                <w:b/>
                <w:sz w:val="22"/>
                <w:szCs w:val="22"/>
              </w:rPr>
              <w:t>Cycle of Meetings</w:t>
            </w:r>
          </w:p>
        </w:tc>
      </w:tr>
      <w:tr w:rsidR="00AC51FD" w:rsidRPr="00180F39" w14:paraId="7233186B" w14:textId="77777777" w:rsidTr="00DA065E">
        <w:tc>
          <w:tcPr>
            <w:tcW w:w="2693" w:type="dxa"/>
            <w:shd w:val="clear" w:color="auto" w:fill="E6E6E6"/>
          </w:tcPr>
          <w:p w14:paraId="4E70E84B" w14:textId="4665B592" w:rsidR="00AC51FD" w:rsidRPr="00F02C8F" w:rsidRDefault="009B67CE" w:rsidP="00DA065E">
            <w:pPr>
              <w:spacing w:before="80" w:after="80"/>
              <w:rPr>
                <w:rFonts w:ascii="Arial" w:hAnsi="Arial" w:cs="Arial"/>
                <w:b/>
                <w:color w:val="0070C0"/>
                <w:sz w:val="22"/>
                <w:szCs w:val="22"/>
              </w:rPr>
            </w:pPr>
            <w:r>
              <w:rPr>
                <w:rFonts w:ascii="Arial" w:hAnsi="Arial" w:cs="Arial"/>
                <w:b/>
                <w:color w:val="0070C0"/>
                <w:sz w:val="22"/>
                <w:szCs w:val="22"/>
              </w:rPr>
              <w:t>Board of Management</w:t>
            </w:r>
            <w:r w:rsidR="00580ED3" w:rsidRPr="00F02C8F">
              <w:rPr>
                <w:rFonts w:ascii="Arial" w:hAnsi="Arial" w:cs="Arial"/>
                <w:b/>
                <w:color w:val="0070C0"/>
                <w:sz w:val="22"/>
                <w:szCs w:val="22"/>
              </w:rPr>
              <w:t xml:space="preserve"> (“the Board”)</w:t>
            </w:r>
          </w:p>
        </w:tc>
        <w:tc>
          <w:tcPr>
            <w:tcW w:w="3402" w:type="dxa"/>
          </w:tcPr>
          <w:p w14:paraId="5C8C533F" w14:textId="77777777" w:rsidR="00AC51FD" w:rsidRPr="00724E49" w:rsidRDefault="00AC51FD" w:rsidP="00DA065E">
            <w:pPr>
              <w:spacing w:before="80" w:after="80"/>
              <w:rPr>
                <w:rFonts w:ascii="Arial" w:hAnsi="Arial" w:cs="Arial"/>
                <w:sz w:val="22"/>
                <w:szCs w:val="22"/>
              </w:rPr>
            </w:pPr>
            <w:r w:rsidRPr="00724E49">
              <w:rPr>
                <w:rFonts w:ascii="Arial" w:hAnsi="Arial" w:cs="Arial"/>
                <w:sz w:val="22"/>
                <w:szCs w:val="22"/>
              </w:rPr>
              <w:t>Strategic Planning &amp; Policy Development</w:t>
            </w:r>
          </w:p>
        </w:tc>
        <w:tc>
          <w:tcPr>
            <w:tcW w:w="2977" w:type="dxa"/>
          </w:tcPr>
          <w:p w14:paraId="0E62751A" w14:textId="687D63A3" w:rsidR="00AC51FD" w:rsidRPr="006232CF" w:rsidRDefault="00AC51FD" w:rsidP="00DA065E">
            <w:pPr>
              <w:spacing w:before="80" w:after="80"/>
              <w:rPr>
                <w:rFonts w:ascii="Arial" w:hAnsi="Arial" w:cs="Arial"/>
                <w:sz w:val="22"/>
                <w:szCs w:val="22"/>
              </w:rPr>
            </w:pPr>
            <w:r w:rsidRPr="006232CF">
              <w:rPr>
                <w:rFonts w:ascii="Arial" w:hAnsi="Arial" w:cs="Arial"/>
                <w:sz w:val="22"/>
                <w:szCs w:val="22"/>
              </w:rPr>
              <w:t>Monthly</w:t>
            </w:r>
            <w:r w:rsidR="009A672A" w:rsidRPr="006232CF">
              <w:rPr>
                <w:rFonts w:ascii="Arial" w:hAnsi="Arial" w:cs="Arial"/>
                <w:sz w:val="22"/>
                <w:szCs w:val="22"/>
              </w:rPr>
              <w:t xml:space="preserve"> (except December)</w:t>
            </w:r>
          </w:p>
        </w:tc>
      </w:tr>
      <w:tr w:rsidR="00AC51FD" w:rsidRPr="00180F39" w14:paraId="16F66CC6" w14:textId="77777777" w:rsidTr="00DA065E">
        <w:tc>
          <w:tcPr>
            <w:tcW w:w="2693" w:type="dxa"/>
            <w:shd w:val="clear" w:color="auto" w:fill="E6E6E6"/>
          </w:tcPr>
          <w:p w14:paraId="2D3CC6FF" w14:textId="513BD7FC" w:rsidR="00AC51FD" w:rsidRPr="00F02C8F" w:rsidRDefault="00AC51FD" w:rsidP="00DA065E">
            <w:pPr>
              <w:spacing w:before="80" w:after="80"/>
              <w:rPr>
                <w:rFonts w:ascii="Arial" w:hAnsi="Arial" w:cs="Arial"/>
                <w:b/>
                <w:color w:val="0070C0"/>
                <w:sz w:val="22"/>
                <w:szCs w:val="22"/>
              </w:rPr>
            </w:pPr>
            <w:r w:rsidRPr="00F02C8F">
              <w:rPr>
                <w:rFonts w:ascii="Arial" w:hAnsi="Arial" w:cs="Arial"/>
                <w:b/>
                <w:color w:val="0070C0"/>
                <w:sz w:val="22"/>
                <w:szCs w:val="22"/>
              </w:rPr>
              <w:t xml:space="preserve">Customer Services </w:t>
            </w:r>
            <w:r w:rsidR="00F91BBD" w:rsidRPr="00F02C8F">
              <w:rPr>
                <w:rFonts w:ascii="Arial" w:hAnsi="Arial" w:cs="Arial"/>
                <w:b/>
                <w:color w:val="0070C0"/>
                <w:sz w:val="22"/>
                <w:szCs w:val="22"/>
              </w:rPr>
              <w:t>Committee</w:t>
            </w:r>
          </w:p>
        </w:tc>
        <w:tc>
          <w:tcPr>
            <w:tcW w:w="3402" w:type="dxa"/>
          </w:tcPr>
          <w:p w14:paraId="0FAADD83" w14:textId="28F8ED7A" w:rsidR="00AC51FD" w:rsidRPr="00724E49" w:rsidRDefault="008360D7" w:rsidP="00DA065E">
            <w:pPr>
              <w:spacing w:before="80" w:after="80"/>
              <w:rPr>
                <w:rFonts w:ascii="Arial" w:hAnsi="Arial" w:cs="Arial"/>
                <w:sz w:val="22"/>
                <w:szCs w:val="22"/>
              </w:rPr>
            </w:pPr>
            <w:r>
              <w:rPr>
                <w:rFonts w:ascii="Arial" w:hAnsi="Arial" w:cs="Arial"/>
                <w:sz w:val="22"/>
                <w:szCs w:val="22"/>
              </w:rPr>
              <w:t>Housing</w:t>
            </w:r>
            <w:r w:rsidR="00AC51FD" w:rsidRPr="00724E49">
              <w:rPr>
                <w:rFonts w:ascii="Arial" w:hAnsi="Arial" w:cs="Arial"/>
                <w:sz w:val="22"/>
                <w:szCs w:val="22"/>
              </w:rPr>
              <w:t xml:space="preserve"> &amp; Property Services</w:t>
            </w:r>
          </w:p>
        </w:tc>
        <w:tc>
          <w:tcPr>
            <w:tcW w:w="2977" w:type="dxa"/>
          </w:tcPr>
          <w:p w14:paraId="290098E6" w14:textId="78ADCF5C" w:rsidR="00AC51FD" w:rsidRPr="006232CF" w:rsidRDefault="009A672A" w:rsidP="00DA065E">
            <w:pPr>
              <w:spacing w:before="80" w:after="80"/>
              <w:rPr>
                <w:rFonts w:ascii="Arial" w:hAnsi="Arial" w:cs="Arial"/>
                <w:sz w:val="22"/>
                <w:szCs w:val="22"/>
              </w:rPr>
            </w:pPr>
            <w:r w:rsidRPr="006232CF">
              <w:rPr>
                <w:rFonts w:ascii="Arial" w:hAnsi="Arial" w:cs="Arial"/>
                <w:sz w:val="22"/>
                <w:szCs w:val="22"/>
              </w:rPr>
              <w:t>5 per year</w:t>
            </w:r>
          </w:p>
        </w:tc>
      </w:tr>
      <w:tr w:rsidR="00AC51FD" w:rsidRPr="00180F39" w14:paraId="0400BE34" w14:textId="77777777" w:rsidTr="00DA065E">
        <w:tc>
          <w:tcPr>
            <w:tcW w:w="2693" w:type="dxa"/>
            <w:shd w:val="clear" w:color="auto" w:fill="E6E6E6"/>
          </w:tcPr>
          <w:p w14:paraId="06B7AAC5" w14:textId="712EAA35" w:rsidR="00AC51FD" w:rsidRPr="00F02C8F" w:rsidRDefault="00AC51FD" w:rsidP="00DA065E">
            <w:pPr>
              <w:spacing w:before="80" w:after="80"/>
              <w:rPr>
                <w:rFonts w:ascii="Arial" w:hAnsi="Arial" w:cs="Arial"/>
                <w:b/>
                <w:color w:val="0070C0"/>
                <w:sz w:val="22"/>
                <w:szCs w:val="22"/>
              </w:rPr>
            </w:pPr>
            <w:r w:rsidRPr="00F02C8F">
              <w:rPr>
                <w:rFonts w:ascii="Arial" w:hAnsi="Arial" w:cs="Arial"/>
                <w:b/>
                <w:color w:val="0070C0"/>
                <w:sz w:val="22"/>
                <w:szCs w:val="22"/>
              </w:rPr>
              <w:t>Finance, Audit &amp; Corporate Governance</w:t>
            </w:r>
            <w:r w:rsidR="00580ED3" w:rsidRPr="00F02C8F">
              <w:rPr>
                <w:rFonts w:ascii="Arial" w:hAnsi="Arial" w:cs="Arial"/>
                <w:b/>
                <w:color w:val="0070C0"/>
                <w:sz w:val="22"/>
                <w:szCs w:val="22"/>
              </w:rPr>
              <w:t xml:space="preserve"> </w:t>
            </w:r>
            <w:r w:rsidR="00F91BBD" w:rsidRPr="00F02C8F">
              <w:rPr>
                <w:rFonts w:ascii="Arial" w:hAnsi="Arial" w:cs="Arial"/>
                <w:b/>
                <w:color w:val="0070C0"/>
                <w:sz w:val="22"/>
                <w:szCs w:val="22"/>
              </w:rPr>
              <w:t>Committee</w:t>
            </w:r>
          </w:p>
        </w:tc>
        <w:tc>
          <w:tcPr>
            <w:tcW w:w="3402" w:type="dxa"/>
          </w:tcPr>
          <w:p w14:paraId="4F1EFBF1" w14:textId="77777777" w:rsidR="00AC51FD" w:rsidRPr="00724E49" w:rsidRDefault="00AC51FD" w:rsidP="00DA065E">
            <w:pPr>
              <w:spacing w:before="80" w:after="80"/>
              <w:rPr>
                <w:rFonts w:ascii="Arial" w:hAnsi="Arial" w:cs="Arial"/>
                <w:sz w:val="22"/>
                <w:szCs w:val="22"/>
              </w:rPr>
            </w:pPr>
            <w:r w:rsidRPr="00724E49">
              <w:rPr>
                <w:rFonts w:ascii="Arial" w:hAnsi="Arial" w:cs="Arial"/>
                <w:sz w:val="22"/>
                <w:szCs w:val="22"/>
              </w:rPr>
              <w:t xml:space="preserve">Financial Management, Audit &amp; Risk Management </w:t>
            </w:r>
          </w:p>
        </w:tc>
        <w:tc>
          <w:tcPr>
            <w:tcW w:w="2977" w:type="dxa"/>
          </w:tcPr>
          <w:p w14:paraId="72B4251D" w14:textId="358184F4" w:rsidR="00AC51FD" w:rsidRPr="006232CF" w:rsidRDefault="009A672A" w:rsidP="00DA065E">
            <w:pPr>
              <w:spacing w:before="80" w:after="80"/>
              <w:rPr>
                <w:rFonts w:ascii="Arial" w:hAnsi="Arial" w:cs="Arial"/>
                <w:sz w:val="22"/>
                <w:szCs w:val="22"/>
              </w:rPr>
            </w:pPr>
            <w:r w:rsidRPr="006232CF">
              <w:rPr>
                <w:rFonts w:ascii="Arial" w:hAnsi="Arial" w:cs="Arial"/>
                <w:sz w:val="22"/>
                <w:szCs w:val="22"/>
              </w:rPr>
              <w:t>5 per year</w:t>
            </w:r>
          </w:p>
        </w:tc>
      </w:tr>
      <w:tr w:rsidR="00AC51FD" w:rsidRPr="00180F39" w14:paraId="0ACECE74" w14:textId="77777777" w:rsidTr="00DA065E">
        <w:tc>
          <w:tcPr>
            <w:tcW w:w="2693" w:type="dxa"/>
            <w:shd w:val="clear" w:color="auto" w:fill="E6E6E6"/>
          </w:tcPr>
          <w:p w14:paraId="2B8D7D53" w14:textId="38592D8A" w:rsidR="00AC51FD" w:rsidRPr="00F02C8F" w:rsidRDefault="00AC51FD" w:rsidP="00DA065E">
            <w:pPr>
              <w:spacing w:before="80" w:after="80"/>
              <w:rPr>
                <w:rFonts w:ascii="Arial" w:hAnsi="Arial" w:cs="Arial"/>
                <w:b/>
                <w:color w:val="0070C0"/>
                <w:sz w:val="22"/>
                <w:szCs w:val="22"/>
              </w:rPr>
            </w:pPr>
            <w:r w:rsidRPr="00F02C8F">
              <w:rPr>
                <w:rFonts w:ascii="Arial" w:hAnsi="Arial" w:cs="Arial"/>
                <w:b/>
                <w:color w:val="0070C0"/>
                <w:sz w:val="22"/>
                <w:szCs w:val="22"/>
              </w:rPr>
              <w:t>Health, Safety</w:t>
            </w:r>
            <w:r w:rsidR="00580ED3" w:rsidRPr="00F02C8F">
              <w:rPr>
                <w:rFonts w:ascii="Arial" w:hAnsi="Arial" w:cs="Arial"/>
                <w:b/>
                <w:color w:val="0070C0"/>
                <w:sz w:val="22"/>
                <w:szCs w:val="22"/>
              </w:rPr>
              <w:t>, Environment</w:t>
            </w:r>
            <w:r w:rsidRPr="00F02C8F">
              <w:rPr>
                <w:rFonts w:ascii="Arial" w:hAnsi="Arial" w:cs="Arial"/>
                <w:b/>
                <w:color w:val="0070C0"/>
                <w:sz w:val="22"/>
                <w:szCs w:val="22"/>
              </w:rPr>
              <w:t xml:space="preserve"> &amp; Human Resources</w:t>
            </w:r>
            <w:r w:rsidR="00580ED3" w:rsidRPr="00F02C8F">
              <w:rPr>
                <w:rFonts w:ascii="Arial" w:hAnsi="Arial" w:cs="Arial"/>
                <w:b/>
                <w:color w:val="0070C0"/>
                <w:sz w:val="22"/>
                <w:szCs w:val="22"/>
              </w:rPr>
              <w:t xml:space="preserve"> </w:t>
            </w:r>
            <w:r w:rsidR="00F91BBD" w:rsidRPr="00F02C8F">
              <w:rPr>
                <w:rFonts w:ascii="Arial" w:hAnsi="Arial" w:cs="Arial"/>
                <w:b/>
                <w:color w:val="0070C0"/>
                <w:sz w:val="22"/>
                <w:szCs w:val="22"/>
              </w:rPr>
              <w:t>Committee</w:t>
            </w:r>
          </w:p>
        </w:tc>
        <w:tc>
          <w:tcPr>
            <w:tcW w:w="3402" w:type="dxa"/>
          </w:tcPr>
          <w:p w14:paraId="6E0DA7F9" w14:textId="77777777" w:rsidR="00AC51FD" w:rsidRPr="00724E49" w:rsidRDefault="00AC51FD" w:rsidP="00DA065E">
            <w:pPr>
              <w:spacing w:before="80" w:after="80"/>
              <w:rPr>
                <w:rFonts w:ascii="Arial" w:hAnsi="Arial" w:cs="Arial"/>
                <w:sz w:val="22"/>
                <w:szCs w:val="22"/>
              </w:rPr>
            </w:pPr>
            <w:r w:rsidRPr="00724E49">
              <w:rPr>
                <w:rFonts w:ascii="Arial" w:hAnsi="Arial" w:cs="Arial"/>
                <w:sz w:val="22"/>
                <w:szCs w:val="22"/>
              </w:rPr>
              <w:t>Health, Safety and Staffing Issues</w:t>
            </w:r>
          </w:p>
        </w:tc>
        <w:tc>
          <w:tcPr>
            <w:tcW w:w="2977" w:type="dxa"/>
          </w:tcPr>
          <w:p w14:paraId="1CF1FEF5" w14:textId="68769E2F" w:rsidR="00AC51FD" w:rsidRPr="006232CF" w:rsidRDefault="009A672A" w:rsidP="00DA065E">
            <w:pPr>
              <w:spacing w:before="80" w:after="80"/>
              <w:rPr>
                <w:rFonts w:ascii="Arial" w:hAnsi="Arial" w:cs="Arial"/>
                <w:sz w:val="22"/>
                <w:szCs w:val="22"/>
              </w:rPr>
            </w:pPr>
            <w:r w:rsidRPr="006232CF">
              <w:rPr>
                <w:rFonts w:ascii="Arial" w:hAnsi="Arial" w:cs="Arial"/>
                <w:sz w:val="22"/>
                <w:szCs w:val="22"/>
              </w:rPr>
              <w:t>4 per year</w:t>
            </w:r>
          </w:p>
        </w:tc>
      </w:tr>
    </w:tbl>
    <w:p w14:paraId="3AD2FCA0" w14:textId="77777777" w:rsidR="00AC51FD" w:rsidRPr="00180F39" w:rsidRDefault="00AC51FD" w:rsidP="00AC51FD">
      <w:pPr>
        <w:tabs>
          <w:tab w:val="left" w:pos="975"/>
        </w:tabs>
        <w:jc w:val="both"/>
        <w:rPr>
          <w:rFonts w:ascii="Arial" w:hAnsi="Arial" w:cs="Arial"/>
        </w:rPr>
      </w:pPr>
    </w:p>
    <w:p w14:paraId="582A38F7" w14:textId="16F04E44" w:rsidR="008360D7" w:rsidRPr="001E25BF" w:rsidRDefault="00AC51FD" w:rsidP="002847F5">
      <w:pPr>
        <w:ind w:left="709"/>
        <w:rPr>
          <w:rFonts w:ascii="Arial" w:hAnsi="Arial" w:cs="Arial"/>
          <w:color w:val="00B050"/>
        </w:rPr>
      </w:pPr>
      <w:r w:rsidRPr="00180F39">
        <w:rPr>
          <w:rFonts w:ascii="Arial" w:hAnsi="Arial" w:cs="Arial"/>
        </w:rPr>
        <w:t xml:space="preserve">The Association also has an Executive </w:t>
      </w:r>
      <w:r w:rsidR="00F91BBD">
        <w:rPr>
          <w:rFonts w:ascii="Arial" w:hAnsi="Arial" w:cs="Arial"/>
        </w:rPr>
        <w:t>Committee</w:t>
      </w:r>
      <w:r w:rsidRPr="00180F39">
        <w:rPr>
          <w:rFonts w:ascii="Arial" w:hAnsi="Arial" w:cs="Arial"/>
        </w:rPr>
        <w:t xml:space="preserve"> with a remit to deal with any urgent or emergency business which requires to be dealt with prior to the date of the </w:t>
      </w:r>
      <w:r w:rsidRPr="007A346B">
        <w:rPr>
          <w:rFonts w:ascii="Arial" w:hAnsi="Arial" w:cs="Arial"/>
        </w:rPr>
        <w:t xml:space="preserve">next </w:t>
      </w:r>
      <w:r w:rsidR="00580ED3">
        <w:rPr>
          <w:rFonts w:ascii="Arial" w:hAnsi="Arial" w:cs="Arial"/>
        </w:rPr>
        <w:t>Board meeting</w:t>
      </w:r>
      <w:r w:rsidRPr="007A346B">
        <w:rPr>
          <w:rFonts w:ascii="Arial" w:hAnsi="Arial" w:cs="Arial"/>
        </w:rPr>
        <w:t xml:space="preserve">. The Executive </w:t>
      </w:r>
      <w:r w:rsidR="00F91BBD">
        <w:rPr>
          <w:rFonts w:ascii="Arial" w:hAnsi="Arial" w:cs="Arial"/>
        </w:rPr>
        <w:t>Committee</w:t>
      </w:r>
      <w:r w:rsidRPr="007A346B">
        <w:rPr>
          <w:rFonts w:ascii="Arial" w:hAnsi="Arial" w:cs="Arial"/>
        </w:rPr>
        <w:t xml:space="preserve"> consists of the Chairperson, Vice Chairperson and Treasurer (three of the Association</w:t>
      </w:r>
      <w:r w:rsidR="005F31E8">
        <w:rPr>
          <w:rFonts w:ascii="Arial" w:hAnsi="Arial" w:cs="Arial"/>
        </w:rPr>
        <w:t>’</w:t>
      </w:r>
      <w:r w:rsidRPr="007A346B">
        <w:rPr>
          <w:rFonts w:ascii="Arial" w:hAnsi="Arial" w:cs="Arial"/>
        </w:rPr>
        <w:t>s Office Bearers)</w:t>
      </w:r>
      <w:r w:rsidRPr="001E25BF">
        <w:rPr>
          <w:rFonts w:ascii="Arial" w:hAnsi="Arial" w:cs="Arial"/>
          <w:color w:val="00B050"/>
        </w:rPr>
        <w:t xml:space="preserve">. </w:t>
      </w:r>
    </w:p>
    <w:p w14:paraId="10216CFD" w14:textId="77777777" w:rsidR="008360D7" w:rsidRDefault="008360D7" w:rsidP="00AC51FD">
      <w:pPr>
        <w:ind w:left="709"/>
        <w:jc w:val="both"/>
        <w:rPr>
          <w:rFonts w:ascii="Arial" w:hAnsi="Arial" w:cs="Arial"/>
        </w:rPr>
      </w:pPr>
    </w:p>
    <w:p w14:paraId="4B3260B7" w14:textId="66D83977" w:rsidR="00AC51FD" w:rsidRPr="007A346B" w:rsidRDefault="00AC51FD" w:rsidP="00AC51FD">
      <w:pPr>
        <w:ind w:left="709"/>
        <w:jc w:val="both"/>
        <w:rPr>
          <w:rFonts w:ascii="Arial" w:hAnsi="Arial" w:cs="Arial"/>
        </w:rPr>
      </w:pPr>
      <w:r w:rsidRPr="007A346B">
        <w:rPr>
          <w:rFonts w:ascii="Arial" w:hAnsi="Arial" w:cs="Arial"/>
        </w:rPr>
        <w:t>Tenant representation is ensured by the election of a tenant member should none of the Office Bearers be a tenant.</w:t>
      </w:r>
      <w:r w:rsidRPr="007A346B" w:rsidDel="008E60E1">
        <w:rPr>
          <w:rFonts w:ascii="Arial" w:hAnsi="Arial" w:cs="Arial"/>
        </w:rPr>
        <w:t xml:space="preserve"> </w:t>
      </w:r>
    </w:p>
    <w:p w14:paraId="66B5171B" w14:textId="77777777" w:rsidR="00AC51FD" w:rsidRPr="00180F39" w:rsidRDefault="00AC51FD" w:rsidP="00AC51FD">
      <w:pPr>
        <w:jc w:val="both"/>
        <w:rPr>
          <w:rFonts w:ascii="Arial" w:hAnsi="Arial" w:cs="Arial"/>
        </w:rPr>
      </w:pPr>
    </w:p>
    <w:p w14:paraId="4C4463B7" w14:textId="023DF567" w:rsidR="00AC51FD" w:rsidRPr="00D515D8" w:rsidRDefault="00AC51FD" w:rsidP="00AC51FD">
      <w:pPr>
        <w:pStyle w:val="BodyText"/>
        <w:ind w:left="709"/>
        <w:jc w:val="both"/>
        <w:rPr>
          <w:rFonts w:ascii="Arial" w:hAnsi="Arial" w:cs="Arial"/>
          <w:snapToGrid/>
        </w:rPr>
      </w:pPr>
      <w:r w:rsidRPr="00D515D8">
        <w:rPr>
          <w:rFonts w:ascii="Arial" w:hAnsi="Arial" w:cs="Arial"/>
          <w:b w:val="0"/>
          <w:snapToGrid/>
        </w:rPr>
        <w:lastRenderedPageBreak/>
        <w:t xml:space="preserve">The Association’s </w:t>
      </w:r>
      <w:r w:rsidR="00580ED3">
        <w:rPr>
          <w:rFonts w:ascii="Arial" w:hAnsi="Arial" w:cs="Arial"/>
          <w:b w:val="0"/>
          <w:snapToGrid/>
        </w:rPr>
        <w:t xml:space="preserve">Governance </w:t>
      </w:r>
      <w:r w:rsidRPr="00D515D8">
        <w:rPr>
          <w:rFonts w:ascii="Arial" w:hAnsi="Arial" w:cs="Arial"/>
          <w:b w:val="0"/>
          <w:snapToGrid/>
        </w:rPr>
        <w:t>Structure, which is reviewed annually, is attached -</w:t>
      </w:r>
      <w:r w:rsidRPr="00D515D8">
        <w:rPr>
          <w:rFonts w:ascii="Arial" w:hAnsi="Arial" w:cs="Arial"/>
          <w:snapToGrid/>
        </w:rPr>
        <w:t xml:space="preserve"> Appendix </w:t>
      </w:r>
      <w:r w:rsidR="006853FE">
        <w:rPr>
          <w:rFonts w:ascii="Arial" w:hAnsi="Arial" w:cs="Arial"/>
          <w:snapToGrid/>
        </w:rPr>
        <w:t>5</w:t>
      </w:r>
      <w:r w:rsidRPr="00D515D8">
        <w:rPr>
          <w:rFonts w:ascii="Arial" w:hAnsi="Arial" w:cs="Arial"/>
          <w:snapToGrid/>
        </w:rPr>
        <w:t>.</w:t>
      </w:r>
    </w:p>
    <w:p w14:paraId="2DB9720B" w14:textId="77777777" w:rsidR="00AC51FD" w:rsidRPr="00180F39" w:rsidRDefault="00AC51FD" w:rsidP="00AC51FD">
      <w:pPr>
        <w:pStyle w:val="BodyText"/>
        <w:jc w:val="both"/>
      </w:pPr>
    </w:p>
    <w:p w14:paraId="3E58CDD0" w14:textId="77777777" w:rsidR="00AC51FD" w:rsidRPr="005301F6" w:rsidRDefault="00AC51FD" w:rsidP="007A68D2">
      <w:pPr>
        <w:numPr>
          <w:ilvl w:val="1"/>
          <w:numId w:val="37"/>
        </w:numPr>
        <w:tabs>
          <w:tab w:val="left" w:pos="709"/>
        </w:tabs>
        <w:ind w:left="709" w:hanging="709"/>
        <w:jc w:val="both"/>
        <w:rPr>
          <w:rFonts w:ascii="Arial" w:hAnsi="Arial" w:cs="Arial"/>
          <w:b/>
          <w:color w:val="0070C0"/>
          <w:u w:val="single"/>
        </w:rPr>
      </w:pPr>
      <w:r w:rsidRPr="005301F6">
        <w:rPr>
          <w:rFonts w:ascii="Arial" w:hAnsi="Arial" w:cs="Arial"/>
          <w:b/>
          <w:color w:val="0070C0"/>
          <w:u w:val="single"/>
        </w:rPr>
        <w:t>Human Resources</w:t>
      </w:r>
    </w:p>
    <w:p w14:paraId="6FDC78C8" w14:textId="0319C9B3" w:rsidR="00AC51FD" w:rsidRDefault="00AC51FD" w:rsidP="00AC51FD">
      <w:pPr>
        <w:pStyle w:val="BodyText"/>
        <w:tabs>
          <w:tab w:val="left" w:pos="709"/>
        </w:tabs>
        <w:ind w:left="709" w:hanging="142"/>
        <w:jc w:val="both"/>
        <w:rPr>
          <w:rFonts w:ascii="Arial" w:hAnsi="Arial" w:cs="Arial"/>
          <w:b w:val="0"/>
          <w:snapToGrid/>
        </w:rPr>
      </w:pPr>
      <w:r w:rsidRPr="00180F39">
        <w:rPr>
          <w:rFonts w:ascii="Arial" w:hAnsi="Arial" w:cs="Arial"/>
          <w:b w:val="0"/>
          <w:snapToGrid/>
        </w:rPr>
        <w:tab/>
        <w:t xml:space="preserve">The human resources required to implement the </w:t>
      </w:r>
      <w:r>
        <w:rPr>
          <w:rFonts w:ascii="Arial" w:hAnsi="Arial" w:cs="Arial"/>
          <w:b w:val="0"/>
          <w:snapToGrid/>
        </w:rPr>
        <w:t>Association’s</w:t>
      </w:r>
      <w:r w:rsidRPr="00180F39">
        <w:rPr>
          <w:rFonts w:ascii="Arial" w:hAnsi="Arial" w:cs="Arial"/>
          <w:b w:val="0"/>
          <w:snapToGrid/>
        </w:rPr>
        <w:t xml:space="preserve"> plans over the next </w:t>
      </w:r>
      <w:r>
        <w:rPr>
          <w:rFonts w:ascii="Arial" w:hAnsi="Arial" w:cs="Arial"/>
          <w:b w:val="0"/>
          <w:snapToGrid/>
        </w:rPr>
        <w:t>5</w:t>
      </w:r>
      <w:r w:rsidRPr="00180F39">
        <w:rPr>
          <w:rFonts w:ascii="Arial" w:hAnsi="Arial" w:cs="Arial"/>
          <w:b w:val="0"/>
          <w:snapToGrid/>
        </w:rPr>
        <w:t xml:space="preserve"> years can be calculated in terms of </w:t>
      </w:r>
      <w:r w:rsidR="00580ED3">
        <w:rPr>
          <w:rFonts w:ascii="Arial" w:hAnsi="Arial" w:cs="Arial"/>
          <w:b w:val="0"/>
          <w:snapToGrid/>
        </w:rPr>
        <w:t xml:space="preserve">Governing Body </w:t>
      </w:r>
      <w:r w:rsidRPr="00180F39">
        <w:rPr>
          <w:rFonts w:ascii="Arial" w:hAnsi="Arial" w:cs="Arial"/>
          <w:b w:val="0"/>
          <w:snapToGrid/>
        </w:rPr>
        <w:t>and staff time.</w:t>
      </w:r>
    </w:p>
    <w:p w14:paraId="781270C9" w14:textId="77777777" w:rsidR="00AC51FD" w:rsidRPr="00180F39" w:rsidRDefault="00AC51FD" w:rsidP="00AC51FD">
      <w:pPr>
        <w:pStyle w:val="BodyText"/>
        <w:tabs>
          <w:tab w:val="left" w:pos="709"/>
        </w:tabs>
        <w:ind w:left="709" w:hanging="142"/>
        <w:jc w:val="both"/>
        <w:rPr>
          <w:rFonts w:ascii="Arial" w:hAnsi="Arial" w:cs="Arial"/>
          <w:snapToGrid/>
        </w:rPr>
      </w:pPr>
    </w:p>
    <w:p w14:paraId="767DD104" w14:textId="0468C97C" w:rsidR="00AC51FD" w:rsidRPr="00F02C8F" w:rsidRDefault="009B67CE" w:rsidP="00AC51FD">
      <w:pPr>
        <w:pStyle w:val="BodyText"/>
        <w:ind w:left="709"/>
        <w:jc w:val="both"/>
        <w:rPr>
          <w:rFonts w:ascii="Arial" w:hAnsi="Arial" w:cs="Arial"/>
          <w:b w:val="0"/>
          <w:bCs/>
          <w:snapToGrid/>
          <w:color w:val="0070C0"/>
        </w:rPr>
      </w:pPr>
      <w:r>
        <w:rPr>
          <w:rFonts w:ascii="Arial" w:hAnsi="Arial" w:cs="Arial"/>
          <w:b w:val="0"/>
          <w:bCs/>
          <w:snapToGrid/>
          <w:color w:val="0070C0"/>
          <w:u w:val="single"/>
        </w:rPr>
        <w:t>Board of Management</w:t>
      </w:r>
      <w:r w:rsidR="00AC51FD" w:rsidRPr="00F02C8F">
        <w:rPr>
          <w:rFonts w:ascii="Arial" w:hAnsi="Arial" w:cs="Arial"/>
          <w:b w:val="0"/>
          <w:bCs/>
          <w:snapToGrid/>
          <w:color w:val="0070C0"/>
          <w:u w:val="single"/>
        </w:rPr>
        <w:t>:</w:t>
      </w:r>
      <w:r w:rsidR="00AC51FD" w:rsidRPr="00F02C8F">
        <w:rPr>
          <w:rFonts w:ascii="Arial" w:hAnsi="Arial" w:cs="Arial"/>
          <w:b w:val="0"/>
          <w:bCs/>
          <w:snapToGrid/>
          <w:color w:val="0070C0"/>
        </w:rPr>
        <w:tab/>
      </w:r>
    </w:p>
    <w:p w14:paraId="53C88C59" w14:textId="7BF16724" w:rsidR="00AC51FD" w:rsidRPr="006232CF" w:rsidRDefault="00AC51FD" w:rsidP="00AC51FD">
      <w:pPr>
        <w:pStyle w:val="BodyText"/>
        <w:ind w:left="709"/>
        <w:jc w:val="both"/>
        <w:rPr>
          <w:rFonts w:ascii="Arial" w:hAnsi="Arial" w:cs="Arial"/>
          <w:b w:val="0"/>
          <w:snapToGrid/>
        </w:rPr>
      </w:pPr>
      <w:r w:rsidRPr="006232CF">
        <w:rPr>
          <w:rFonts w:ascii="Arial" w:hAnsi="Arial" w:cs="Arial"/>
          <w:b w:val="0"/>
          <w:snapToGrid/>
        </w:rPr>
        <w:t xml:space="preserve">Although the programme of meetings is reviewed annually the Association is confident that the existing </w:t>
      </w:r>
      <w:r w:rsidR="00580ED3" w:rsidRPr="006232CF">
        <w:rPr>
          <w:rFonts w:ascii="Arial" w:hAnsi="Arial" w:cs="Arial"/>
          <w:b w:val="0"/>
          <w:snapToGrid/>
        </w:rPr>
        <w:t xml:space="preserve">Governance </w:t>
      </w:r>
      <w:r w:rsidRPr="006232CF">
        <w:rPr>
          <w:rFonts w:ascii="Arial" w:hAnsi="Arial" w:cs="Arial"/>
          <w:b w:val="0"/>
          <w:snapToGrid/>
        </w:rPr>
        <w:t xml:space="preserve">Structure and the time input involved from voluntary </w:t>
      </w:r>
      <w:r w:rsidR="00196DC2" w:rsidRPr="006232CF">
        <w:rPr>
          <w:rFonts w:ascii="Arial" w:hAnsi="Arial" w:cs="Arial"/>
          <w:b w:val="0"/>
          <w:snapToGrid/>
        </w:rPr>
        <w:t>Board</w:t>
      </w:r>
      <w:r w:rsidRPr="006232CF">
        <w:rPr>
          <w:rFonts w:ascii="Arial" w:hAnsi="Arial" w:cs="Arial"/>
          <w:b w:val="0"/>
          <w:snapToGrid/>
        </w:rPr>
        <w:t xml:space="preserve"> </w:t>
      </w:r>
      <w:r w:rsidR="00D5107F" w:rsidRPr="006232CF">
        <w:rPr>
          <w:rFonts w:ascii="Arial" w:hAnsi="Arial" w:cs="Arial"/>
          <w:b w:val="0"/>
          <w:snapToGrid/>
        </w:rPr>
        <w:t>M</w:t>
      </w:r>
      <w:r w:rsidRPr="006232CF">
        <w:rPr>
          <w:rFonts w:ascii="Arial" w:hAnsi="Arial" w:cs="Arial"/>
          <w:b w:val="0"/>
          <w:snapToGrid/>
        </w:rPr>
        <w:t>embers continues to operate effectively.</w:t>
      </w:r>
      <w:r w:rsidR="009A672A" w:rsidRPr="006232CF">
        <w:rPr>
          <w:rFonts w:ascii="Arial" w:hAnsi="Arial" w:cs="Arial"/>
          <w:b w:val="0"/>
          <w:snapToGrid/>
        </w:rPr>
        <w:t xml:space="preserve"> </w:t>
      </w:r>
      <w:r w:rsidR="00DC130F" w:rsidRPr="006232CF">
        <w:rPr>
          <w:rFonts w:ascii="Arial" w:hAnsi="Arial" w:cs="Arial"/>
          <w:b w:val="0"/>
          <w:snapToGrid/>
        </w:rPr>
        <w:t xml:space="preserve">However, Board Member </w:t>
      </w:r>
      <w:r w:rsidR="009A672A" w:rsidRPr="006232CF">
        <w:rPr>
          <w:rFonts w:ascii="Arial" w:hAnsi="Arial" w:cs="Arial"/>
          <w:b w:val="0"/>
          <w:snapToGrid/>
        </w:rPr>
        <w:t xml:space="preserve">numbers continue to be </w:t>
      </w:r>
      <w:r w:rsidR="00DC130F" w:rsidRPr="006232CF">
        <w:rPr>
          <w:rFonts w:ascii="Arial" w:hAnsi="Arial" w:cs="Arial"/>
          <w:b w:val="0"/>
          <w:snapToGrid/>
        </w:rPr>
        <w:t>reviewed going forward</w:t>
      </w:r>
      <w:r w:rsidR="009A672A" w:rsidRPr="006232CF">
        <w:rPr>
          <w:rFonts w:ascii="Arial" w:hAnsi="Arial" w:cs="Arial"/>
          <w:b w:val="0"/>
          <w:snapToGrid/>
        </w:rPr>
        <w:t>, in particular in relation to tenant Board Members.</w:t>
      </w:r>
    </w:p>
    <w:p w14:paraId="4FBD22F3" w14:textId="77777777" w:rsidR="00AC51FD" w:rsidRDefault="00AC51FD" w:rsidP="00AC51FD">
      <w:pPr>
        <w:pStyle w:val="BodyText"/>
        <w:ind w:left="709"/>
        <w:jc w:val="both"/>
        <w:rPr>
          <w:rFonts w:ascii="Arial" w:hAnsi="Arial" w:cs="Arial"/>
          <w:b w:val="0"/>
          <w:snapToGrid/>
        </w:rPr>
      </w:pPr>
    </w:p>
    <w:p w14:paraId="25F29E58" w14:textId="77777777" w:rsidR="00AC51FD" w:rsidRDefault="00AC51FD" w:rsidP="00AC51FD">
      <w:pPr>
        <w:pStyle w:val="BodyText"/>
        <w:ind w:left="709"/>
        <w:jc w:val="both"/>
        <w:rPr>
          <w:rFonts w:ascii="Arial" w:hAnsi="Arial" w:cs="Arial"/>
          <w:b w:val="0"/>
          <w:snapToGrid/>
        </w:rPr>
      </w:pPr>
      <w:r>
        <w:rPr>
          <w:rFonts w:ascii="Arial" w:hAnsi="Arial" w:cs="Arial"/>
          <w:b w:val="0"/>
          <w:snapToGrid/>
        </w:rPr>
        <w:t>Key aspects of this include:</w:t>
      </w:r>
    </w:p>
    <w:p w14:paraId="67B1562E" w14:textId="77777777" w:rsidR="00AC51FD" w:rsidRDefault="00AC51FD" w:rsidP="00AC51FD">
      <w:pPr>
        <w:pStyle w:val="BodyText"/>
        <w:ind w:left="709"/>
        <w:jc w:val="both"/>
        <w:rPr>
          <w:rFonts w:ascii="Arial" w:hAnsi="Arial" w:cs="Arial"/>
          <w:b w:val="0"/>
          <w:snapToGrid/>
        </w:rPr>
      </w:pPr>
    </w:p>
    <w:p w14:paraId="1944161A" w14:textId="64C3CB7C" w:rsidR="00AC51FD" w:rsidRPr="006232CF" w:rsidRDefault="009B67CE" w:rsidP="007A68D2">
      <w:pPr>
        <w:pStyle w:val="BodyText"/>
        <w:numPr>
          <w:ilvl w:val="0"/>
          <w:numId w:val="33"/>
        </w:numPr>
        <w:ind w:left="1134"/>
        <w:jc w:val="both"/>
        <w:rPr>
          <w:rFonts w:ascii="Arial" w:hAnsi="Arial" w:cs="Arial"/>
          <w:b w:val="0"/>
          <w:snapToGrid/>
        </w:rPr>
      </w:pPr>
      <w:r w:rsidRPr="006232CF">
        <w:rPr>
          <w:rFonts w:ascii="Arial" w:hAnsi="Arial" w:cs="Arial"/>
          <w:b w:val="0"/>
          <w:snapToGrid/>
        </w:rPr>
        <w:t>Board of Management</w:t>
      </w:r>
      <w:r w:rsidR="00AC51FD" w:rsidRPr="006232CF">
        <w:rPr>
          <w:rFonts w:ascii="Arial" w:hAnsi="Arial" w:cs="Arial"/>
          <w:b w:val="0"/>
          <w:snapToGrid/>
        </w:rPr>
        <w:t xml:space="preserve"> meetings are held monthly </w:t>
      </w:r>
      <w:r w:rsidR="009A672A" w:rsidRPr="006232CF">
        <w:rPr>
          <w:rFonts w:ascii="Arial" w:hAnsi="Arial" w:cs="Arial"/>
          <w:b w:val="0"/>
          <w:snapToGrid/>
        </w:rPr>
        <w:t xml:space="preserve">(except December) </w:t>
      </w:r>
      <w:r w:rsidR="00AC51FD" w:rsidRPr="006232CF">
        <w:rPr>
          <w:rFonts w:ascii="Arial" w:hAnsi="Arial" w:cs="Arial"/>
          <w:b w:val="0"/>
          <w:snapToGrid/>
        </w:rPr>
        <w:t>and this ensures that decisions / approvals can be taken timeously;</w:t>
      </w:r>
    </w:p>
    <w:p w14:paraId="6410B2CB" w14:textId="424ED6A3" w:rsidR="00AC51FD" w:rsidRPr="006232CF" w:rsidRDefault="00AC51FD" w:rsidP="007A68D2">
      <w:pPr>
        <w:pStyle w:val="BodyText"/>
        <w:numPr>
          <w:ilvl w:val="0"/>
          <w:numId w:val="33"/>
        </w:numPr>
        <w:ind w:left="1134"/>
        <w:jc w:val="both"/>
        <w:rPr>
          <w:rFonts w:ascii="Arial" w:hAnsi="Arial" w:cs="Arial"/>
          <w:b w:val="0"/>
          <w:snapToGrid/>
        </w:rPr>
      </w:pPr>
      <w:r w:rsidRPr="006232CF">
        <w:rPr>
          <w:rFonts w:ascii="Arial" w:hAnsi="Arial" w:cs="Arial"/>
          <w:b w:val="0"/>
          <w:snapToGrid/>
        </w:rPr>
        <w:t xml:space="preserve">Finance, Audit &amp; Corporate Governance </w:t>
      </w:r>
      <w:r w:rsidR="00F91BBD" w:rsidRPr="006232CF">
        <w:rPr>
          <w:rFonts w:ascii="Arial" w:hAnsi="Arial" w:cs="Arial"/>
          <w:b w:val="0"/>
          <w:snapToGrid/>
        </w:rPr>
        <w:t xml:space="preserve">Committee </w:t>
      </w:r>
      <w:r w:rsidRPr="006232CF">
        <w:rPr>
          <w:rFonts w:ascii="Arial" w:hAnsi="Arial" w:cs="Arial"/>
          <w:b w:val="0"/>
          <w:snapToGrid/>
        </w:rPr>
        <w:t>cycle is aligned to the annual budgetary process</w:t>
      </w:r>
      <w:r w:rsidR="009A672A" w:rsidRPr="006232CF">
        <w:rPr>
          <w:rFonts w:ascii="Arial" w:hAnsi="Arial" w:cs="Arial"/>
          <w:b w:val="0"/>
          <w:snapToGrid/>
        </w:rPr>
        <w:t>, regulatory returns</w:t>
      </w:r>
      <w:r w:rsidRPr="006232CF">
        <w:rPr>
          <w:rFonts w:ascii="Arial" w:hAnsi="Arial" w:cs="Arial"/>
          <w:b w:val="0"/>
          <w:snapToGrid/>
        </w:rPr>
        <w:t xml:space="preserve"> and preparation/approval of the annual financial statements;</w:t>
      </w:r>
    </w:p>
    <w:p w14:paraId="515DB729" w14:textId="5F7B0D6E" w:rsidR="008360D7" w:rsidRPr="006232CF" w:rsidRDefault="00AC51FD" w:rsidP="007A68D2">
      <w:pPr>
        <w:pStyle w:val="BodyText"/>
        <w:numPr>
          <w:ilvl w:val="0"/>
          <w:numId w:val="33"/>
        </w:numPr>
        <w:ind w:left="1134"/>
        <w:jc w:val="both"/>
        <w:rPr>
          <w:rFonts w:ascii="Arial" w:hAnsi="Arial" w:cs="Arial"/>
          <w:b w:val="0"/>
          <w:snapToGrid/>
        </w:rPr>
      </w:pPr>
      <w:r w:rsidRPr="006232CF">
        <w:rPr>
          <w:rFonts w:ascii="Arial" w:hAnsi="Arial" w:cs="Arial"/>
          <w:b w:val="0"/>
          <w:snapToGrid/>
        </w:rPr>
        <w:t xml:space="preserve">Customer Services </w:t>
      </w:r>
      <w:r w:rsidR="00BD3EE8" w:rsidRPr="006232CF">
        <w:rPr>
          <w:rFonts w:ascii="Arial" w:hAnsi="Arial" w:cs="Arial"/>
          <w:b w:val="0"/>
          <w:snapToGrid/>
        </w:rPr>
        <w:t xml:space="preserve">Committee </w:t>
      </w:r>
      <w:r w:rsidRPr="006232CF">
        <w:rPr>
          <w:rFonts w:ascii="Arial" w:hAnsi="Arial" w:cs="Arial"/>
          <w:b w:val="0"/>
          <w:snapToGrid/>
        </w:rPr>
        <w:t>cycle is aligned with the planned maintenance programme</w:t>
      </w:r>
      <w:r w:rsidR="008360D7" w:rsidRPr="006232CF">
        <w:rPr>
          <w:rFonts w:ascii="Arial" w:hAnsi="Arial" w:cs="Arial"/>
          <w:b w:val="0"/>
          <w:snapToGrid/>
        </w:rPr>
        <w:t>;</w:t>
      </w:r>
    </w:p>
    <w:p w14:paraId="6FA7FD4B" w14:textId="6D0B2FB9" w:rsidR="00AC51FD" w:rsidRPr="001E59F0" w:rsidRDefault="008360D7" w:rsidP="007A68D2">
      <w:pPr>
        <w:pStyle w:val="BodyText"/>
        <w:numPr>
          <w:ilvl w:val="0"/>
          <w:numId w:val="33"/>
        </w:numPr>
        <w:ind w:left="1134"/>
        <w:jc w:val="both"/>
        <w:rPr>
          <w:rFonts w:ascii="Arial" w:hAnsi="Arial" w:cs="Arial"/>
          <w:b w:val="0"/>
          <w:snapToGrid/>
        </w:rPr>
      </w:pPr>
      <w:r w:rsidRPr="006232CF">
        <w:rPr>
          <w:rFonts w:ascii="Arial" w:hAnsi="Arial" w:cs="Arial"/>
          <w:b w:val="0"/>
          <w:snapToGrid/>
        </w:rPr>
        <w:t>Health, Safety, Environment &amp; Human</w:t>
      </w:r>
      <w:r w:rsidR="00AC51FD" w:rsidRPr="006232CF">
        <w:rPr>
          <w:rFonts w:ascii="Arial" w:hAnsi="Arial" w:cs="Arial"/>
          <w:b w:val="0"/>
          <w:snapToGrid/>
        </w:rPr>
        <w:t xml:space="preserve"> </w:t>
      </w:r>
      <w:r w:rsidRPr="006232CF">
        <w:rPr>
          <w:rFonts w:ascii="Arial" w:hAnsi="Arial" w:cs="Arial"/>
          <w:b w:val="0"/>
          <w:snapToGrid/>
        </w:rPr>
        <w:t xml:space="preserve">Resources </w:t>
      </w:r>
      <w:r w:rsidR="00BD3EE8" w:rsidRPr="006232CF">
        <w:rPr>
          <w:rFonts w:ascii="Arial" w:hAnsi="Arial" w:cs="Arial"/>
          <w:b w:val="0"/>
          <w:snapToGrid/>
        </w:rPr>
        <w:t>Committee</w:t>
      </w:r>
      <w:r w:rsidRPr="006232CF">
        <w:rPr>
          <w:rFonts w:ascii="Arial" w:hAnsi="Arial" w:cs="Arial"/>
          <w:b w:val="0"/>
          <w:snapToGrid/>
        </w:rPr>
        <w:t xml:space="preserve"> </w:t>
      </w:r>
      <w:r w:rsidRPr="001E59F0">
        <w:rPr>
          <w:rFonts w:ascii="Arial" w:hAnsi="Arial" w:cs="Arial"/>
          <w:b w:val="0"/>
          <w:snapToGrid/>
        </w:rPr>
        <w:t>meets quarterly.</w:t>
      </w:r>
    </w:p>
    <w:p w14:paraId="1AAD2780" w14:textId="77777777" w:rsidR="00AC51FD" w:rsidRPr="00180F39" w:rsidRDefault="00AC51FD" w:rsidP="00AC51FD">
      <w:pPr>
        <w:pStyle w:val="BodyText"/>
        <w:jc w:val="both"/>
        <w:rPr>
          <w:rFonts w:ascii="Arial" w:hAnsi="Arial" w:cs="Arial"/>
          <w:snapToGrid/>
        </w:rPr>
      </w:pPr>
      <w:r w:rsidRPr="00D271A3">
        <w:rPr>
          <w:rFonts w:ascii="Arial" w:hAnsi="Arial" w:cs="Arial"/>
          <w:b w:val="0"/>
          <w:snapToGrid/>
        </w:rPr>
        <w:t xml:space="preserve"> </w:t>
      </w:r>
    </w:p>
    <w:p w14:paraId="7FD119B6" w14:textId="77777777" w:rsidR="00AC51FD" w:rsidRPr="00F02C8F" w:rsidRDefault="00AC51FD" w:rsidP="00AC51FD">
      <w:pPr>
        <w:pStyle w:val="BodyText"/>
        <w:ind w:left="709"/>
        <w:jc w:val="both"/>
        <w:rPr>
          <w:color w:val="0070C0"/>
        </w:rPr>
      </w:pPr>
      <w:r w:rsidRPr="00F02C8F">
        <w:rPr>
          <w:rFonts w:ascii="Arial" w:hAnsi="Arial" w:cs="Arial"/>
          <w:b w:val="0"/>
          <w:bCs/>
          <w:snapToGrid/>
          <w:color w:val="0070C0"/>
          <w:u w:val="single"/>
        </w:rPr>
        <w:t>Staff:</w:t>
      </w:r>
    </w:p>
    <w:p w14:paraId="194EFBF8" w14:textId="3D818599" w:rsidR="009A672A" w:rsidRPr="006232CF" w:rsidRDefault="009A672A" w:rsidP="00AC51FD">
      <w:pPr>
        <w:ind w:left="709"/>
        <w:jc w:val="both"/>
        <w:rPr>
          <w:rFonts w:ascii="Arial" w:hAnsi="Arial" w:cs="Arial"/>
        </w:rPr>
      </w:pPr>
      <w:bookmarkStart w:id="12" w:name="_Hlk164953814"/>
      <w:r w:rsidRPr="006232CF">
        <w:rPr>
          <w:rFonts w:ascii="Arial" w:hAnsi="Arial" w:cs="Arial"/>
        </w:rPr>
        <w:t>The Staff Struct</w:t>
      </w:r>
      <w:r w:rsidR="000D6DBC" w:rsidRPr="006232CF">
        <w:rPr>
          <w:rFonts w:ascii="Arial" w:hAnsi="Arial" w:cs="Arial"/>
        </w:rPr>
        <w:t>u</w:t>
      </w:r>
      <w:r w:rsidRPr="006232CF">
        <w:rPr>
          <w:rFonts w:ascii="Arial" w:hAnsi="Arial" w:cs="Arial"/>
        </w:rPr>
        <w:t>re was reviewed</w:t>
      </w:r>
      <w:r w:rsidR="001E25BF">
        <w:rPr>
          <w:rFonts w:ascii="Arial" w:hAnsi="Arial" w:cs="Arial"/>
        </w:rPr>
        <w:t xml:space="preserve"> in 2024</w:t>
      </w:r>
      <w:r w:rsidRPr="006232CF">
        <w:rPr>
          <w:rFonts w:ascii="Arial" w:hAnsi="Arial" w:cs="Arial"/>
        </w:rPr>
        <w:t xml:space="preserve"> and the Board approved a new structure and the addition of 2.3 FTE which </w:t>
      </w:r>
      <w:r w:rsidR="001E25BF">
        <w:rPr>
          <w:rFonts w:ascii="Arial" w:hAnsi="Arial" w:cs="Arial"/>
        </w:rPr>
        <w:t>would</w:t>
      </w:r>
      <w:r w:rsidRPr="006232CF">
        <w:rPr>
          <w:rFonts w:ascii="Arial" w:hAnsi="Arial" w:cs="Arial"/>
        </w:rPr>
        <w:t xml:space="preserve"> allow the Associat</w:t>
      </w:r>
      <w:r w:rsidR="000D6DBC" w:rsidRPr="006232CF">
        <w:rPr>
          <w:rFonts w:ascii="Arial" w:hAnsi="Arial" w:cs="Arial"/>
        </w:rPr>
        <w:t>i</w:t>
      </w:r>
      <w:r w:rsidRPr="006232CF">
        <w:rPr>
          <w:rFonts w:ascii="Arial" w:hAnsi="Arial" w:cs="Arial"/>
        </w:rPr>
        <w:t>on to continue meeting the challenges of increased regulation and provide and efficient, effective service going forward.</w:t>
      </w:r>
    </w:p>
    <w:p w14:paraId="583499A1" w14:textId="77777777" w:rsidR="009A672A" w:rsidRPr="006232CF" w:rsidRDefault="009A672A" w:rsidP="00AC51FD">
      <w:pPr>
        <w:ind w:left="709"/>
        <w:jc w:val="both"/>
        <w:rPr>
          <w:rFonts w:ascii="Arial" w:hAnsi="Arial" w:cs="Arial"/>
        </w:rPr>
      </w:pPr>
    </w:p>
    <w:p w14:paraId="42210EF4" w14:textId="478114B6" w:rsidR="00AC51FD" w:rsidRPr="006232CF" w:rsidRDefault="00AC51FD" w:rsidP="00AC51FD">
      <w:pPr>
        <w:ind w:left="709"/>
        <w:rPr>
          <w:rFonts w:ascii="Arial" w:hAnsi="Arial" w:cs="Arial"/>
          <w:bCs/>
        </w:rPr>
      </w:pPr>
      <w:r w:rsidRPr="006232CF">
        <w:rPr>
          <w:rFonts w:ascii="Arial" w:hAnsi="Arial" w:cs="Arial"/>
          <w:bCs/>
        </w:rPr>
        <w:t xml:space="preserve">The </w:t>
      </w:r>
      <w:r w:rsidR="009A672A" w:rsidRPr="006232CF">
        <w:rPr>
          <w:rFonts w:ascii="Arial" w:hAnsi="Arial" w:cs="Arial"/>
          <w:bCs/>
        </w:rPr>
        <w:t>key changes were</w:t>
      </w:r>
      <w:r w:rsidR="008360D7" w:rsidRPr="006232CF">
        <w:rPr>
          <w:rFonts w:ascii="Arial" w:hAnsi="Arial" w:cs="Arial"/>
          <w:bCs/>
        </w:rPr>
        <w:t xml:space="preserve">; </w:t>
      </w:r>
    </w:p>
    <w:p w14:paraId="2B3C066C" w14:textId="77777777" w:rsidR="00AC51FD" w:rsidRPr="006232CF" w:rsidRDefault="00AC51FD" w:rsidP="00493FF0">
      <w:pPr>
        <w:jc w:val="both"/>
        <w:rPr>
          <w:rFonts w:ascii="Arial" w:hAnsi="Arial" w:cs="Arial"/>
        </w:rPr>
      </w:pPr>
    </w:p>
    <w:p w14:paraId="21611C10" w14:textId="3F20179B" w:rsidR="008360D7" w:rsidRPr="006232CF" w:rsidRDefault="009A672A" w:rsidP="007A68D2">
      <w:pPr>
        <w:pStyle w:val="ListParagraph"/>
        <w:numPr>
          <w:ilvl w:val="0"/>
          <w:numId w:val="53"/>
        </w:numPr>
        <w:tabs>
          <w:tab w:val="left" w:pos="709"/>
          <w:tab w:val="left" w:pos="1134"/>
        </w:tabs>
        <w:jc w:val="both"/>
        <w:rPr>
          <w:rFonts w:ascii="Arial" w:hAnsi="Arial" w:cs="Arial"/>
        </w:rPr>
      </w:pPr>
      <w:r w:rsidRPr="006232CF">
        <w:rPr>
          <w:rFonts w:ascii="Arial" w:hAnsi="Arial" w:cs="Arial"/>
        </w:rPr>
        <w:t xml:space="preserve">Separation of the Property Services Repairs team from front-line </w:t>
      </w:r>
    </w:p>
    <w:p w14:paraId="1E2F4BAC" w14:textId="66300FE5" w:rsidR="00326221" w:rsidRPr="006232CF" w:rsidRDefault="009A672A" w:rsidP="007A68D2">
      <w:pPr>
        <w:pStyle w:val="ListParagraph"/>
        <w:numPr>
          <w:ilvl w:val="0"/>
          <w:numId w:val="53"/>
        </w:numPr>
        <w:tabs>
          <w:tab w:val="left" w:pos="709"/>
          <w:tab w:val="left" w:pos="1134"/>
        </w:tabs>
        <w:jc w:val="both"/>
        <w:rPr>
          <w:rFonts w:ascii="Arial" w:hAnsi="Arial" w:cs="Arial"/>
        </w:rPr>
      </w:pPr>
      <w:r w:rsidRPr="006232CF">
        <w:rPr>
          <w:rFonts w:ascii="Arial" w:hAnsi="Arial" w:cs="Arial"/>
        </w:rPr>
        <w:t xml:space="preserve">A new front-line team, managed by the </w:t>
      </w:r>
      <w:r w:rsidR="008360D7" w:rsidRPr="006232CF">
        <w:rPr>
          <w:rFonts w:ascii="Arial" w:hAnsi="Arial" w:cs="Arial"/>
        </w:rPr>
        <w:t>Tenant Engagement &amp; Communication Officer</w:t>
      </w:r>
      <w:r w:rsidR="00BD3EE8" w:rsidRPr="006232CF">
        <w:rPr>
          <w:rFonts w:ascii="Arial" w:hAnsi="Arial" w:cs="Arial"/>
        </w:rPr>
        <w:t>.</w:t>
      </w:r>
      <w:r w:rsidR="00AC51FD" w:rsidRPr="006232CF">
        <w:rPr>
          <w:rFonts w:ascii="Arial" w:hAnsi="Arial" w:cs="Arial"/>
        </w:rPr>
        <w:t xml:space="preserve"> </w:t>
      </w:r>
    </w:p>
    <w:p w14:paraId="5EDB4D3F" w14:textId="52297B17" w:rsidR="00326221" w:rsidRPr="006232CF" w:rsidRDefault="009A672A" w:rsidP="007A68D2">
      <w:pPr>
        <w:pStyle w:val="ListParagraph"/>
        <w:numPr>
          <w:ilvl w:val="0"/>
          <w:numId w:val="53"/>
        </w:numPr>
        <w:tabs>
          <w:tab w:val="left" w:pos="709"/>
          <w:tab w:val="left" w:pos="1134"/>
        </w:tabs>
        <w:jc w:val="both"/>
        <w:rPr>
          <w:rFonts w:ascii="Arial" w:hAnsi="Arial" w:cs="Arial"/>
        </w:rPr>
      </w:pPr>
      <w:r w:rsidRPr="006232CF">
        <w:rPr>
          <w:rFonts w:ascii="Arial" w:hAnsi="Arial" w:cs="Arial"/>
        </w:rPr>
        <w:t xml:space="preserve">A restructure of the Housing Services team, with a new position of Senior Housing </w:t>
      </w:r>
      <w:r w:rsidR="00585F01" w:rsidRPr="006232CF">
        <w:rPr>
          <w:rFonts w:ascii="Arial" w:hAnsi="Arial" w:cs="Arial"/>
        </w:rPr>
        <w:t xml:space="preserve">Services </w:t>
      </w:r>
      <w:r w:rsidRPr="006232CF">
        <w:rPr>
          <w:rFonts w:ascii="Arial" w:hAnsi="Arial" w:cs="Arial"/>
        </w:rPr>
        <w:t>Officer, and a change from 4 Housing Services Officers and 2 Assistants to 3 Housing Services Officers and 3 Assistants</w:t>
      </w:r>
      <w:r w:rsidR="00326221" w:rsidRPr="006232CF">
        <w:rPr>
          <w:rFonts w:ascii="Arial" w:hAnsi="Arial" w:cs="Arial"/>
        </w:rPr>
        <w:t>.</w:t>
      </w:r>
    </w:p>
    <w:p w14:paraId="7D44CAD1" w14:textId="77777777" w:rsidR="00AC51FD" w:rsidRPr="006232CF" w:rsidRDefault="00AC51FD" w:rsidP="00AC51FD">
      <w:pPr>
        <w:tabs>
          <w:tab w:val="left" w:pos="709"/>
          <w:tab w:val="left" w:pos="1134"/>
        </w:tabs>
        <w:ind w:left="709"/>
        <w:jc w:val="both"/>
        <w:rPr>
          <w:rFonts w:ascii="Arial" w:hAnsi="Arial" w:cs="Arial"/>
        </w:rPr>
      </w:pPr>
    </w:p>
    <w:p w14:paraId="1BC078E8" w14:textId="7D64C38C" w:rsidR="001E25BF" w:rsidRPr="00B80FC1" w:rsidRDefault="001E25BF" w:rsidP="00AC51FD">
      <w:pPr>
        <w:tabs>
          <w:tab w:val="left" w:pos="709"/>
          <w:tab w:val="left" w:pos="1134"/>
        </w:tabs>
        <w:ind w:left="709"/>
        <w:jc w:val="both"/>
        <w:rPr>
          <w:rFonts w:ascii="Arial" w:hAnsi="Arial" w:cs="Arial"/>
        </w:rPr>
      </w:pPr>
      <w:r w:rsidRPr="00B80FC1">
        <w:rPr>
          <w:rFonts w:ascii="Arial" w:hAnsi="Arial" w:cs="Arial"/>
        </w:rPr>
        <w:t xml:space="preserve">In March 2025 the Board approved recruitment of an additional Property Services Officer in the Planned and Compliance area, and this </w:t>
      </w:r>
      <w:r w:rsidR="001A1242" w:rsidRPr="00B80FC1">
        <w:rPr>
          <w:rFonts w:ascii="Arial" w:hAnsi="Arial" w:cs="Arial"/>
        </w:rPr>
        <w:t xml:space="preserve">was the </w:t>
      </w:r>
      <w:r w:rsidRPr="00B80FC1">
        <w:rPr>
          <w:rFonts w:ascii="Arial" w:hAnsi="Arial" w:cs="Arial"/>
        </w:rPr>
        <w:t>subject of a staff consultation exercise</w:t>
      </w:r>
      <w:r w:rsidR="001A1242" w:rsidRPr="00B80FC1">
        <w:rPr>
          <w:rFonts w:ascii="Arial" w:hAnsi="Arial" w:cs="Arial"/>
        </w:rPr>
        <w:t xml:space="preserve"> in early 2025</w:t>
      </w:r>
      <w:r w:rsidRPr="00B80FC1">
        <w:rPr>
          <w:rFonts w:ascii="Arial" w:hAnsi="Arial" w:cs="Arial"/>
        </w:rPr>
        <w:t>.</w:t>
      </w:r>
      <w:r w:rsidR="001A1242" w:rsidRPr="00B80FC1">
        <w:rPr>
          <w:rFonts w:ascii="Arial" w:hAnsi="Arial" w:cs="Arial"/>
        </w:rPr>
        <w:t xml:space="preserve"> The consultation resulted in the Property Officer role for </w:t>
      </w:r>
      <w:r w:rsidR="00CE1F57" w:rsidRPr="00B80FC1">
        <w:rPr>
          <w:rFonts w:ascii="Arial" w:hAnsi="Arial" w:cs="Arial"/>
        </w:rPr>
        <w:t>Compliance</w:t>
      </w:r>
      <w:r w:rsidR="001A1242" w:rsidRPr="00B80FC1">
        <w:rPr>
          <w:rFonts w:ascii="Arial" w:hAnsi="Arial" w:cs="Arial"/>
        </w:rPr>
        <w:t xml:space="preserve"> and Planned being split into </w:t>
      </w:r>
      <w:r w:rsidR="00CE1F57" w:rsidRPr="00B80FC1">
        <w:rPr>
          <w:rFonts w:ascii="Arial" w:hAnsi="Arial" w:cs="Arial"/>
        </w:rPr>
        <w:t>two</w:t>
      </w:r>
      <w:r w:rsidR="001A1242" w:rsidRPr="00B80FC1">
        <w:rPr>
          <w:rFonts w:ascii="Arial" w:hAnsi="Arial" w:cs="Arial"/>
        </w:rPr>
        <w:t xml:space="preserve"> distinct areas, with one focusing on Compliance and the other on Planned Maintenance.</w:t>
      </w:r>
    </w:p>
    <w:p w14:paraId="75BC299F" w14:textId="77777777" w:rsidR="001E25BF" w:rsidRPr="00B80FC1" w:rsidRDefault="001E25BF" w:rsidP="00AC51FD">
      <w:pPr>
        <w:tabs>
          <w:tab w:val="left" w:pos="709"/>
          <w:tab w:val="left" w:pos="1134"/>
        </w:tabs>
        <w:ind w:left="709"/>
        <w:jc w:val="both"/>
        <w:rPr>
          <w:rFonts w:ascii="Arial" w:hAnsi="Arial" w:cs="Arial"/>
        </w:rPr>
      </w:pPr>
    </w:p>
    <w:p w14:paraId="5325B148" w14:textId="4E95BFB5" w:rsidR="00AC51FD" w:rsidRPr="00B80FC1" w:rsidRDefault="00AC51FD" w:rsidP="00AC51FD">
      <w:pPr>
        <w:tabs>
          <w:tab w:val="left" w:pos="709"/>
          <w:tab w:val="left" w:pos="1134"/>
        </w:tabs>
        <w:ind w:left="709"/>
        <w:jc w:val="both"/>
        <w:rPr>
          <w:rFonts w:ascii="Arial" w:hAnsi="Arial" w:cs="Arial"/>
        </w:rPr>
      </w:pPr>
      <w:r w:rsidRPr="00B80FC1">
        <w:rPr>
          <w:rFonts w:ascii="Arial" w:hAnsi="Arial" w:cs="Arial"/>
        </w:rPr>
        <w:t xml:space="preserve">The Association’s </w:t>
      </w:r>
      <w:r w:rsidR="00585F01" w:rsidRPr="00B80FC1">
        <w:rPr>
          <w:rFonts w:ascii="Arial" w:hAnsi="Arial" w:cs="Arial"/>
        </w:rPr>
        <w:t xml:space="preserve">new </w:t>
      </w:r>
      <w:r w:rsidRPr="00B80FC1">
        <w:rPr>
          <w:rFonts w:ascii="Arial" w:hAnsi="Arial" w:cs="Arial"/>
        </w:rPr>
        <w:t>staff structure is attached</w:t>
      </w:r>
      <w:r w:rsidRPr="00B80FC1">
        <w:rPr>
          <w:rFonts w:ascii="Arial" w:hAnsi="Arial" w:cs="Arial"/>
          <w:b/>
        </w:rPr>
        <w:t xml:space="preserve"> </w:t>
      </w:r>
      <w:r w:rsidRPr="00B80FC1">
        <w:rPr>
          <w:rFonts w:ascii="Arial" w:hAnsi="Arial" w:cs="Arial"/>
        </w:rPr>
        <w:t xml:space="preserve">- </w:t>
      </w:r>
      <w:r w:rsidRPr="00B80FC1">
        <w:rPr>
          <w:rFonts w:ascii="Arial" w:hAnsi="Arial" w:cs="Arial"/>
          <w:b/>
        </w:rPr>
        <w:t xml:space="preserve">Appendix </w:t>
      </w:r>
      <w:r w:rsidR="006853FE" w:rsidRPr="00B80FC1">
        <w:rPr>
          <w:rFonts w:ascii="Arial" w:hAnsi="Arial" w:cs="Arial"/>
          <w:b/>
        </w:rPr>
        <w:t>6</w:t>
      </w:r>
      <w:r w:rsidRPr="00B80FC1">
        <w:rPr>
          <w:rFonts w:ascii="Arial" w:hAnsi="Arial" w:cs="Arial"/>
          <w:b/>
        </w:rPr>
        <w:t>.</w:t>
      </w:r>
    </w:p>
    <w:bookmarkEnd w:id="12"/>
    <w:p w14:paraId="680EECA6" w14:textId="77777777" w:rsidR="00AC51FD" w:rsidRPr="00B80FC1" w:rsidRDefault="00AC51FD" w:rsidP="00AC51FD">
      <w:pPr>
        <w:tabs>
          <w:tab w:val="left" w:pos="709"/>
          <w:tab w:val="left" w:pos="1134"/>
        </w:tabs>
        <w:ind w:left="709"/>
        <w:jc w:val="both"/>
        <w:rPr>
          <w:rFonts w:ascii="Arial" w:hAnsi="Arial" w:cs="Arial"/>
          <w:u w:val="single"/>
        </w:rPr>
      </w:pPr>
    </w:p>
    <w:p w14:paraId="1F997FD0" w14:textId="77777777" w:rsidR="00AC51FD" w:rsidRPr="00B80FC1" w:rsidRDefault="00AC51FD" w:rsidP="00AC51FD">
      <w:pPr>
        <w:tabs>
          <w:tab w:val="left" w:pos="709"/>
          <w:tab w:val="left" w:pos="1134"/>
        </w:tabs>
        <w:ind w:left="709"/>
        <w:jc w:val="both"/>
        <w:rPr>
          <w:rFonts w:ascii="Arial" w:hAnsi="Arial" w:cs="Arial"/>
          <w:u w:val="single"/>
        </w:rPr>
      </w:pPr>
      <w:r w:rsidRPr="00B80FC1">
        <w:rPr>
          <w:rFonts w:ascii="Arial" w:hAnsi="Arial" w:cs="Arial"/>
          <w:u w:val="single"/>
        </w:rPr>
        <w:t>Staff Attendance</w:t>
      </w:r>
    </w:p>
    <w:p w14:paraId="5EC90A6E" w14:textId="0977D51B" w:rsidR="00AC51FD" w:rsidRPr="00B80FC1" w:rsidRDefault="00AC51FD" w:rsidP="00AC51FD">
      <w:pPr>
        <w:tabs>
          <w:tab w:val="left" w:pos="709"/>
          <w:tab w:val="left" w:pos="1134"/>
        </w:tabs>
        <w:ind w:left="709"/>
        <w:jc w:val="both"/>
        <w:rPr>
          <w:rFonts w:ascii="Arial" w:hAnsi="Arial" w:cs="Arial"/>
        </w:rPr>
      </w:pPr>
      <w:r w:rsidRPr="00B80FC1">
        <w:rPr>
          <w:rFonts w:ascii="Arial" w:hAnsi="Arial" w:cs="Arial"/>
        </w:rPr>
        <w:lastRenderedPageBreak/>
        <w:t>Staff attendance and turnover continues to be extremely low</w:t>
      </w:r>
      <w:r w:rsidR="00370E2F" w:rsidRPr="00B80FC1">
        <w:rPr>
          <w:rFonts w:ascii="Arial" w:hAnsi="Arial" w:cs="Arial"/>
        </w:rPr>
        <w:t xml:space="preserve"> in general</w:t>
      </w:r>
      <w:r w:rsidR="00585F01" w:rsidRPr="00B80FC1">
        <w:rPr>
          <w:rFonts w:ascii="Arial" w:hAnsi="Arial" w:cs="Arial"/>
        </w:rPr>
        <w:t>, excluding long term absences</w:t>
      </w:r>
      <w:r w:rsidR="00370E2F" w:rsidRPr="00B80FC1">
        <w:rPr>
          <w:rFonts w:ascii="Arial" w:hAnsi="Arial" w:cs="Arial"/>
        </w:rPr>
        <w:t xml:space="preserve">. However, </w:t>
      </w:r>
      <w:r w:rsidR="00463DDC" w:rsidRPr="00B80FC1">
        <w:rPr>
          <w:rFonts w:ascii="Arial" w:hAnsi="Arial" w:cs="Arial"/>
        </w:rPr>
        <w:t>a small number</w:t>
      </w:r>
      <w:r w:rsidR="00370E2F" w:rsidRPr="00B80FC1">
        <w:rPr>
          <w:rFonts w:ascii="Arial" w:hAnsi="Arial" w:cs="Arial"/>
        </w:rPr>
        <w:t xml:space="preserve"> of staff had extended absences</w:t>
      </w:r>
      <w:r w:rsidR="00086918" w:rsidRPr="00B80FC1">
        <w:rPr>
          <w:rFonts w:ascii="Arial" w:hAnsi="Arial" w:cs="Arial"/>
        </w:rPr>
        <w:t xml:space="preserve"> in 2024/25</w:t>
      </w:r>
      <w:r w:rsidR="00370E2F" w:rsidRPr="00B80FC1">
        <w:rPr>
          <w:rFonts w:ascii="Arial" w:hAnsi="Arial" w:cs="Arial"/>
        </w:rPr>
        <w:t xml:space="preserve"> and these absences affected </w:t>
      </w:r>
      <w:r w:rsidR="00585F01" w:rsidRPr="00B80FC1">
        <w:rPr>
          <w:rFonts w:ascii="Arial" w:hAnsi="Arial" w:cs="Arial"/>
        </w:rPr>
        <w:t>a</w:t>
      </w:r>
      <w:r w:rsidR="00370E2F" w:rsidRPr="00B80FC1">
        <w:rPr>
          <w:rFonts w:ascii="Arial" w:hAnsi="Arial" w:cs="Arial"/>
        </w:rPr>
        <w:t>ttendance figures.</w:t>
      </w:r>
      <w:r w:rsidRPr="00B80FC1">
        <w:rPr>
          <w:rFonts w:ascii="Arial" w:hAnsi="Arial" w:cs="Arial"/>
        </w:rPr>
        <w:t xml:space="preserve"> Figures </w:t>
      </w:r>
      <w:r w:rsidR="00BD3EE8" w:rsidRPr="00B80FC1">
        <w:rPr>
          <w:rFonts w:ascii="Arial" w:hAnsi="Arial" w:cs="Arial"/>
        </w:rPr>
        <w:t>for 202</w:t>
      </w:r>
      <w:r w:rsidR="00086918" w:rsidRPr="00B80FC1">
        <w:rPr>
          <w:rFonts w:ascii="Arial" w:hAnsi="Arial" w:cs="Arial"/>
        </w:rPr>
        <w:t>4</w:t>
      </w:r>
      <w:r w:rsidR="00370E2F" w:rsidRPr="00B80FC1">
        <w:rPr>
          <w:rFonts w:ascii="Arial" w:hAnsi="Arial" w:cs="Arial"/>
        </w:rPr>
        <w:t>/202</w:t>
      </w:r>
      <w:r w:rsidR="00086918" w:rsidRPr="00B80FC1">
        <w:rPr>
          <w:rFonts w:ascii="Arial" w:hAnsi="Arial" w:cs="Arial"/>
        </w:rPr>
        <w:t>5</w:t>
      </w:r>
      <w:r w:rsidR="00BD3EE8" w:rsidRPr="00B80FC1">
        <w:rPr>
          <w:rFonts w:ascii="Arial" w:hAnsi="Arial" w:cs="Arial"/>
        </w:rPr>
        <w:t xml:space="preserve"> were </w:t>
      </w:r>
      <w:r w:rsidR="001A1242" w:rsidRPr="00B80FC1">
        <w:rPr>
          <w:rFonts w:ascii="Arial" w:hAnsi="Arial" w:cs="Arial"/>
        </w:rPr>
        <w:t>1.6</w:t>
      </w:r>
      <w:r w:rsidRPr="00B80FC1">
        <w:rPr>
          <w:rFonts w:ascii="Arial" w:hAnsi="Arial" w:cs="Arial"/>
        </w:rPr>
        <w:t xml:space="preserve">% and </w:t>
      </w:r>
      <w:r w:rsidR="001A1242" w:rsidRPr="00B80FC1">
        <w:rPr>
          <w:rFonts w:ascii="Arial" w:hAnsi="Arial" w:cs="Arial"/>
        </w:rPr>
        <w:t>3.6</w:t>
      </w:r>
      <w:r w:rsidRPr="00B80FC1">
        <w:rPr>
          <w:rFonts w:ascii="Arial" w:hAnsi="Arial" w:cs="Arial"/>
        </w:rPr>
        <w:t xml:space="preserve"> days for number of days lost as a % of days available and the average number of days absent for each employee per annum respectively.</w:t>
      </w:r>
      <w:r w:rsidR="001A1242" w:rsidRPr="00B80FC1">
        <w:rPr>
          <w:rFonts w:ascii="Arial" w:hAnsi="Arial" w:cs="Arial"/>
        </w:rPr>
        <w:t xml:space="preserve"> These figures were an improvement on those for 2023/2024.</w:t>
      </w:r>
    </w:p>
    <w:p w14:paraId="61A1FCD2" w14:textId="77777777" w:rsidR="00AC51FD" w:rsidRDefault="00AC51FD" w:rsidP="00AC51FD">
      <w:pPr>
        <w:tabs>
          <w:tab w:val="left" w:pos="709"/>
          <w:tab w:val="left" w:pos="1134"/>
        </w:tabs>
        <w:jc w:val="both"/>
        <w:rPr>
          <w:rFonts w:ascii="Arial" w:hAnsi="Arial" w:cs="Arial"/>
          <w:b/>
        </w:rPr>
      </w:pPr>
    </w:p>
    <w:p w14:paraId="1E6CDC7B" w14:textId="77777777" w:rsidR="00AC51FD" w:rsidRPr="00F02C8F" w:rsidRDefault="00AC51FD" w:rsidP="00AC51FD">
      <w:pPr>
        <w:tabs>
          <w:tab w:val="left" w:pos="709"/>
          <w:tab w:val="left" w:pos="1134"/>
        </w:tabs>
        <w:jc w:val="both"/>
        <w:rPr>
          <w:rFonts w:ascii="Arial" w:hAnsi="Arial" w:cs="Arial"/>
          <w:color w:val="0070C0"/>
          <w:u w:val="single"/>
        </w:rPr>
      </w:pPr>
      <w:r w:rsidRPr="003247E7">
        <w:rPr>
          <w:rFonts w:ascii="Arial" w:hAnsi="Arial" w:cs="Arial"/>
        </w:rPr>
        <w:tab/>
      </w:r>
      <w:r w:rsidRPr="00F02C8F">
        <w:rPr>
          <w:rFonts w:ascii="Arial" w:hAnsi="Arial" w:cs="Arial"/>
          <w:color w:val="0070C0"/>
          <w:u w:val="single"/>
        </w:rPr>
        <w:t>Staff Succession Planning</w:t>
      </w:r>
    </w:p>
    <w:p w14:paraId="51532C81" w14:textId="2759A9D0" w:rsidR="00AC51FD" w:rsidRPr="006232CF" w:rsidRDefault="00AC51FD" w:rsidP="00AC51FD">
      <w:pPr>
        <w:tabs>
          <w:tab w:val="left" w:pos="709"/>
          <w:tab w:val="left" w:pos="1134"/>
        </w:tabs>
        <w:ind w:left="709"/>
        <w:jc w:val="both"/>
        <w:rPr>
          <w:rFonts w:ascii="Arial" w:hAnsi="Arial" w:cs="Arial"/>
        </w:rPr>
      </w:pPr>
      <w:r w:rsidRPr="003247E7">
        <w:rPr>
          <w:rFonts w:ascii="Arial" w:hAnsi="Arial" w:cs="Arial"/>
        </w:rPr>
        <w:t>In accordance with recommended good practice and SFHA guidance the Association</w:t>
      </w:r>
      <w:r w:rsidRPr="00EC6952">
        <w:rPr>
          <w:rFonts w:ascii="Arial" w:hAnsi="Arial" w:cs="Arial"/>
        </w:rPr>
        <w:t xml:space="preserve"> </w:t>
      </w:r>
      <w:r w:rsidRPr="006232CF">
        <w:rPr>
          <w:rFonts w:ascii="Arial" w:hAnsi="Arial" w:cs="Arial"/>
        </w:rPr>
        <w:t xml:space="preserve">developed a succession plan for senior staff and management posts during 2019/2020 and </w:t>
      </w:r>
      <w:r w:rsidR="00D5107F" w:rsidRPr="006232CF">
        <w:rPr>
          <w:rFonts w:ascii="Arial" w:hAnsi="Arial" w:cs="Arial"/>
        </w:rPr>
        <w:t>has now established a similar process across all departments</w:t>
      </w:r>
      <w:r w:rsidR="006018AA" w:rsidRPr="006232CF">
        <w:rPr>
          <w:rFonts w:ascii="Arial" w:hAnsi="Arial" w:cs="Arial"/>
        </w:rPr>
        <w:t>.</w:t>
      </w:r>
      <w:r w:rsidR="00D5107F" w:rsidRPr="006232CF">
        <w:rPr>
          <w:rFonts w:ascii="Arial" w:hAnsi="Arial" w:cs="Arial"/>
        </w:rPr>
        <w:t xml:space="preserve"> </w:t>
      </w:r>
    </w:p>
    <w:p w14:paraId="7EDF3830" w14:textId="77777777" w:rsidR="00AC51FD" w:rsidRPr="006232CF" w:rsidRDefault="00AC51FD" w:rsidP="00AC51FD">
      <w:pPr>
        <w:tabs>
          <w:tab w:val="left" w:pos="709"/>
          <w:tab w:val="left" w:pos="1134"/>
        </w:tabs>
        <w:ind w:left="709"/>
        <w:jc w:val="both"/>
        <w:rPr>
          <w:rFonts w:ascii="Arial" w:hAnsi="Arial" w:cs="Arial"/>
        </w:rPr>
      </w:pPr>
    </w:p>
    <w:p w14:paraId="547B75C8" w14:textId="1CF65C45" w:rsidR="00AC51FD" w:rsidRPr="006232CF" w:rsidRDefault="009A6278" w:rsidP="00AC51FD">
      <w:pPr>
        <w:tabs>
          <w:tab w:val="left" w:pos="709"/>
          <w:tab w:val="left" w:pos="1134"/>
        </w:tabs>
        <w:ind w:left="709"/>
        <w:jc w:val="both"/>
        <w:rPr>
          <w:rFonts w:ascii="Arial" w:hAnsi="Arial" w:cs="Arial"/>
        </w:rPr>
      </w:pPr>
      <w:r w:rsidRPr="006232CF">
        <w:rPr>
          <w:rFonts w:ascii="Arial" w:hAnsi="Arial" w:cs="Arial"/>
        </w:rPr>
        <w:t>Th</w:t>
      </w:r>
      <w:r w:rsidR="00585F01" w:rsidRPr="006232CF">
        <w:rPr>
          <w:rFonts w:ascii="Arial" w:hAnsi="Arial" w:cs="Arial"/>
        </w:rPr>
        <w:t xml:space="preserve">is is now part of the Annual Performance Review Process, which allows any staff </w:t>
      </w:r>
      <w:r w:rsidR="0097384A" w:rsidRPr="006232CF">
        <w:rPr>
          <w:rFonts w:ascii="Arial" w:hAnsi="Arial" w:cs="Arial"/>
        </w:rPr>
        <w:t xml:space="preserve">aspirations or </w:t>
      </w:r>
      <w:r w:rsidR="00585F01" w:rsidRPr="006232CF">
        <w:rPr>
          <w:rFonts w:ascii="Arial" w:hAnsi="Arial" w:cs="Arial"/>
        </w:rPr>
        <w:t>changes to be planned</w:t>
      </w:r>
      <w:r w:rsidR="0097384A" w:rsidRPr="006232CF">
        <w:rPr>
          <w:rFonts w:ascii="Arial" w:hAnsi="Arial" w:cs="Arial"/>
        </w:rPr>
        <w:t xml:space="preserve"> for</w:t>
      </w:r>
      <w:r w:rsidR="00585F01" w:rsidRPr="006232CF">
        <w:rPr>
          <w:rFonts w:ascii="Arial" w:hAnsi="Arial" w:cs="Arial"/>
        </w:rPr>
        <w:t>, where possible</w:t>
      </w:r>
      <w:r w:rsidR="00AC51FD" w:rsidRPr="006232CF">
        <w:rPr>
          <w:rFonts w:ascii="Arial" w:hAnsi="Arial" w:cs="Arial"/>
        </w:rPr>
        <w:t>.</w:t>
      </w:r>
    </w:p>
    <w:p w14:paraId="1F626CAC" w14:textId="77777777" w:rsidR="00AC51FD" w:rsidRPr="00D515D8" w:rsidRDefault="00AC51FD" w:rsidP="00AC51FD">
      <w:pPr>
        <w:tabs>
          <w:tab w:val="left" w:pos="709"/>
          <w:tab w:val="left" w:pos="1134"/>
        </w:tabs>
        <w:jc w:val="both"/>
        <w:rPr>
          <w:rFonts w:ascii="Arial" w:hAnsi="Arial" w:cs="Arial"/>
          <w:b/>
        </w:rPr>
      </w:pPr>
    </w:p>
    <w:p w14:paraId="1DEFD55C" w14:textId="77777777" w:rsidR="00AC51FD" w:rsidRPr="00724E49" w:rsidRDefault="00AC51FD" w:rsidP="007A68D2">
      <w:pPr>
        <w:pStyle w:val="BodyTextIndent3"/>
        <w:numPr>
          <w:ilvl w:val="1"/>
          <w:numId w:val="37"/>
        </w:numPr>
        <w:ind w:left="709" w:hanging="709"/>
        <w:jc w:val="both"/>
        <w:rPr>
          <w:rFonts w:ascii="Arial" w:hAnsi="Arial" w:cs="Arial"/>
          <w:color w:val="0070C0"/>
          <w:u w:val="single"/>
        </w:rPr>
      </w:pPr>
      <w:r w:rsidRPr="00724E49">
        <w:rPr>
          <w:rFonts w:ascii="Arial" w:hAnsi="Arial" w:cs="Arial"/>
          <w:color w:val="0070C0"/>
          <w:u w:val="single"/>
        </w:rPr>
        <w:t>Skills, Training &amp; Development</w:t>
      </w:r>
    </w:p>
    <w:p w14:paraId="14D8D9DB" w14:textId="059597BD" w:rsidR="00AC51FD" w:rsidRPr="00B80FC1" w:rsidRDefault="00AC51FD" w:rsidP="00AC51FD">
      <w:pPr>
        <w:ind w:left="709"/>
        <w:jc w:val="both"/>
        <w:rPr>
          <w:rFonts w:ascii="Arial" w:hAnsi="Arial" w:cs="Arial"/>
        </w:rPr>
      </w:pPr>
      <w:r w:rsidRPr="001F6779">
        <w:rPr>
          <w:rFonts w:ascii="Arial" w:hAnsi="Arial" w:cs="Arial"/>
        </w:rPr>
        <w:t xml:space="preserve">This section of the plan outlines some of the key elements of the Association which have resulted in the achievement of Investor in People status </w:t>
      </w:r>
      <w:r w:rsidR="001878C6" w:rsidRPr="001F6779">
        <w:rPr>
          <w:rFonts w:ascii="Arial" w:hAnsi="Arial" w:cs="Arial"/>
        </w:rPr>
        <w:t xml:space="preserve">since </w:t>
      </w:r>
      <w:r w:rsidRPr="001F6779">
        <w:rPr>
          <w:rFonts w:ascii="Arial" w:hAnsi="Arial" w:cs="Arial"/>
        </w:rPr>
        <w:t xml:space="preserve">2001 with the IIP Gold Standard being retained </w:t>
      </w:r>
      <w:r w:rsidRPr="00B80FC1">
        <w:rPr>
          <w:rFonts w:ascii="Arial" w:hAnsi="Arial" w:cs="Arial"/>
        </w:rPr>
        <w:t xml:space="preserve">in </w:t>
      </w:r>
      <w:r w:rsidR="00AD4E83" w:rsidRPr="00B80FC1">
        <w:rPr>
          <w:rFonts w:ascii="Arial" w:hAnsi="Arial" w:cs="Arial"/>
        </w:rPr>
        <w:t>March 2025</w:t>
      </w:r>
      <w:r w:rsidRPr="00B80FC1">
        <w:rPr>
          <w:rFonts w:ascii="Arial" w:hAnsi="Arial" w:cs="Arial"/>
        </w:rPr>
        <w:t>.</w:t>
      </w:r>
    </w:p>
    <w:p w14:paraId="5E2A5935" w14:textId="77777777" w:rsidR="00AC51FD" w:rsidRPr="001F6779" w:rsidRDefault="00AC51FD" w:rsidP="00AC51FD">
      <w:pPr>
        <w:ind w:left="709"/>
        <w:jc w:val="both"/>
        <w:rPr>
          <w:rFonts w:ascii="Arial" w:hAnsi="Arial" w:cs="Arial"/>
        </w:rPr>
      </w:pPr>
    </w:p>
    <w:p w14:paraId="19AD3E5E" w14:textId="288F6F6C" w:rsidR="00AC51FD" w:rsidRDefault="00AC51FD" w:rsidP="00AC51FD">
      <w:pPr>
        <w:ind w:left="709"/>
        <w:jc w:val="both"/>
        <w:rPr>
          <w:rFonts w:ascii="Arial" w:hAnsi="Arial" w:cs="Arial"/>
          <w:bCs/>
          <w:szCs w:val="24"/>
        </w:rPr>
      </w:pPr>
      <w:r w:rsidRPr="00180F39">
        <w:rPr>
          <w:rFonts w:ascii="Arial" w:hAnsi="Arial" w:cs="Arial"/>
        </w:rPr>
        <w:t xml:space="preserve">It confirms that a culture of training and development for all staff and </w:t>
      </w:r>
      <w:r w:rsidR="008360D7">
        <w:rPr>
          <w:rFonts w:ascii="Arial" w:hAnsi="Arial" w:cs="Arial"/>
        </w:rPr>
        <w:t>Board</w:t>
      </w:r>
      <w:r w:rsidRPr="00180F39">
        <w:rPr>
          <w:rFonts w:ascii="Arial" w:hAnsi="Arial" w:cs="Arial"/>
        </w:rPr>
        <w:t xml:space="preserve"> </w:t>
      </w:r>
      <w:r>
        <w:rPr>
          <w:rFonts w:ascii="Arial" w:hAnsi="Arial" w:cs="Arial"/>
        </w:rPr>
        <w:t xml:space="preserve">Members </w:t>
      </w:r>
      <w:r w:rsidRPr="00180F39">
        <w:rPr>
          <w:rFonts w:ascii="Arial" w:hAnsi="Arial" w:cs="Arial"/>
        </w:rPr>
        <w:t>exists within the organisation aimed at delivering key objectives and continuous improvement.</w:t>
      </w:r>
    </w:p>
    <w:p w14:paraId="263E5625" w14:textId="77777777" w:rsidR="00AC51FD" w:rsidRPr="00180F39" w:rsidRDefault="00AC51FD" w:rsidP="00AC51FD">
      <w:pPr>
        <w:pStyle w:val="BodyTextIndent3"/>
        <w:ind w:left="0"/>
        <w:jc w:val="both"/>
        <w:rPr>
          <w:rFonts w:ascii="Arial" w:hAnsi="Arial" w:cs="Arial"/>
        </w:rPr>
      </w:pPr>
    </w:p>
    <w:p w14:paraId="407B938C" w14:textId="77777777" w:rsidR="00AC51FD" w:rsidRPr="005301F6" w:rsidRDefault="00AC51FD" w:rsidP="007A68D2">
      <w:pPr>
        <w:pStyle w:val="BodyTextIndent3"/>
        <w:numPr>
          <w:ilvl w:val="1"/>
          <w:numId w:val="37"/>
        </w:numPr>
        <w:ind w:left="709" w:hanging="709"/>
        <w:jc w:val="both"/>
        <w:rPr>
          <w:rFonts w:ascii="Arial" w:hAnsi="Arial" w:cs="Arial"/>
          <w:color w:val="0070C0"/>
          <w:u w:val="single"/>
        </w:rPr>
      </w:pPr>
      <w:r w:rsidRPr="005301F6">
        <w:rPr>
          <w:rFonts w:ascii="Arial" w:hAnsi="Arial" w:cs="Arial"/>
          <w:color w:val="0070C0"/>
          <w:u w:val="single"/>
        </w:rPr>
        <w:t>Principles</w:t>
      </w:r>
    </w:p>
    <w:p w14:paraId="5FD82DFC" w14:textId="361E3D34" w:rsidR="00AC51FD" w:rsidRPr="00180F39" w:rsidRDefault="00AC51FD" w:rsidP="00AC51FD">
      <w:pPr>
        <w:ind w:left="709"/>
        <w:jc w:val="both"/>
        <w:rPr>
          <w:rFonts w:ascii="Arial" w:hAnsi="Arial" w:cs="Arial"/>
        </w:rPr>
      </w:pPr>
      <w:r w:rsidRPr="00180F39">
        <w:rPr>
          <w:rFonts w:ascii="Arial" w:hAnsi="Arial" w:cs="Arial"/>
        </w:rPr>
        <w:t xml:space="preserve">The Association considers that training and development makes a vital contribution to the achievement of its aims and objectives and in the maintenance of effective, well-motivated and informed </w:t>
      </w:r>
      <w:r w:rsidR="008360D7">
        <w:rPr>
          <w:rFonts w:ascii="Arial" w:hAnsi="Arial" w:cs="Arial"/>
        </w:rPr>
        <w:t>Board</w:t>
      </w:r>
      <w:r w:rsidRPr="00180F39">
        <w:rPr>
          <w:rFonts w:ascii="Arial" w:hAnsi="Arial" w:cs="Arial"/>
        </w:rPr>
        <w:t xml:space="preserve"> and staff.</w:t>
      </w:r>
    </w:p>
    <w:p w14:paraId="03690B5F" w14:textId="77777777" w:rsidR="00AC51FD" w:rsidRPr="00180F39" w:rsidRDefault="00AC51FD" w:rsidP="00AC51FD">
      <w:pPr>
        <w:ind w:left="709"/>
        <w:jc w:val="both"/>
        <w:rPr>
          <w:rFonts w:ascii="Arial" w:hAnsi="Arial" w:cs="Arial"/>
        </w:rPr>
      </w:pPr>
    </w:p>
    <w:p w14:paraId="6FE5E16C" w14:textId="77777777" w:rsidR="00AC51FD" w:rsidRPr="00180F39" w:rsidRDefault="00AC51FD" w:rsidP="00AC51FD">
      <w:pPr>
        <w:pStyle w:val="BodyTextIndent3"/>
        <w:ind w:left="709"/>
        <w:jc w:val="both"/>
        <w:rPr>
          <w:rFonts w:ascii="Arial" w:hAnsi="Arial" w:cs="Arial"/>
          <w:b w:val="0"/>
        </w:rPr>
      </w:pPr>
      <w:r w:rsidRPr="00180F39">
        <w:rPr>
          <w:rFonts w:ascii="Arial" w:hAnsi="Arial" w:cs="Arial"/>
          <w:b w:val="0"/>
        </w:rPr>
        <w:t xml:space="preserve">Effective training and development is vital for the Association due to the requirements of particular staff to carry out human resources, health and safety, IT and public relations duties without having specialist training or qualifications in such fields. </w:t>
      </w:r>
    </w:p>
    <w:p w14:paraId="6105E8FD" w14:textId="77777777" w:rsidR="00AC51FD" w:rsidRPr="00180F39" w:rsidRDefault="00AC51FD" w:rsidP="00AC51FD">
      <w:pPr>
        <w:ind w:left="709"/>
        <w:jc w:val="both"/>
        <w:rPr>
          <w:rFonts w:ascii="Arial" w:hAnsi="Arial" w:cs="Arial"/>
        </w:rPr>
      </w:pPr>
    </w:p>
    <w:p w14:paraId="3AC81C62" w14:textId="114E5D8A" w:rsidR="00AC51FD" w:rsidRPr="00180F39" w:rsidRDefault="00AC51FD" w:rsidP="00AC51FD">
      <w:pPr>
        <w:ind w:left="709"/>
        <w:jc w:val="both"/>
        <w:rPr>
          <w:rFonts w:ascii="Arial" w:hAnsi="Arial" w:cs="Arial"/>
        </w:rPr>
      </w:pPr>
      <w:r w:rsidRPr="00180F39">
        <w:rPr>
          <w:rFonts w:ascii="Arial" w:hAnsi="Arial" w:cs="Arial"/>
        </w:rPr>
        <w:t xml:space="preserve">The Association is committed to making available appropriately funded training facilities and opportunities which will enable </w:t>
      </w:r>
      <w:r w:rsidR="008360D7">
        <w:rPr>
          <w:rFonts w:ascii="Arial" w:hAnsi="Arial" w:cs="Arial"/>
        </w:rPr>
        <w:t xml:space="preserve">Board Members </w:t>
      </w:r>
      <w:r w:rsidRPr="00180F39">
        <w:rPr>
          <w:rFonts w:ascii="Arial" w:hAnsi="Arial" w:cs="Arial"/>
        </w:rPr>
        <w:t>and staff to acquire the skills, knowledge and attitudes necessary to perform their respective duties and responsibilities effectively and translate this learning into making the Association a more effective organisation</w:t>
      </w:r>
      <w:r>
        <w:rPr>
          <w:rFonts w:ascii="Arial" w:hAnsi="Arial" w:cs="Arial"/>
        </w:rPr>
        <w:t xml:space="preserve"> focussed on delivering excellent services</w:t>
      </w:r>
      <w:r w:rsidRPr="00180F39">
        <w:rPr>
          <w:rFonts w:ascii="Arial" w:hAnsi="Arial" w:cs="Arial"/>
        </w:rPr>
        <w:t>.</w:t>
      </w:r>
    </w:p>
    <w:p w14:paraId="29F5B9B7" w14:textId="77777777" w:rsidR="00AC51FD" w:rsidRPr="00180F39" w:rsidRDefault="00AC51FD" w:rsidP="00AC51FD">
      <w:pPr>
        <w:ind w:left="709"/>
        <w:jc w:val="both"/>
        <w:rPr>
          <w:rFonts w:ascii="Arial" w:hAnsi="Arial" w:cs="Arial"/>
        </w:rPr>
      </w:pPr>
    </w:p>
    <w:p w14:paraId="52E25A5A" w14:textId="1EA98257" w:rsidR="00AC51FD" w:rsidRPr="00180F39" w:rsidRDefault="00AC51FD" w:rsidP="00AC51FD">
      <w:pPr>
        <w:ind w:left="709"/>
        <w:jc w:val="both"/>
        <w:rPr>
          <w:rFonts w:ascii="Arial" w:hAnsi="Arial" w:cs="Arial"/>
        </w:rPr>
      </w:pPr>
      <w:r w:rsidRPr="00180F39">
        <w:rPr>
          <w:rFonts w:ascii="Arial" w:hAnsi="Arial" w:cs="Arial"/>
        </w:rPr>
        <w:t xml:space="preserve">In addition to budgetary provision being made annually for general </w:t>
      </w:r>
      <w:r w:rsidR="008360D7">
        <w:rPr>
          <w:rFonts w:ascii="Arial" w:hAnsi="Arial" w:cs="Arial"/>
        </w:rPr>
        <w:t xml:space="preserve">Board Member </w:t>
      </w:r>
      <w:r w:rsidRPr="00180F39">
        <w:rPr>
          <w:rFonts w:ascii="Arial" w:hAnsi="Arial" w:cs="Arial"/>
        </w:rPr>
        <w:t>and staff training, the Association supports individual members of staff wishing to pursue particular relevant qualifications by contributing towards the costs of such courses and allowing staff time off from their day-to-day activities to undertake such training.</w:t>
      </w:r>
    </w:p>
    <w:p w14:paraId="50B1035D" w14:textId="77777777" w:rsidR="00AC51FD" w:rsidRPr="00B23E05" w:rsidRDefault="00AC51FD" w:rsidP="00AC51FD">
      <w:pPr>
        <w:jc w:val="both"/>
        <w:rPr>
          <w:rFonts w:ascii="Arial" w:hAnsi="Arial" w:cs="Arial"/>
          <w:color w:val="4F81BD"/>
        </w:rPr>
      </w:pPr>
    </w:p>
    <w:p w14:paraId="31DAEA5E" w14:textId="77777777" w:rsidR="00AC51FD" w:rsidRPr="00724E49" w:rsidRDefault="00AC51FD" w:rsidP="007A68D2">
      <w:pPr>
        <w:numPr>
          <w:ilvl w:val="1"/>
          <w:numId w:val="37"/>
        </w:numPr>
        <w:ind w:left="709" w:hanging="709"/>
        <w:jc w:val="both"/>
        <w:rPr>
          <w:rFonts w:ascii="Arial" w:hAnsi="Arial" w:cs="Arial"/>
          <w:b/>
          <w:color w:val="0070C0"/>
          <w:u w:val="single"/>
        </w:rPr>
      </w:pPr>
      <w:r w:rsidRPr="00724E49">
        <w:rPr>
          <w:rFonts w:ascii="Arial" w:hAnsi="Arial" w:cs="Arial"/>
          <w:b/>
          <w:color w:val="0070C0"/>
          <w:u w:val="single"/>
        </w:rPr>
        <w:t xml:space="preserve">Funding </w:t>
      </w:r>
    </w:p>
    <w:p w14:paraId="365DDAFC" w14:textId="77777777" w:rsidR="00AC51FD" w:rsidRPr="006232CF" w:rsidRDefault="00AC51FD" w:rsidP="00AC51FD">
      <w:pPr>
        <w:tabs>
          <w:tab w:val="left" w:pos="709"/>
        </w:tabs>
        <w:ind w:left="709"/>
        <w:jc w:val="both"/>
        <w:rPr>
          <w:rFonts w:ascii="Arial" w:hAnsi="Arial" w:cs="Arial"/>
        </w:rPr>
      </w:pPr>
      <w:r w:rsidRPr="00180F39">
        <w:rPr>
          <w:rFonts w:ascii="Arial" w:hAnsi="Arial" w:cs="Arial"/>
        </w:rPr>
        <w:t xml:space="preserve">Budgets for training and development are set annually and </w:t>
      </w:r>
      <w:r>
        <w:rPr>
          <w:rFonts w:ascii="Arial" w:hAnsi="Arial" w:cs="Arial"/>
        </w:rPr>
        <w:t xml:space="preserve">are </w:t>
      </w:r>
      <w:r w:rsidRPr="00180F39">
        <w:rPr>
          <w:rFonts w:ascii="Arial" w:hAnsi="Arial" w:cs="Arial"/>
        </w:rPr>
        <w:t>take</w:t>
      </w:r>
      <w:r>
        <w:rPr>
          <w:rFonts w:ascii="Arial" w:hAnsi="Arial" w:cs="Arial"/>
        </w:rPr>
        <w:t>n</w:t>
      </w:r>
      <w:r w:rsidRPr="00180F39">
        <w:rPr>
          <w:rFonts w:ascii="Arial" w:hAnsi="Arial" w:cs="Arial"/>
        </w:rPr>
        <w:t xml:space="preserve"> into account in the annual budget and cash flow statements. Departmental</w:t>
      </w:r>
      <w:r>
        <w:rPr>
          <w:rFonts w:ascii="Arial" w:hAnsi="Arial" w:cs="Arial"/>
        </w:rPr>
        <w:t xml:space="preserve"> heads</w:t>
      </w:r>
      <w:r w:rsidRPr="00180F39">
        <w:rPr>
          <w:rFonts w:ascii="Arial" w:hAnsi="Arial" w:cs="Arial"/>
        </w:rPr>
        <w:t xml:space="preserve"> have responsibility for </w:t>
      </w:r>
      <w:r w:rsidRPr="006232CF">
        <w:rPr>
          <w:rFonts w:ascii="Arial" w:hAnsi="Arial" w:cs="Arial"/>
        </w:rPr>
        <w:t>department budgets and Departmental Training Plans which have considered the development and training needs of the department.</w:t>
      </w:r>
    </w:p>
    <w:p w14:paraId="49A6D049" w14:textId="77777777" w:rsidR="00AC51FD" w:rsidRPr="006232CF" w:rsidRDefault="00AC51FD" w:rsidP="00AC51FD">
      <w:pPr>
        <w:tabs>
          <w:tab w:val="left" w:pos="709"/>
        </w:tabs>
        <w:ind w:left="709"/>
        <w:jc w:val="both"/>
        <w:rPr>
          <w:rFonts w:ascii="Arial" w:hAnsi="Arial" w:cs="Arial"/>
        </w:rPr>
      </w:pPr>
    </w:p>
    <w:p w14:paraId="7264C38A" w14:textId="3BFA0190" w:rsidR="00AF6186" w:rsidRPr="00B80FC1" w:rsidRDefault="00AC51FD" w:rsidP="00AC51FD">
      <w:pPr>
        <w:pStyle w:val="BodyTextIndent3"/>
        <w:tabs>
          <w:tab w:val="left" w:pos="709"/>
        </w:tabs>
        <w:ind w:left="709"/>
        <w:jc w:val="both"/>
        <w:rPr>
          <w:rFonts w:ascii="Arial" w:hAnsi="Arial" w:cs="Arial"/>
        </w:rPr>
      </w:pPr>
      <w:r w:rsidRPr="00B80FC1">
        <w:rPr>
          <w:rFonts w:ascii="Arial" w:hAnsi="Arial" w:cs="Arial"/>
          <w:b w:val="0"/>
        </w:rPr>
        <w:lastRenderedPageBreak/>
        <w:t>The Association’s annual staff training and development budget has been set at £</w:t>
      </w:r>
      <w:r w:rsidR="00AD4E83" w:rsidRPr="00B80FC1">
        <w:rPr>
          <w:rFonts w:ascii="Arial" w:hAnsi="Arial" w:cs="Arial"/>
          <w:b w:val="0"/>
        </w:rPr>
        <w:t>24,568</w:t>
      </w:r>
      <w:r w:rsidRPr="00B80FC1">
        <w:rPr>
          <w:rFonts w:ascii="Arial" w:hAnsi="Arial" w:cs="Arial"/>
          <w:b w:val="0"/>
        </w:rPr>
        <w:t xml:space="preserve"> </w:t>
      </w:r>
      <w:r w:rsidRPr="00B80FC1">
        <w:rPr>
          <w:rFonts w:ascii="Arial" w:hAnsi="Arial" w:cs="Arial"/>
          <w:b w:val="0"/>
          <w:bCs/>
        </w:rPr>
        <w:t>for 202</w:t>
      </w:r>
      <w:r w:rsidR="00AD4E83" w:rsidRPr="00B80FC1">
        <w:rPr>
          <w:rFonts w:ascii="Arial" w:hAnsi="Arial" w:cs="Arial"/>
          <w:b w:val="0"/>
          <w:bCs/>
        </w:rPr>
        <w:t>5</w:t>
      </w:r>
      <w:r w:rsidRPr="00B80FC1">
        <w:rPr>
          <w:rFonts w:ascii="Arial" w:hAnsi="Arial" w:cs="Arial"/>
          <w:b w:val="0"/>
          <w:bCs/>
        </w:rPr>
        <w:t>/202</w:t>
      </w:r>
      <w:r w:rsidR="00AD4E83" w:rsidRPr="00B80FC1">
        <w:rPr>
          <w:rFonts w:ascii="Arial" w:hAnsi="Arial" w:cs="Arial"/>
          <w:b w:val="0"/>
          <w:bCs/>
        </w:rPr>
        <w:t>6</w:t>
      </w:r>
      <w:r w:rsidRPr="00B80FC1">
        <w:rPr>
          <w:rFonts w:ascii="Arial" w:hAnsi="Arial" w:cs="Arial"/>
          <w:b w:val="0"/>
        </w:rPr>
        <w:t xml:space="preserve">. The </w:t>
      </w:r>
      <w:r w:rsidR="00196DC2" w:rsidRPr="00B80FC1">
        <w:rPr>
          <w:rFonts w:ascii="Arial" w:hAnsi="Arial" w:cs="Arial"/>
          <w:b w:val="0"/>
        </w:rPr>
        <w:t>Board</w:t>
      </w:r>
      <w:r w:rsidRPr="00B80FC1">
        <w:rPr>
          <w:rFonts w:ascii="Arial" w:hAnsi="Arial" w:cs="Arial"/>
          <w:b w:val="0"/>
        </w:rPr>
        <w:t xml:space="preserve"> training budget for the year is £</w:t>
      </w:r>
      <w:r w:rsidR="00A154A5" w:rsidRPr="00B80FC1">
        <w:rPr>
          <w:rFonts w:ascii="Arial" w:hAnsi="Arial" w:cs="Arial"/>
          <w:b w:val="0"/>
        </w:rPr>
        <w:t>3,782</w:t>
      </w:r>
      <w:r w:rsidRPr="00B80FC1">
        <w:rPr>
          <w:rFonts w:ascii="Arial" w:hAnsi="Arial" w:cs="Arial"/>
          <w:b w:val="0"/>
        </w:rPr>
        <w:t xml:space="preserve">. </w:t>
      </w:r>
      <w:r w:rsidRPr="00B80FC1">
        <w:rPr>
          <w:rFonts w:ascii="Arial" w:hAnsi="Arial" w:cs="Arial"/>
        </w:rPr>
        <w:tab/>
      </w:r>
    </w:p>
    <w:p w14:paraId="1F915916" w14:textId="1C1BD270" w:rsidR="00AC51FD" w:rsidRPr="00B80FC1" w:rsidRDefault="00AC51FD" w:rsidP="00AC51FD">
      <w:pPr>
        <w:pStyle w:val="BodyTextIndent3"/>
        <w:tabs>
          <w:tab w:val="left" w:pos="709"/>
        </w:tabs>
        <w:ind w:left="709"/>
        <w:jc w:val="both"/>
      </w:pPr>
      <w:r w:rsidRPr="00B80FC1">
        <w:rPr>
          <w:rFonts w:ascii="Arial" w:hAnsi="Arial" w:cs="Arial"/>
        </w:rPr>
        <w:tab/>
      </w:r>
      <w:r w:rsidRPr="00B80FC1">
        <w:rPr>
          <w:rFonts w:ascii="Arial" w:hAnsi="Arial" w:cs="Arial"/>
        </w:rPr>
        <w:tab/>
      </w:r>
    </w:p>
    <w:p w14:paraId="26136F4B" w14:textId="5516F75B" w:rsidR="00AC51FD" w:rsidRPr="00180F39" w:rsidRDefault="00AC51FD" w:rsidP="00AC51FD">
      <w:pPr>
        <w:tabs>
          <w:tab w:val="left" w:pos="709"/>
        </w:tabs>
        <w:ind w:left="709"/>
        <w:jc w:val="both"/>
        <w:rPr>
          <w:rFonts w:ascii="Arial" w:hAnsi="Arial" w:cs="Arial"/>
        </w:rPr>
      </w:pPr>
      <w:r w:rsidRPr="007E3FFA">
        <w:rPr>
          <w:rFonts w:ascii="Arial" w:hAnsi="Arial" w:cs="Arial"/>
        </w:rPr>
        <w:t xml:space="preserve">The Association’s policy requires new </w:t>
      </w:r>
      <w:r w:rsidR="008360D7" w:rsidRPr="007E3FFA">
        <w:rPr>
          <w:rFonts w:ascii="Arial" w:hAnsi="Arial" w:cs="Arial"/>
        </w:rPr>
        <w:t>Board</w:t>
      </w:r>
      <w:r w:rsidRPr="007E3FFA">
        <w:rPr>
          <w:rFonts w:ascii="Arial" w:hAnsi="Arial" w:cs="Arial"/>
        </w:rPr>
        <w:t xml:space="preserve"> </w:t>
      </w:r>
      <w:r w:rsidR="008360D7" w:rsidRPr="007E3FFA">
        <w:rPr>
          <w:rFonts w:ascii="Arial" w:hAnsi="Arial" w:cs="Arial"/>
        </w:rPr>
        <w:t>M</w:t>
      </w:r>
      <w:r w:rsidRPr="007E3FFA">
        <w:rPr>
          <w:rFonts w:ascii="Arial" w:hAnsi="Arial" w:cs="Arial"/>
        </w:rPr>
        <w:t xml:space="preserve">embers and staff to undergo induction training following their election or appointment and this starts on the first day of employment in terms of staff and within a month of election </w:t>
      </w:r>
      <w:r w:rsidRPr="00180F39">
        <w:rPr>
          <w:rFonts w:ascii="Arial" w:hAnsi="Arial" w:cs="Arial"/>
        </w:rPr>
        <w:t xml:space="preserve">in relation to </w:t>
      </w:r>
      <w:r w:rsidR="008360D7">
        <w:rPr>
          <w:rFonts w:ascii="Arial" w:hAnsi="Arial" w:cs="Arial"/>
        </w:rPr>
        <w:t xml:space="preserve">Board </w:t>
      </w:r>
      <w:r>
        <w:rPr>
          <w:rFonts w:ascii="Arial" w:hAnsi="Arial" w:cs="Arial"/>
        </w:rPr>
        <w:t>M</w:t>
      </w:r>
      <w:r w:rsidRPr="00180F39">
        <w:rPr>
          <w:rFonts w:ascii="Arial" w:hAnsi="Arial" w:cs="Arial"/>
        </w:rPr>
        <w:t xml:space="preserve">embers. </w:t>
      </w:r>
    </w:p>
    <w:p w14:paraId="52A162F7" w14:textId="77777777" w:rsidR="00AC51FD" w:rsidRPr="006B639B" w:rsidRDefault="00AC51FD" w:rsidP="00AC51FD">
      <w:pPr>
        <w:jc w:val="both"/>
      </w:pPr>
      <w:r w:rsidRPr="00180F39">
        <w:tab/>
      </w:r>
      <w:r w:rsidRPr="00180F39">
        <w:tab/>
      </w:r>
      <w:r w:rsidRPr="00180F39">
        <w:tab/>
      </w:r>
    </w:p>
    <w:p w14:paraId="145E8BF4" w14:textId="77777777" w:rsidR="00AC51FD" w:rsidRPr="005301F6" w:rsidRDefault="00AC51FD" w:rsidP="007A68D2">
      <w:pPr>
        <w:numPr>
          <w:ilvl w:val="1"/>
          <w:numId w:val="37"/>
        </w:numPr>
        <w:ind w:left="709" w:hanging="709"/>
        <w:jc w:val="both"/>
        <w:rPr>
          <w:rFonts w:ascii="Arial" w:hAnsi="Arial" w:cs="Arial"/>
          <w:b/>
          <w:color w:val="0070C0"/>
          <w:u w:val="single"/>
        </w:rPr>
      </w:pPr>
      <w:r w:rsidRPr="005301F6">
        <w:rPr>
          <w:rFonts w:ascii="Arial" w:hAnsi="Arial" w:cs="Arial"/>
          <w:b/>
          <w:color w:val="0070C0"/>
          <w:u w:val="single"/>
        </w:rPr>
        <w:t>Key Policy Objectives</w:t>
      </w:r>
    </w:p>
    <w:p w14:paraId="0A2BCA8A" w14:textId="77777777" w:rsidR="00AC51FD" w:rsidRPr="00180F39" w:rsidRDefault="00AC51FD" w:rsidP="00AC51FD">
      <w:pPr>
        <w:ind w:left="709" w:hanging="142"/>
        <w:jc w:val="both"/>
        <w:rPr>
          <w:rFonts w:ascii="Arial" w:hAnsi="Arial" w:cs="Arial"/>
        </w:rPr>
      </w:pPr>
      <w:r w:rsidRPr="00180F39">
        <w:rPr>
          <w:rFonts w:ascii="Arial" w:hAnsi="Arial" w:cs="Arial"/>
        </w:rPr>
        <w:tab/>
        <w:t>Key objectives of the Association’s policy on training and development are as follows;</w:t>
      </w:r>
    </w:p>
    <w:p w14:paraId="4D05BAC4" w14:textId="77777777" w:rsidR="00AC51FD" w:rsidRPr="00180F39" w:rsidRDefault="00AC51FD" w:rsidP="00AC51FD">
      <w:pPr>
        <w:tabs>
          <w:tab w:val="left" w:pos="1134"/>
        </w:tabs>
        <w:ind w:left="1134" w:hanging="567"/>
        <w:jc w:val="both"/>
        <w:rPr>
          <w:rFonts w:ascii="Arial" w:hAnsi="Arial" w:cs="Arial"/>
        </w:rPr>
      </w:pPr>
    </w:p>
    <w:p w14:paraId="6FDAD89A" w14:textId="171CB11A"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 xml:space="preserve">To ensure that the Association has sufficiently trained, experienced and suitably qualified </w:t>
      </w:r>
      <w:r w:rsidR="00875064">
        <w:rPr>
          <w:rFonts w:ascii="Arial" w:hAnsi="Arial" w:cs="Arial"/>
        </w:rPr>
        <w:t xml:space="preserve">Board Members </w:t>
      </w:r>
      <w:r w:rsidRPr="00180F39">
        <w:rPr>
          <w:rFonts w:ascii="Arial" w:hAnsi="Arial" w:cs="Arial"/>
        </w:rPr>
        <w:t>and staff to meet the needs and objectives of the Association and to ensure continuing effectiveness in providing a good quality service to the Association’s customers;</w:t>
      </w:r>
      <w:r w:rsidRPr="00180F39">
        <w:rPr>
          <w:rFonts w:ascii="Arial" w:hAnsi="Arial" w:cs="Arial"/>
        </w:rPr>
        <w:tab/>
      </w:r>
      <w:r w:rsidRPr="00180F39">
        <w:rPr>
          <w:rFonts w:ascii="Arial" w:hAnsi="Arial" w:cs="Arial"/>
        </w:rPr>
        <w:tab/>
      </w:r>
      <w:r w:rsidRPr="00180F39">
        <w:rPr>
          <w:rFonts w:ascii="Arial" w:hAnsi="Arial" w:cs="Arial"/>
        </w:rPr>
        <w:tab/>
      </w:r>
      <w:r w:rsidRPr="00180F39">
        <w:rPr>
          <w:rFonts w:ascii="Arial" w:hAnsi="Arial" w:cs="Arial"/>
        </w:rPr>
        <w:tab/>
      </w:r>
    </w:p>
    <w:p w14:paraId="39B47F43" w14:textId="77777777"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To provide opportunities to acquire new skills through internal relocation;</w:t>
      </w:r>
    </w:p>
    <w:p w14:paraId="5C82F5CB" w14:textId="7540AF37"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 xml:space="preserve">To assist </w:t>
      </w:r>
      <w:r w:rsidR="00875064">
        <w:rPr>
          <w:rFonts w:ascii="Arial" w:hAnsi="Arial" w:cs="Arial"/>
        </w:rPr>
        <w:t>Board Members</w:t>
      </w:r>
      <w:r w:rsidRPr="00180F39">
        <w:rPr>
          <w:rFonts w:ascii="Arial" w:hAnsi="Arial" w:cs="Arial"/>
        </w:rPr>
        <w:t xml:space="preserve"> and staff to develop their potential consistent with the requirements of both the Association and the Scottish Housing Regulator;</w:t>
      </w:r>
    </w:p>
    <w:p w14:paraId="271C5F63" w14:textId="6AFDF87B"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 xml:space="preserve">To ensure that there is an equality of opportunity for </w:t>
      </w:r>
      <w:r w:rsidR="00875064">
        <w:rPr>
          <w:rFonts w:ascii="Arial" w:hAnsi="Arial" w:cs="Arial"/>
        </w:rPr>
        <w:t>Board Members</w:t>
      </w:r>
      <w:r w:rsidRPr="00180F39">
        <w:rPr>
          <w:rFonts w:ascii="Arial" w:hAnsi="Arial" w:cs="Arial"/>
        </w:rPr>
        <w:t xml:space="preserve"> and staff to obtain systematic and regular training in accordance with this policy;</w:t>
      </w:r>
    </w:p>
    <w:p w14:paraId="06842F5C" w14:textId="764267D8"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 xml:space="preserve">To meet the training and development requirements of </w:t>
      </w:r>
      <w:r w:rsidR="008360D7">
        <w:rPr>
          <w:rFonts w:ascii="Arial" w:hAnsi="Arial" w:cs="Arial"/>
        </w:rPr>
        <w:t>Board Members</w:t>
      </w:r>
      <w:r w:rsidRPr="00180F39">
        <w:rPr>
          <w:rFonts w:ascii="Arial" w:hAnsi="Arial" w:cs="Arial"/>
        </w:rPr>
        <w:t xml:space="preserve"> and staff in the most effective way by using a variety of internal and external training facilities and opportunities;</w:t>
      </w:r>
    </w:p>
    <w:p w14:paraId="1819A076" w14:textId="1021C4E1" w:rsidR="00AC51FD" w:rsidRPr="00180F39" w:rsidRDefault="00AC51FD" w:rsidP="007A68D2">
      <w:pPr>
        <w:numPr>
          <w:ilvl w:val="0"/>
          <w:numId w:val="16"/>
        </w:numPr>
        <w:tabs>
          <w:tab w:val="left" w:pos="1134"/>
        </w:tabs>
        <w:ind w:left="1134"/>
        <w:jc w:val="both"/>
        <w:rPr>
          <w:rFonts w:ascii="Arial" w:hAnsi="Arial" w:cs="Arial"/>
        </w:rPr>
      </w:pPr>
      <w:r w:rsidRPr="00180F39">
        <w:rPr>
          <w:rFonts w:ascii="Arial" w:hAnsi="Arial" w:cs="Arial"/>
        </w:rPr>
        <w:t xml:space="preserve">To encourage </w:t>
      </w:r>
      <w:r w:rsidR="008360D7">
        <w:rPr>
          <w:rFonts w:ascii="Arial" w:hAnsi="Arial" w:cs="Arial"/>
        </w:rPr>
        <w:t>Board Members</w:t>
      </w:r>
      <w:r w:rsidRPr="00180F39">
        <w:rPr>
          <w:rFonts w:ascii="Arial" w:hAnsi="Arial" w:cs="Arial"/>
        </w:rPr>
        <w:t xml:space="preserve"> and staff to improve their performance and advance their careers;</w:t>
      </w:r>
    </w:p>
    <w:p w14:paraId="2A2D7FA6" w14:textId="77777777" w:rsidR="00AC51FD" w:rsidRPr="00180F39" w:rsidRDefault="00AC51FD" w:rsidP="007A68D2">
      <w:pPr>
        <w:numPr>
          <w:ilvl w:val="0"/>
          <w:numId w:val="16"/>
        </w:numPr>
        <w:tabs>
          <w:tab w:val="left" w:pos="1134"/>
        </w:tabs>
        <w:spacing w:after="240"/>
        <w:ind w:left="1134"/>
        <w:jc w:val="both"/>
        <w:rPr>
          <w:rFonts w:ascii="Arial" w:hAnsi="Arial" w:cs="Arial"/>
        </w:rPr>
      </w:pPr>
      <w:r w:rsidRPr="00180F39">
        <w:rPr>
          <w:rFonts w:ascii="Arial" w:hAnsi="Arial" w:cs="Arial"/>
        </w:rPr>
        <w:t>To review the effectiveness of the Association’s investment in training and thereby continuously improve the value received from that investment.</w:t>
      </w:r>
    </w:p>
    <w:p w14:paraId="2E86C04C" w14:textId="77777777" w:rsidR="00AC51FD" w:rsidRPr="005301F6" w:rsidRDefault="00AC51FD" w:rsidP="007A68D2">
      <w:pPr>
        <w:pStyle w:val="BodyTextIndent3"/>
        <w:numPr>
          <w:ilvl w:val="1"/>
          <w:numId w:val="37"/>
        </w:numPr>
        <w:ind w:left="709" w:hanging="709"/>
        <w:jc w:val="both"/>
        <w:rPr>
          <w:rFonts w:ascii="Arial" w:hAnsi="Arial" w:cs="Arial"/>
          <w:color w:val="0070C0"/>
        </w:rPr>
      </w:pPr>
      <w:r w:rsidRPr="005301F6">
        <w:rPr>
          <w:rFonts w:ascii="Arial" w:hAnsi="Arial" w:cs="Arial"/>
          <w:color w:val="0070C0"/>
          <w:u w:val="single"/>
        </w:rPr>
        <w:t>Assessment of Organisational Training Requirements</w:t>
      </w:r>
    </w:p>
    <w:p w14:paraId="028BF7E8" w14:textId="77777777" w:rsidR="00AC51FD" w:rsidRPr="00180F39" w:rsidRDefault="00AC51FD" w:rsidP="00AC51FD">
      <w:pPr>
        <w:pStyle w:val="BodyTextIndent3"/>
        <w:tabs>
          <w:tab w:val="left" w:pos="567"/>
          <w:tab w:val="left" w:pos="709"/>
        </w:tabs>
        <w:ind w:left="709"/>
        <w:jc w:val="both"/>
        <w:rPr>
          <w:rFonts w:ascii="Arial" w:hAnsi="Arial" w:cs="Arial"/>
          <w:b w:val="0"/>
        </w:rPr>
      </w:pPr>
      <w:r w:rsidRPr="00180F39">
        <w:rPr>
          <w:rFonts w:ascii="Arial" w:hAnsi="Arial" w:cs="Arial"/>
          <w:b w:val="0"/>
        </w:rPr>
        <w:t xml:space="preserve">In terms of the skills, knowledge and attitudes required within the Association these vary according to the nature of the job and the particular discipline or area of activity. </w:t>
      </w:r>
    </w:p>
    <w:p w14:paraId="4EB24005" w14:textId="77777777" w:rsidR="00AC51FD" w:rsidRPr="00180F39" w:rsidRDefault="00AC51FD" w:rsidP="00AC51FD">
      <w:pPr>
        <w:pStyle w:val="BodyTextIndent3"/>
        <w:tabs>
          <w:tab w:val="left" w:pos="567"/>
          <w:tab w:val="left" w:pos="709"/>
        </w:tabs>
        <w:ind w:left="567"/>
        <w:jc w:val="both"/>
        <w:rPr>
          <w:rFonts w:ascii="Arial" w:hAnsi="Arial" w:cs="Arial"/>
          <w:b w:val="0"/>
        </w:rPr>
      </w:pPr>
    </w:p>
    <w:p w14:paraId="274ED743" w14:textId="66ACD6A6" w:rsidR="00AC51FD" w:rsidRPr="00180F39" w:rsidRDefault="00AC51FD" w:rsidP="00AC51FD">
      <w:pPr>
        <w:pStyle w:val="BodyTextIndent3"/>
        <w:tabs>
          <w:tab w:val="left" w:pos="567"/>
          <w:tab w:val="left" w:pos="709"/>
        </w:tabs>
        <w:ind w:left="567"/>
        <w:jc w:val="both"/>
        <w:rPr>
          <w:rFonts w:ascii="Arial" w:hAnsi="Arial" w:cs="Arial"/>
          <w:b w:val="0"/>
        </w:rPr>
      </w:pPr>
      <w:r w:rsidRPr="00180F39">
        <w:rPr>
          <w:rFonts w:ascii="Arial" w:hAnsi="Arial" w:cs="Arial"/>
          <w:b w:val="0"/>
        </w:rPr>
        <w:tab/>
        <w:t xml:space="preserve">However, there are certain core skills, which all </w:t>
      </w:r>
      <w:r w:rsidR="00875064">
        <w:rPr>
          <w:rFonts w:ascii="Arial" w:hAnsi="Arial" w:cs="Arial"/>
          <w:b w:val="0"/>
        </w:rPr>
        <w:t xml:space="preserve">Board </w:t>
      </w:r>
      <w:r w:rsidR="009A6278">
        <w:rPr>
          <w:rFonts w:ascii="Arial" w:hAnsi="Arial" w:cs="Arial"/>
          <w:b w:val="0"/>
        </w:rPr>
        <w:t>Members</w:t>
      </w:r>
      <w:r w:rsidRPr="00180F39">
        <w:rPr>
          <w:rFonts w:ascii="Arial" w:hAnsi="Arial" w:cs="Arial"/>
          <w:b w:val="0"/>
        </w:rPr>
        <w:t xml:space="preserve"> and staff require to</w:t>
      </w:r>
      <w:r w:rsidRPr="00180F39">
        <w:rPr>
          <w:rFonts w:ascii="Arial" w:hAnsi="Arial" w:cs="Arial"/>
          <w:b w:val="0"/>
        </w:rPr>
        <w:tab/>
        <w:t>demonstrate, and these can be summarised as follows;</w:t>
      </w:r>
    </w:p>
    <w:p w14:paraId="16A4EED9" w14:textId="77777777" w:rsidR="00AC51FD" w:rsidRPr="00180F39" w:rsidRDefault="00AC51FD" w:rsidP="00AC51FD">
      <w:pPr>
        <w:pStyle w:val="BodyTextIndent3"/>
        <w:tabs>
          <w:tab w:val="left" w:pos="567"/>
          <w:tab w:val="left" w:pos="709"/>
        </w:tabs>
        <w:ind w:left="720"/>
        <w:jc w:val="both"/>
        <w:rPr>
          <w:rFonts w:ascii="Arial" w:hAnsi="Arial" w:cs="Arial"/>
          <w:b w:val="0"/>
        </w:rPr>
      </w:pPr>
    </w:p>
    <w:p w14:paraId="506BB593" w14:textId="77777777" w:rsidR="00AC51FD" w:rsidRPr="00180F39" w:rsidRDefault="00AC51FD" w:rsidP="007A68D2">
      <w:pPr>
        <w:pStyle w:val="BodyTextIndent3"/>
        <w:numPr>
          <w:ilvl w:val="0"/>
          <w:numId w:val="17"/>
        </w:numPr>
        <w:tabs>
          <w:tab w:val="left" w:pos="567"/>
          <w:tab w:val="left" w:pos="709"/>
        </w:tabs>
        <w:jc w:val="both"/>
        <w:rPr>
          <w:rFonts w:ascii="Arial" w:hAnsi="Arial" w:cs="Arial"/>
          <w:b w:val="0"/>
        </w:rPr>
      </w:pPr>
      <w:r w:rsidRPr="00180F39">
        <w:rPr>
          <w:rFonts w:ascii="Arial" w:hAnsi="Arial" w:cs="Arial"/>
          <w:b w:val="0"/>
        </w:rPr>
        <w:t>people/ customer focussed;</w:t>
      </w:r>
    </w:p>
    <w:p w14:paraId="4F21B1D3" w14:textId="77777777" w:rsidR="00AC51FD" w:rsidRPr="00180F39" w:rsidRDefault="00AC51FD" w:rsidP="007A68D2">
      <w:pPr>
        <w:pStyle w:val="BodyTextIndent3"/>
        <w:numPr>
          <w:ilvl w:val="0"/>
          <w:numId w:val="17"/>
        </w:numPr>
        <w:tabs>
          <w:tab w:val="left" w:pos="567"/>
          <w:tab w:val="left" w:pos="709"/>
        </w:tabs>
        <w:jc w:val="both"/>
        <w:rPr>
          <w:rFonts w:ascii="Arial" w:hAnsi="Arial" w:cs="Arial"/>
          <w:b w:val="0"/>
        </w:rPr>
      </w:pPr>
      <w:r w:rsidRPr="00180F39">
        <w:rPr>
          <w:rFonts w:ascii="Arial" w:hAnsi="Arial" w:cs="Arial"/>
          <w:b w:val="0"/>
        </w:rPr>
        <w:t>motivated &amp; hardworking;</w:t>
      </w:r>
    </w:p>
    <w:p w14:paraId="5AAFDB4B" w14:textId="77777777" w:rsidR="00AC51FD" w:rsidRPr="00180F39" w:rsidRDefault="00AC51FD" w:rsidP="007A68D2">
      <w:pPr>
        <w:pStyle w:val="BodyTextIndent3"/>
        <w:numPr>
          <w:ilvl w:val="0"/>
          <w:numId w:val="17"/>
        </w:numPr>
        <w:tabs>
          <w:tab w:val="left" w:pos="567"/>
          <w:tab w:val="left" w:pos="709"/>
        </w:tabs>
        <w:jc w:val="both"/>
        <w:rPr>
          <w:rFonts w:ascii="Arial" w:hAnsi="Arial" w:cs="Arial"/>
          <w:b w:val="0"/>
        </w:rPr>
      </w:pPr>
      <w:r w:rsidRPr="00180F39">
        <w:rPr>
          <w:rFonts w:ascii="Arial" w:hAnsi="Arial" w:cs="Arial"/>
          <w:b w:val="0"/>
        </w:rPr>
        <w:t>organised &amp; flexible</w:t>
      </w:r>
      <w:r>
        <w:rPr>
          <w:rFonts w:ascii="Arial" w:hAnsi="Arial" w:cs="Arial"/>
          <w:b w:val="0"/>
        </w:rPr>
        <w:t>.</w:t>
      </w:r>
    </w:p>
    <w:p w14:paraId="277CBED0" w14:textId="77777777" w:rsidR="00AC51FD" w:rsidRPr="00180F39" w:rsidRDefault="00AC51FD" w:rsidP="00AC51FD">
      <w:pPr>
        <w:pStyle w:val="BodyTextIndent3"/>
        <w:ind w:left="709"/>
        <w:jc w:val="both"/>
        <w:rPr>
          <w:rFonts w:ascii="Arial" w:hAnsi="Arial" w:cs="Arial"/>
          <w:b w:val="0"/>
        </w:rPr>
      </w:pPr>
    </w:p>
    <w:p w14:paraId="77B100FC" w14:textId="19974E31" w:rsidR="00AC51FD" w:rsidRPr="005301F6" w:rsidRDefault="00875064" w:rsidP="007A68D2">
      <w:pPr>
        <w:pStyle w:val="BodyTextIndent3"/>
        <w:numPr>
          <w:ilvl w:val="1"/>
          <w:numId w:val="37"/>
        </w:numPr>
        <w:ind w:left="709" w:hanging="709"/>
        <w:jc w:val="both"/>
        <w:rPr>
          <w:rFonts w:ascii="Arial" w:hAnsi="Arial" w:cs="Arial"/>
          <w:i/>
          <w:color w:val="0070C0"/>
          <w:u w:val="single"/>
        </w:rPr>
      </w:pPr>
      <w:r>
        <w:rPr>
          <w:rFonts w:ascii="Arial" w:hAnsi="Arial" w:cs="Arial"/>
          <w:color w:val="0070C0"/>
          <w:u w:val="single"/>
        </w:rPr>
        <w:t xml:space="preserve">Board </w:t>
      </w:r>
      <w:r w:rsidR="00AC51FD" w:rsidRPr="005301F6">
        <w:rPr>
          <w:rFonts w:ascii="Arial" w:hAnsi="Arial" w:cs="Arial"/>
          <w:color w:val="0070C0"/>
          <w:u w:val="single"/>
        </w:rPr>
        <w:t>Training Programme</w:t>
      </w:r>
    </w:p>
    <w:p w14:paraId="5C7FB211" w14:textId="2C8B99CA" w:rsidR="00AC51FD" w:rsidRPr="00180F39" w:rsidRDefault="00AC51FD" w:rsidP="00AC51FD">
      <w:pPr>
        <w:pStyle w:val="BodyTextIndent3"/>
        <w:ind w:left="720"/>
        <w:jc w:val="both"/>
        <w:rPr>
          <w:rFonts w:ascii="Arial" w:hAnsi="Arial" w:cs="Arial"/>
          <w:b w:val="0"/>
          <w:highlight w:val="red"/>
        </w:rPr>
      </w:pPr>
      <w:r w:rsidRPr="00180F39">
        <w:rPr>
          <w:rFonts w:ascii="Arial" w:hAnsi="Arial" w:cs="Arial"/>
          <w:b w:val="0"/>
        </w:rPr>
        <w:t xml:space="preserve">The annual </w:t>
      </w:r>
      <w:r w:rsidR="00875064">
        <w:rPr>
          <w:rFonts w:ascii="Arial" w:hAnsi="Arial" w:cs="Arial"/>
          <w:b w:val="0"/>
        </w:rPr>
        <w:t>Board</w:t>
      </w:r>
      <w:r w:rsidRPr="00180F39">
        <w:rPr>
          <w:rFonts w:ascii="Arial" w:hAnsi="Arial" w:cs="Arial"/>
          <w:b w:val="0"/>
        </w:rPr>
        <w:t xml:space="preserve"> training programme involves</w:t>
      </w:r>
      <w:r>
        <w:rPr>
          <w:rFonts w:ascii="Arial" w:hAnsi="Arial" w:cs="Arial"/>
          <w:b w:val="0"/>
        </w:rPr>
        <w:t>,</w:t>
      </w:r>
      <w:r w:rsidRPr="00180F39">
        <w:rPr>
          <w:rFonts w:ascii="Arial" w:hAnsi="Arial" w:cs="Arial"/>
          <w:b w:val="0"/>
        </w:rPr>
        <w:t xml:space="preserve"> </w:t>
      </w:r>
      <w:r>
        <w:rPr>
          <w:rFonts w:ascii="Arial" w:hAnsi="Arial" w:cs="Arial"/>
          <w:b w:val="0"/>
        </w:rPr>
        <w:t xml:space="preserve">at least, </w:t>
      </w:r>
      <w:r w:rsidR="003D2E10">
        <w:rPr>
          <w:rFonts w:ascii="Arial" w:hAnsi="Arial" w:cs="Arial"/>
          <w:b w:val="0"/>
        </w:rPr>
        <w:t>three</w:t>
      </w:r>
      <w:r w:rsidRPr="00180F39">
        <w:rPr>
          <w:rFonts w:ascii="Arial" w:hAnsi="Arial" w:cs="Arial"/>
          <w:b w:val="0"/>
        </w:rPr>
        <w:t xml:space="preserve"> training sessions each year. </w:t>
      </w:r>
    </w:p>
    <w:p w14:paraId="29DF0D05" w14:textId="77777777" w:rsidR="00AC51FD" w:rsidRPr="00180F39" w:rsidRDefault="00AC51FD" w:rsidP="00AC51FD">
      <w:pPr>
        <w:pStyle w:val="BodyTextIndent3"/>
        <w:ind w:left="0"/>
        <w:jc w:val="both"/>
        <w:rPr>
          <w:rFonts w:ascii="Arial" w:hAnsi="Arial" w:cs="Arial"/>
        </w:rPr>
      </w:pPr>
    </w:p>
    <w:p w14:paraId="6D03404C" w14:textId="0634A8FB" w:rsidR="00AC51FD" w:rsidRPr="00180F39" w:rsidRDefault="00AC51FD" w:rsidP="00AC51FD">
      <w:pPr>
        <w:pStyle w:val="BodyTextIndent3"/>
        <w:ind w:left="709"/>
        <w:jc w:val="both"/>
        <w:rPr>
          <w:rFonts w:ascii="Arial" w:hAnsi="Arial" w:cs="Arial"/>
          <w:b w:val="0"/>
        </w:rPr>
      </w:pPr>
      <w:r w:rsidRPr="00180F39">
        <w:rPr>
          <w:rFonts w:ascii="Arial" w:hAnsi="Arial" w:cs="Arial"/>
          <w:b w:val="0"/>
        </w:rPr>
        <w:t xml:space="preserve">The above is in addition to induction training carried out for new members of the </w:t>
      </w:r>
      <w:r w:rsidR="00875064">
        <w:rPr>
          <w:rFonts w:ascii="Arial" w:hAnsi="Arial" w:cs="Arial"/>
          <w:b w:val="0"/>
        </w:rPr>
        <w:t>Board</w:t>
      </w:r>
      <w:r w:rsidRPr="00180F39">
        <w:rPr>
          <w:rFonts w:ascii="Arial" w:hAnsi="Arial" w:cs="Arial"/>
          <w:b w:val="0"/>
        </w:rPr>
        <w:t xml:space="preserve"> which is outlined in a specific induction procedure.</w:t>
      </w:r>
    </w:p>
    <w:p w14:paraId="30C68864" w14:textId="77777777" w:rsidR="00AC51FD" w:rsidRPr="00180F39" w:rsidRDefault="00AC51FD" w:rsidP="00AC51FD">
      <w:pPr>
        <w:pStyle w:val="BodyTextIndent3"/>
        <w:ind w:left="0"/>
        <w:jc w:val="both"/>
        <w:rPr>
          <w:rFonts w:ascii="Arial" w:hAnsi="Arial" w:cs="Arial"/>
          <w:b w:val="0"/>
          <w:u w:val="single"/>
        </w:rPr>
      </w:pPr>
    </w:p>
    <w:p w14:paraId="4B6B23A4" w14:textId="12D951AE" w:rsidR="00AC51FD" w:rsidRPr="00724E49" w:rsidRDefault="00875064" w:rsidP="007A68D2">
      <w:pPr>
        <w:pStyle w:val="BodyTextIndent3"/>
        <w:numPr>
          <w:ilvl w:val="1"/>
          <w:numId w:val="37"/>
        </w:numPr>
        <w:jc w:val="both"/>
        <w:rPr>
          <w:rFonts w:ascii="Arial" w:hAnsi="Arial" w:cs="Arial"/>
          <w:color w:val="0070C0"/>
          <w:u w:val="single"/>
        </w:rPr>
      </w:pPr>
      <w:r>
        <w:rPr>
          <w:rFonts w:ascii="Arial" w:hAnsi="Arial" w:cs="Arial"/>
          <w:color w:val="0070C0"/>
          <w:u w:val="single"/>
        </w:rPr>
        <w:t xml:space="preserve">Board </w:t>
      </w:r>
      <w:r w:rsidR="00AC51FD" w:rsidRPr="00724E49">
        <w:rPr>
          <w:rFonts w:ascii="Arial" w:hAnsi="Arial" w:cs="Arial"/>
          <w:color w:val="0070C0"/>
          <w:u w:val="single"/>
        </w:rPr>
        <w:t xml:space="preserve">Development </w:t>
      </w:r>
      <w:r w:rsidR="00AC51FD">
        <w:rPr>
          <w:rFonts w:ascii="Arial" w:hAnsi="Arial" w:cs="Arial"/>
          <w:color w:val="0070C0"/>
          <w:u w:val="single"/>
        </w:rPr>
        <w:t xml:space="preserve">&amp; Performance </w:t>
      </w:r>
      <w:r w:rsidR="00AC51FD" w:rsidRPr="00724E49">
        <w:rPr>
          <w:rFonts w:ascii="Arial" w:hAnsi="Arial" w:cs="Arial"/>
          <w:color w:val="0070C0"/>
          <w:u w:val="single"/>
        </w:rPr>
        <w:t>Review Process</w:t>
      </w:r>
    </w:p>
    <w:p w14:paraId="68433712" w14:textId="75651A78" w:rsidR="00AC51FD" w:rsidRPr="00553E31" w:rsidRDefault="00AC51FD" w:rsidP="00AC51FD">
      <w:pPr>
        <w:pStyle w:val="BodyTextIndent3"/>
        <w:ind w:left="709"/>
        <w:jc w:val="both"/>
        <w:rPr>
          <w:rFonts w:ascii="Arial" w:hAnsi="Arial" w:cs="Arial"/>
          <w:b w:val="0"/>
        </w:rPr>
      </w:pPr>
      <w:r w:rsidRPr="000865B6">
        <w:rPr>
          <w:rFonts w:ascii="Arial" w:hAnsi="Arial" w:cs="Arial"/>
          <w:b w:val="0"/>
        </w:rPr>
        <w:tab/>
        <w:t xml:space="preserve">In light of the requirements of the SHR in terms of </w:t>
      </w:r>
      <w:r w:rsidR="00875064">
        <w:rPr>
          <w:rFonts w:ascii="Arial" w:hAnsi="Arial" w:cs="Arial"/>
          <w:b w:val="0"/>
        </w:rPr>
        <w:t>Board</w:t>
      </w:r>
      <w:r w:rsidRPr="000865B6">
        <w:rPr>
          <w:rFonts w:ascii="Arial" w:hAnsi="Arial" w:cs="Arial"/>
          <w:b w:val="0"/>
        </w:rPr>
        <w:t xml:space="preserve"> competence and effectiveness and the need to evidence training, development and the evaluation of such activities, the Association </w:t>
      </w:r>
      <w:r>
        <w:rPr>
          <w:rFonts w:ascii="Arial" w:hAnsi="Arial" w:cs="Arial"/>
          <w:b w:val="0"/>
        </w:rPr>
        <w:t xml:space="preserve">conducts </w:t>
      </w:r>
      <w:r w:rsidRPr="00C16E64">
        <w:rPr>
          <w:rFonts w:ascii="Arial" w:hAnsi="Arial" w:cs="Arial"/>
          <w:b w:val="0"/>
        </w:rPr>
        <w:t>“</w:t>
      </w:r>
      <w:r w:rsidR="009A6278" w:rsidRPr="00C16E64">
        <w:rPr>
          <w:rFonts w:ascii="Arial" w:hAnsi="Arial" w:cs="Arial"/>
          <w:b w:val="0"/>
        </w:rPr>
        <w:t>year-end</w:t>
      </w:r>
      <w:r w:rsidRPr="00C16E64">
        <w:rPr>
          <w:rFonts w:ascii="Arial" w:hAnsi="Arial" w:cs="Arial"/>
          <w:b w:val="0"/>
        </w:rPr>
        <w:t>” review</w:t>
      </w:r>
      <w:r>
        <w:rPr>
          <w:rFonts w:ascii="Arial" w:hAnsi="Arial" w:cs="Arial"/>
          <w:b w:val="0"/>
        </w:rPr>
        <w:t xml:space="preserve">s </w:t>
      </w:r>
      <w:r w:rsidRPr="00553E31">
        <w:rPr>
          <w:rFonts w:ascii="Arial" w:hAnsi="Arial" w:cs="Arial"/>
          <w:b w:val="0"/>
        </w:rPr>
        <w:t>in April</w:t>
      </w:r>
      <w:r>
        <w:rPr>
          <w:rFonts w:ascii="Arial" w:hAnsi="Arial" w:cs="Arial"/>
          <w:b w:val="0"/>
        </w:rPr>
        <w:t xml:space="preserve"> /May</w:t>
      </w:r>
      <w:r w:rsidRPr="00553E31">
        <w:rPr>
          <w:rFonts w:ascii="Arial" w:hAnsi="Arial" w:cs="Arial"/>
          <w:b w:val="0"/>
        </w:rPr>
        <w:t xml:space="preserve"> each year. </w:t>
      </w:r>
    </w:p>
    <w:p w14:paraId="115B8C55" w14:textId="77777777" w:rsidR="00AC51FD" w:rsidRPr="00180F39" w:rsidRDefault="00AC51FD" w:rsidP="00AC51FD">
      <w:pPr>
        <w:pStyle w:val="BodyTextIndent3"/>
        <w:ind w:left="0"/>
        <w:jc w:val="both"/>
        <w:rPr>
          <w:rFonts w:ascii="Arial" w:hAnsi="Arial" w:cs="Arial"/>
          <w:b w:val="0"/>
        </w:rPr>
      </w:pPr>
    </w:p>
    <w:p w14:paraId="002351AE" w14:textId="77777777" w:rsidR="00AC51FD" w:rsidRPr="005301F6" w:rsidRDefault="00AC51FD" w:rsidP="007A68D2">
      <w:pPr>
        <w:pStyle w:val="BodyTextIndent3"/>
        <w:numPr>
          <w:ilvl w:val="1"/>
          <w:numId w:val="37"/>
        </w:numPr>
        <w:ind w:left="709" w:hanging="709"/>
        <w:jc w:val="both"/>
        <w:rPr>
          <w:rFonts w:ascii="Arial" w:hAnsi="Arial" w:cs="Arial"/>
          <w:color w:val="0070C0"/>
          <w:u w:val="single"/>
        </w:rPr>
      </w:pPr>
      <w:r w:rsidRPr="005301F6">
        <w:rPr>
          <w:rFonts w:ascii="Arial" w:hAnsi="Arial" w:cs="Arial"/>
          <w:color w:val="0070C0"/>
          <w:u w:val="single"/>
        </w:rPr>
        <w:t>Staff Training and Policy Briefing Programme</w:t>
      </w:r>
    </w:p>
    <w:p w14:paraId="6601278C" w14:textId="77777777" w:rsidR="00AC51FD" w:rsidRPr="00180F39" w:rsidRDefault="00AC51FD" w:rsidP="00AC51FD">
      <w:pPr>
        <w:pStyle w:val="BodyTextIndent3"/>
        <w:tabs>
          <w:tab w:val="left" w:pos="709"/>
        </w:tabs>
        <w:ind w:left="709" w:hanging="709"/>
        <w:jc w:val="both"/>
        <w:rPr>
          <w:rFonts w:ascii="Arial" w:hAnsi="Arial" w:cs="Arial"/>
          <w:b w:val="0"/>
        </w:rPr>
      </w:pPr>
      <w:r w:rsidRPr="00180F39">
        <w:rPr>
          <w:rFonts w:ascii="Arial" w:hAnsi="Arial" w:cs="Arial"/>
          <w:b w:val="0"/>
        </w:rPr>
        <w:tab/>
        <w:t xml:space="preserve">Each year a draft staff training and policy briefing programme is prepared following the annual </w:t>
      </w:r>
      <w:r>
        <w:rPr>
          <w:rFonts w:ascii="Arial" w:hAnsi="Arial" w:cs="Arial"/>
          <w:b w:val="0"/>
        </w:rPr>
        <w:t xml:space="preserve">performance review </w:t>
      </w:r>
      <w:r w:rsidRPr="00180F39">
        <w:rPr>
          <w:rFonts w:ascii="Arial" w:hAnsi="Arial" w:cs="Arial"/>
          <w:b w:val="0"/>
        </w:rPr>
        <w:t xml:space="preserve">process in </w:t>
      </w:r>
      <w:r>
        <w:rPr>
          <w:rFonts w:ascii="Arial" w:hAnsi="Arial" w:cs="Arial"/>
          <w:b w:val="0"/>
        </w:rPr>
        <w:t>April / May</w:t>
      </w:r>
      <w:r w:rsidRPr="00180F39">
        <w:rPr>
          <w:rFonts w:ascii="Arial" w:hAnsi="Arial" w:cs="Arial"/>
          <w:b w:val="0"/>
        </w:rPr>
        <w:t>.</w:t>
      </w:r>
      <w:r>
        <w:rPr>
          <w:rFonts w:ascii="Arial" w:hAnsi="Arial" w:cs="Arial"/>
          <w:b w:val="0"/>
        </w:rPr>
        <w:t xml:space="preserve"> In terms of staff briefings corporate matters are presented at Staff Meetings, which are held every 2 months with issues of a departmental nature being presented at Departmental meetings which again take place every 2 months.</w:t>
      </w:r>
    </w:p>
    <w:p w14:paraId="55570D90" w14:textId="77777777" w:rsidR="00AC51FD" w:rsidRPr="000865B6" w:rsidRDefault="00AC51FD" w:rsidP="00AC51FD">
      <w:pPr>
        <w:pStyle w:val="BodyTextIndent3"/>
        <w:tabs>
          <w:tab w:val="left" w:pos="709"/>
        </w:tabs>
        <w:ind w:left="709" w:hanging="709"/>
        <w:jc w:val="both"/>
        <w:rPr>
          <w:rFonts w:ascii="Arial" w:hAnsi="Arial" w:cs="Arial"/>
          <w:b w:val="0"/>
        </w:rPr>
      </w:pPr>
      <w:r w:rsidRPr="00180F39">
        <w:rPr>
          <w:rFonts w:ascii="Arial" w:hAnsi="Arial" w:cs="Arial"/>
          <w:b w:val="0"/>
        </w:rPr>
        <w:tab/>
      </w:r>
    </w:p>
    <w:p w14:paraId="07B01E2A" w14:textId="77777777" w:rsidR="00AC51FD" w:rsidRPr="005301F6" w:rsidRDefault="00AC51FD" w:rsidP="007A68D2">
      <w:pPr>
        <w:pStyle w:val="BodyTextIndent3"/>
        <w:numPr>
          <w:ilvl w:val="1"/>
          <w:numId w:val="37"/>
        </w:numPr>
        <w:jc w:val="both"/>
        <w:rPr>
          <w:rFonts w:ascii="Arial" w:hAnsi="Arial" w:cs="Arial"/>
          <w:color w:val="0070C0"/>
        </w:rPr>
      </w:pPr>
      <w:r w:rsidRPr="005301F6">
        <w:rPr>
          <w:rFonts w:ascii="Arial" w:hAnsi="Arial" w:cs="Arial"/>
          <w:color w:val="0070C0"/>
          <w:u w:val="single"/>
        </w:rPr>
        <w:t xml:space="preserve">Evaluation </w:t>
      </w:r>
    </w:p>
    <w:p w14:paraId="0A81E45D" w14:textId="77777777" w:rsidR="00AC51FD" w:rsidRPr="00180F39" w:rsidRDefault="00AC51FD" w:rsidP="00AC51FD">
      <w:pPr>
        <w:pStyle w:val="BodyTextIndent3"/>
        <w:ind w:left="709" w:hanging="709"/>
        <w:jc w:val="both"/>
        <w:rPr>
          <w:rFonts w:ascii="Arial" w:hAnsi="Arial" w:cs="Arial"/>
          <w:b w:val="0"/>
        </w:rPr>
      </w:pPr>
      <w:r w:rsidRPr="00180F39">
        <w:rPr>
          <w:rFonts w:ascii="Arial" w:hAnsi="Arial" w:cs="Arial"/>
          <w:b w:val="0"/>
        </w:rPr>
        <w:tab/>
        <w:t xml:space="preserve">The Association evaluates its training and development activities on an individual, departmental and corporate basis by considering the </w:t>
      </w:r>
      <w:r>
        <w:rPr>
          <w:rFonts w:ascii="Arial" w:hAnsi="Arial" w:cs="Arial"/>
          <w:b w:val="0"/>
        </w:rPr>
        <w:t>costs</w:t>
      </w:r>
      <w:r w:rsidRPr="00180F39">
        <w:rPr>
          <w:rFonts w:ascii="Arial" w:hAnsi="Arial" w:cs="Arial"/>
          <w:b w:val="0"/>
        </w:rPr>
        <w:t xml:space="preserve"> and benefits associated with the training and development and the extent that this has resulted in enhanced performance of the organisation. </w:t>
      </w:r>
    </w:p>
    <w:p w14:paraId="3422729E" w14:textId="77777777" w:rsidR="00AC51FD" w:rsidRDefault="00AC51FD" w:rsidP="00AC51FD">
      <w:pPr>
        <w:pStyle w:val="BodyTextIndent3"/>
        <w:ind w:left="709" w:hanging="709"/>
        <w:jc w:val="both"/>
        <w:rPr>
          <w:rFonts w:ascii="Arial" w:hAnsi="Arial" w:cs="Arial"/>
          <w:b w:val="0"/>
        </w:rPr>
      </w:pPr>
      <w:r w:rsidRPr="00180F39">
        <w:rPr>
          <w:rFonts w:ascii="Arial" w:hAnsi="Arial" w:cs="Arial"/>
          <w:b w:val="0"/>
        </w:rPr>
        <w:tab/>
      </w:r>
    </w:p>
    <w:p w14:paraId="2893DF08" w14:textId="6FE801D8" w:rsidR="00AC51FD" w:rsidRPr="00180F39" w:rsidRDefault="00AC51FD" w:rsidP="00AC51FD">
      <w:pPr>
        <w:pStyle w:val="BodyTextIndent3"/>
        <w:ind w:left="709"/>
        <w:jc w:val="both"/>
        <w:rPr>
          <w:rFonts w:ascii="Arial" w:hAnsi="Arial" w:cs="Arial"/>
          <w:b w:val="0"/>
        </w:rPr>
      </w:pPr>
      <w:r w:rsidRPr="00180F39">
        <w:rPr>
          <w:rFonts w:ascii="Arial" w:hAnsi="Arial" w:cs="Arial"/>
          <w:b w:val="0"/>
        </w:rPr>
        <w:t xml:space="preserve">Individual evaluation is ongoing throughout the year with departmental and corporate evaluation being carried </w:t>
      </w:r>
      <w:r>
        <w:rPr>
          <w:rFonts w:ascii="Arial" w:hAnsi="Arial" w:cs="Arial"/>
          <w:b w:val="0"/>
        </w:rPr>
        <w:t xml:space="preserve">by the senior management team </w:t>
      </w:r>
      <w:r w:rsidRPr="00180F39">
        <w:rPr>
          <w:rFonts w:ascii="Arial" w:hAnsi="Arial" w:cs="Arial"/>
          <w:b w:val="0"/>
        </w:rPr>
        <w:t xml:space="preserve">and </w:t>
      </w:r>
      <w:r>
        <w:rPr>
          <w:rFonts w:ascii="Arial" w:hAnsi="Arial" w:cs="Arial"/>
          <w:b w:val="0"/>
        </w:rPr>
        <w:t xml:space="preserve">reported to the HSEHR </w:t>
      </w:r>
      <w:r w:rsidR="00BD3EE8">
        <w:rPr>
          <w:rFonts w:ascii="Arial" w:hAnsi="Arial" w:cs="Arial"/>
          <w:b w:val="0"/>
        </w:rPr>
        <w:t xml:space="preserve">Committee </w:t>
      </w:r>
      <w:r w:rsidRPr="00180F39">
        <w:rPr>
          <w:rFonts w:ascii="Arial" w:hAnsi="Arial" w:cs="Arial"/>
          <w:b w:val="0"/>
        </w:rPr>
        <w:t>meetings</w:t>
      </w:r>
      <w:r>
        <w:rPr>
          <w:rFonts w:ascii="Arial" w:hAnsi="Arial" w:cs="Arial"/>
          <w:b w:val="0"/>
        </w:rPr>
        <w:t xml:space="preserve"> on a quarterly basis</w:t>
      </w:r>
      <w:r w:rsidRPr="00180F39">
        <w:rPr>
          <w:rFonts w:ascii="Arial" w:hAnsi="Arial" w:cs="Arial"/>
          <w:b w:val="0"/>
        </w:rPr>
        <w:t>. A full evaluation is carried out at the year-end as part of the annual performance review.</w:t>
      </w:r>
    </w:p>
    <w:p w14:paraId="4BE00242" w14:textId="77777777" w:rsidR="00AC51FD" w:rsidRDefault="00AC51FD" w:rsidP="00AC51FD">
      <w:pPr>
        <w:pStyle w:val="BodyTextIndent3"/>
        <w:ind w:left="0"/>
        <w:jc w:val="both"/>
        <w:rPr>
          <w:rFonts w:ascii="Arial" w:hAnsi="Arial" w:cs="Arial"/>
          <w:b w:val="0"/>
        </w:rPr>
      </w:pPr>
    </w:p>
    <w:p w14:paraId="6BC37B56" w14:textId="77777777" w:rsidR="00AC51FD" w:rsidRDefault="00AC51FD" w:rsidP="00AC51FD">
      <w:pPr>
        <w:pStyle w:val="BodyTextIndent3"/>
        <w:ind w:left="0"/>
        <w:jc w:val="both"/>
        <w:rPr>
          <w:rFonts w:ascii="Arial" w:hAnsi="Arial" w:cs="Arial"/>
          <w:b w:val="0"/>
        </w:rPr>
      </w:pPr>
    </w:p>
    <w:p w14:paraId="455F7885" w14:textId="77777777" w:rsidR="00AC51FD" w:rsidRDefault="00AC51FD" w:rsidP="00AC51FD">
      <w:pPr>
        <w:pStyle w:val="BodyTextIndent3"/>
        <w:ind w:left="0"/>
        <w:jc w:val="both"/>
        <w:rPr>
          <w:rFonts w:ascii="Arial" w:hAnsi="Arial" w:cs="Arial"/>
          <w:b w:val="0"/>
        </w:rPr>
      </w:pPr>
    </w:p>
    <w:p w14:paraId="7A9F5DE8" w14:textId="77777777" w:rsidR="00AC51FD" w:rsidRDefault="00AC51FD" w:rsidP="00AC51FD">
      <w:pPr>
        <w:pStyle w:val="BodyTextIndent3"/>
        <w:ind w:left="0"/>
        <w:jc w:val="both"/>
        <w:rPr>
          <w:rFonts w:ascii="Arial" w:hAnsi="Arial" w:cs="Arial"/>
          <w:b w:val="0"/>
        </w:rPr>
      </w:pPr>
    </w:p>
    <w:p w14:paraId="4EE27415" w14:textId="77777777" w:rsidR="00AC51FD" w:rsidRDefault="00AC51FD" w:rsidP="00AC51FD">
      <w:pPr>
        <w:pStyle w:val="BodyTextIndent3"/>
        <w:ind w:left="0"/>
        <w:jc w:val="both"/>
        <w:rPr>
          <w:rFonts w:ascii="Arial" w:hAnsi="Arial" w:cs="Arial"/>
          <w:b w:val="0"/>
        </w:rPr>
      </w:pPr>
    </w:p>
    <w:p w14:paraId="608C2B8F" w14:textId="77777777" w:rsidR="00AC51FD" w:rsidRDefault="00AC51FD" w:rsidP="00AC51FD">
      <w:pPr>
        <w:pStyle w:val="BodyTextIndent3"/>
        <w:ind w:left="0"/>
        <w:jc w:val="both"/>
        <w:rPr>
          <w:rFonts w:ascii="Arial" w:hAnsi="Arial" w:cs="Arial"/>
          <w:b w:val="0"/>
        </w:rPr>
      </w:pPr>
    </w:p>
    <w:p w14:paraId="7C6FF64C" w14:textId="77777777" w:rsidR="00AC51FD" w:rsidRDefault="00AC51FD" w:rsidP="00AC51FD">
      <w:pPr>
        <w:pStyle w:val="BodyTextIndent3"/>
        <w:ind w:left="0"/>
        <w:jc w:val="both"/>
        <w:rPr>
          <w:rFonts w:ascii="Arial" w:hAnsi="Arial" w:cs="Arial"/>
          <w:b w:val="0"/>
        </w:rPr>
      </w:pPr>
    </w:p>
    <w:p w14:paraId="6E48AA48" w14:textId="77777777" w:rsidR="00AC51FD" w:rsidRDefault="00AC51FD" w:rsidP="00AC51FD">
      <w:pPr>
        <w:pStyle w:val="BodyTextIndent3"/>
        <w:ind w:left="0"/>
        <w:jc w:val="both"/>
        <w:rPr>
          <w:rFonts w:ascii="Arial" w:hAnsi="Arial" w:cs="Arial"/>
          <w:b w:val="0"/>
        </w:rPr>
      </w:pPr>
    </w:p>
    <w:p w14:paraId="74B982EA" w14:textId="77777777" w:rsidR="00AC51FD" w:rsidRDefault="00AC51FD" w:rsidP="00AC51FD">
      <w:pPr>
        <w:pStyle w:val="BodyTextIndent3"/>
        <w:ind w:left="0"/>
        <w:jc w:val="both"/>
        <w:rPr>
          <w:rFonts w:ascii="Arial" w:hAnsi="Arial" w:cs="Arial"/>
          <w:b w:val="0"/>
        </w:rPr>
      </w:pPr>
    </w:p>
    <w:p w14:paraId="0BE04778" w14:textId="77777777" w:rsidR="00AC51FD" w:rsidRDefault="00AC51FD" w:rsidP="00AC51FD">
      <w:pPr>
        <w:pStyle w:val="BodyTextIndent3"/>
        <w:ind w:left="0"/>
        <w:jc w:val="both"/>
        <w:rPr>
          <w:rFonts w:ascii="Arial" w:hAnsi="Arial" w:cs="Arial"/>
          <w:b w:val="0"/>
        </w:rPr>
      </w:pPr>
    </w:p>
    <w:p w14:paraId="36226ED5" w14:textId="77777777" w:rsidR="00AC51FD" w:rsidRDefault="00AC51FD" w:rsidP="00AC51FD">
      <w:pPr>
        <w:pStyle w:val="BodyTextIndent3"/>
        <w:ind w:left="0"/>
        <w:jc w:val="both"/>
        <w:rPr>
          <w:rFonts w:ascii="Arial" w:hAnsi="Arial" w:cs="Arial"/>
          <w:b w:val="0"/>
        </w:rPr>
      </w:pPr>
    </w:p>
    <w:p w14:paraId="6202A99C" w14:textId="77777777" w:rsidR="00AC51FD" w:rsidRDefault="00AC51FD" w:rsidP="00AC51FD">
      <w:pPr>
        <w:pStyle w:val="BodyTextIndent3"/>
        <w:ind w:left="0"/>
        <w:jc w:val="both"/>
        <w:rPr>
          <w:rFonts w:ascii="Arial" w:hAnsi="Arial" w:cs="Arial"/>
          <w:b w:val="0"/>
        </w:rPr>
      </w:pPr>
    </w:p>
    <w:p w14:paraId="1B31A369" w14:textId="77777777" w:rsidR="00AC51FD" w:rsidRDefault="00AC51FD" w:rsidP="00AC51FD">
      <w:pPr>
        <w:pStyle w:val="BodyTextIndent3"/>
        <w:ind w:left="0"/>
        <w:jc w:val="both"/>
        <w:rPr>
          <w:rFonts w:ascii="Arial" w:hAnsi="Arial" w:cs="Arial"/>
          <w:b w:val="0"/>
        </w:rPr>
      </w:pPr>
    </w:p>
    <w:p w14:paraId="5A56AF89" w14:textId="77777777" w:rsidR="00AC51FD" w:rsidRDefault="00AC51FD" w:rsidP="00AC51FD">
      <w:pPr>
        <w:pStyle w:val="BodyTextIndent3"/>
        <w:ind w:left="0"/>
        <w:jc w:val="both"/>
        <w:rPr>
          <w:rFonts w:ascii="Arial" w:hAnsi="Arial" w:cs="Arial"/>
          <w:b w:val="0"/>
        </w:rPr>
      </w:pPr>
    </w:p>
    <w:p w14:paraId="4A99040B" w14:textId="77777777" w:rsidR="00AC51FD" w:rsidRDefault="00AC51FD" w:rsidP="00AC51FD">
      <w:pPr>
        <w:pStyle w:val="BodyTextIndent3"/>
        <w:ind w:left="0"/>
        <w:jc w:val="both"/>
        <w:rPr>
          <w:rFonts w:ascii="Arial" w:hAnsi="Arial" w:cs="Arial"/>
          <w:b w:val="0"/>
        </w:rPr>
      </w:pPr>
    </w:p>
    <w:p w14:paraId="6B3CFBB3" w14:textId="77777777" w:rsidR="00AC51FD" w:rsidRDefault="00AC51FD" w:rsidP="00AC51FD">
      <w:pPr>
        <w:pStyle w:val="BodyTextIndent3"/>
        <w:ind w:left="0"/>
        <w:jc w:val="both"/>
        <w:rPr>
          <w:rFonts w:ascii="Arial" w:hAnsi="Arial" w:cs="Arial"/>
          <w:b w:val="0"/>
        </w:rPr>
      </w:pPr>
    </w:p>
    <w:p w14:paraId="1D90FCD6" w14:textId="77777777" w:rsidR="00AC51FD" w:rsidRDefault="00AC51FD" w:rsidP="00AC51FD">
      <w:pPr>
        <w:pStyle w:val="BodyTextIndent3"/>
        <w:ind w:left="0"/>
        <w:jc w:val="both"/>
        <w:rPr>
          <w:rFonts w:ascii="Arial" w:hAnsi="Arial" w:cs="Arial"/>
          <w:b w:val="0"/>
        </w:rPr>
      </w:pPr>
    </w:p>
    <w:p w14:paraId="5E406C7E" w14:textId="77777777" w:rsidR="00AC51FD" w:rsidRDefault="00AC51FD" w:rsidP="00AC51FD">
      <w:pPr>
        <w:pStyle w:val="BodyTextIndent3"/>
        <w:ind w:left="0"/>
        <w:jc w:val="both"/>
        <w:rPr>
          <w:rFonts w:ascii="Arial" w:hAnsi="Arial" w:cs="Arial"/>
          <w:b w:val="0"/>
        </w:rPr>
      </w:pPr>
    </w:p>
    <w:p w14:paraId="688EF3F0" w14:textId="77777777" w:rsidR="00AC51FD" w:rsidRDefault="00AC51FD" w:rsidP="00AC51FD">
      <w:pPr>
        <w:pStyle w:val="BodyTextIndent3"/>
        <w:ind w:left="0"/>
        <w:jc w:val="both"/>
        <w:rPr>
          <w:rFonts w:ascii="Arial" w:hAnsi="Arial" w:cs="Arial"/>
          <w:b w:val="0"/>
        </w:rPr>
      </w:pPr>
    </w:p>
    <w:p w14:paraId="4F313A0B" w14:textId="77777777" w:rsidR="00AC51FD" w:rsidRDefault="00AC51FD" w:rsidP="00AC51FD">
      <w:pPr>
        <w:pStyle w:val="BodyTextIndent3"/>
        <w:ind w:left="0"/>
        <w:jc w:val="both"/>
        <w:rPr>
          <w:rFonts w:ascii="Arial" w:hAnsi="Arial" w:cs="Arial"/>
          <w:b w:val="0"/>
        </w:rPr>
      </w:pPr>
    </w:p>
    <w:p w14:paraId="2E8C9B81" w14:textId="77777777" w:rsidR="00AC51FD" w:rsidRDefault="00AC51FD" w:rsidP="00AC51FD">
      <w:pPr>
        <w:pStyle w:val="BodyTextIndent3"/>
        <w:ind w:left="0"/>
        <w:jc w:val="both"/>
        <w:rPr>
          <w:rFonts w:ascii="Arial" w:hAnsi="Arial" w:cs="Arial"/>
          <w:b w:val="0"/>
        </w:rPr>
      </w:pPr>
    </w:p>
    <w:p w14:paraId="63365FBB" w14:textId="77777777" w:rsidR="00AC51FD" w:rsidRDefault="00AC51FD" w:rsidP="00AC51FD">
      <w:pPr>
        <w:pStyle w:val="BodyTextIndent3"/>
        <w:ind w:left="0"/>
        <w:jc w:val="both"/>
        <w:rPr>
          <w:rFonts w:ascii="Arial" w:hAnsi="Arial" w:cs="Arial"/>
          <w:b w:val="0"/>
        </w:rPr>
      </w:pPr>
    </w:p>
    <w:p w14:paraId="380367CB" w14:textId="77777777" w:rsidR="00AC51FD" w:rsidRDefault="00AC51FD" w:rsidP="00AC51FD">
      <w:pPr>
        <w:pStyle w:val="BodyTextIndent3"/>
        <w:ind w:left="0"/>
        <w:jc w:val="both"/>
        <w:rPr>
          <w:rFonts w:ascii="Arial" w:hAnsi="Arial" w:cs="Arial"/>
          <w:b w:val="0"/>
        </w:rPr>
      </w:pPr>
    </w:p>
    <w:p w14:paraId="75B1AEEF" w14:textId="77777777" w:rsidR="00AC51FD" w:rsidRDefault="00AC51FD" w:rsidP="00AC51FD">
      <w:pPr>
        <w:pStyle w:val="BodyTextIndent3"/>
        <w:ind w:left="0"/>
        <w:jc w:val="both"/>
        <w:rPr>
          <w:rFonts w:ascii="Arial" w:hAnsi="Arial" w:cs="Arial"/>
          <w:b w:val="0"/>
        </w:rPr>
      </w:pPr>
    </w:p>
    <w:p w14:paraId="688EB811" w14:textId="77777777" w:rsidR="009D1C9D" w:rsidRDefault="009D1C9D" w:rsidP="00AC51FD">
      <w:pPr>
        <w:pStyle w:val="BodyTextIndent3"/>
        <w:ind w:left="0"/>
        <w:jc w:val="both"/>
        <w:rPr>
          <w:rFonts w:ascii="Arial" w:hAnsi="Arial" w:cs="Arial"/>
          <w:b w:val="0"/>
        </w:rPr>
      </w:pPr>
    </w:p>
    <w:p w14:paraId="453E8D14" w14:textId="77777777" w:rsidR="00923241" w:rsidRDefault="00923241" w:rsidP="00AC51FD">
      <w:pPr>
        <w:pStyle w:val="BodyTextIndent3"/>
        <w:ind w:left="0"/>
        <w:jc w:val="both"/>
        <w:rPr>
          <w:rFonts w:ascii="Arial" w:hAnsi="Arial" w:cs="Arial"/>
          <w:b w:val="0"/>
        </w:rPr>
      </w:pPr>
    </w:p>
    <w:p w14:paraId="08C5ACEA" w14:textId="77777777" w:rsidR="00923241" w:rsidRDefault="00923241" w:rsidP="00AC51FD">
      <w:pPr>
        <w:pStyle w:val="BodyTextIndent3"/>
        <w:ind w:left="0"/>
        <w:jc w:val="both"/>
        <w:rPr>
          <w:rFonts w:ascii="Arial" w:hAnsi="Arial" w:cs="Arial"/>
          <w:b w:val="0"/>
        </w:rPr>
      </w:pPr>
    </w:p>
    <w:p w14:paraId="3CA1859D" w14:textId="77777777" w:rsidR="00923241" w:rsidRDefault="00923241" w:rsidP="00AC51FD">
      <w:pPr>
        <w:pStyle w:val="BodyTextIndent3"/>
        <w:ind w:left="0"/>
        <w:jc w:val="both"/>
        <w:rPr>
          <w:rFonts w:ascii="Arial" w:hAnsi="Arial" w:cs="Arial"/>
          <w:b w:val="0"/>
        </w:rPr>
      </w:pPr>
    </w:p>
    <w:p w14:paraId="6FB691ED" w14:textId="77777777" w:rsidR="00923241" w:rsidRDefault="00923241" w:rsidP="00AC51FD">
      <w:pPr>
        <w:pStyle w:val="BodyTextIndent3"/>
        <w:ind w:left="0"/>
        <w:jc w:val="both"/>
        <w:rPr>
          <w:rFonts w:ascii="Arial" w:hAnsi="Arial" w:cs="Arial"/>
          <w:b w:val="0"/>
        </w:rPr>
      </w:pPr>
    </w:p>
    <w:p w14:paraId="5E789FEC" w14:textId="77777777" w:rsidR="00923241" w:rsidRDefault="00923241" w:rsidP="00AC51FD">
      <w:pPr>
        <w:pStyle w:val="BodyTextIndent3"/>
        <w:ind w:left="0"/>
        <w:jc w:val="both"/>
        <w:rPr>
          <w:rFonts w:ascii="Arial" w:hAnsi="Arial" w:cs="Arial"/>
          <w:b w:val="0"/>
        </w:rPr>
      </w:pPr>
    </w:p>
    <w:p w14:paraId="03E211C9" w14:textId="77777777" w:rsidR="00923241" w:rsidRDefault="00923241" w:rsidP="00AC51FD">
      <w:pPr>
        <w:pStyle w:val="BodyTextIndent3"/>
        <w:ind w:left="0"/>
        <w:jc w:val="both"/>
        <w:rPr>
          <w:rFonts w:ascii="Arial" w:hAnsi="Arial" w:cs="Arial"/>
          <w:b w:val="0"/>
        </w:rPr>
      </w:pPr>
    </w:p>
    <w:p w14:paraId="3C90FF02" w14:textId="77777777" w:rsidR="00AC51FD" w:rsidRDefault="00AC51FD" w:rsidP="00AC51FD">
      <w:pPr>
        <w:pStyle w:val="BodyTextIndent3"/>
        <w:ind w:left="0"/>
        <w:jc w:val="both"/>
        <w:rPr>
          <w:rFonts w:ascii="Arial" w:hAnsi="Arial" w:cs="Arial"/>
          <w:b w:val="0"/>
        </w:rPr>
      </w:pPr>
    </w:p>
    <w:p w14:paraId="3FADFA12" w14:textId="77777777" w:rsidR="00AC51FD" w:rsidRDefault="00AC51FD" w:rsidP="00AC51FD">
      <w:pPr>
        <w:pStyle w:val="BodyTextIndent3"/>
        <w:ind w:left="0"/>
        <w:jc w:val="both"/>
        <w:rPr>
          <w:rFonts w:ascii="Arial" w:hAnsi="Arial" w:cs="Arial"/>
          <w:b w:val="0"/>
        </w:rPr>
      </w:pPr>
    </w:p>
    <w:p w14:paraId="01C9743B" w14:textId="77777777" w:rsidR="00AC51FD" w:rsidRDefault="00AC51FD" w:rsidP="007A68D2">
      <w:pPr>
        <w:pStyle w:val="BodyTextIndent3"/>
        <w:numPr>
          <w:ilvl w:val="0"/>
          <w:numId w:val="38"/>
        </w:numPr>
        <w:tabs>
          <w:tab w:val="left" w:pos="709"/>
        </w:tabs>
        <w:jc w:val="both"/>
        <w:rPr>
          <w:rFonts w:ascii="Arial" w:hAnsi="Arial" w:cs="Arial"/>
        </w:rPr>
      </w:pPr>
      <w:r w:rsidRPr="00136B61">
        <w:rPr>
          <w:rFonts w:ascii="Arial" w:hAnsi="Arial" w:cs="Arial"/>
          <w:color w:val="0070C0"/>
          <w:u w:val="single"/>
        </w:rPr>
        <w:t>IMPLEMENTATION PLAN</w:t>
      </w:r>
      <w:r w:rsidRPr="00180F39">
        <w:rPr>
          <w:rFonts w:ascii="Arial" w:hAnsi="Arial" w:cs="Arial"/>
        </w:rPr>
        <w:t xml:space="preserve"> </w:t>
      </w:r>
    </w:p>
    <w:p w14:paraId="287C9E21" w14:textId="77777777" w:rsidR="00AC51FD" w:rsidRDefault="00AC51FD" w:rsidP="00AC51FD">
      <w:pPr>
        <w:pStyle w:val="BodyTextIndent3"/>
        <w:tabs>
          <w:tab w:val="left" w:pos="709"/>
        </w:tabs>
        <w:ind w:left="360"/>
        <w:jc w:val="both"/>
        <w:rPr>
          <w:rFonts w:ascii="Arial" w:hAnsi="Arial" w:cs="Arial"/>
        </w:rPr>
      </w:pPr>
    </w:p>
    <w:p w14:paraId="4FCB0F49" w14:textId="77777777" w:rsidR="00AC51FD" w:rsidRPr="005301F6" w:rsidRDefault="00AC51FD" w:rsidP="007A68D2">
      <w:pPr>
        <w:pStyle w:val="BodyTextIndent3"/>
        <w:numPr>
          <w:ilvl w:val="1"/>
          <w:numId w:val="38"/>
        </w:numPr>
        <w:ind w:left="709" w:hanging="709"/>
        <w:jc w:val="both"/>
        <w:rPr>
          <w:rFonts w:ascii="Arial" w:hAnsi="Arial" w:cs="Arial"/>
          <w:color w:val="0070C0"/>
        </w:rPr>
      </w:pPr>
      <w:r w:rsidRPr="005301F6">
        <w:rPr>
          <w:rFonts w:ascii="Arial" w:hAnsi="Arial" w:cs="Arial"/>
          <w:bCs/>
          <w:color w:val="0070C0"/>
          <w:szCs w:val="24"/>
          <w:u w:val="single"/>
        </w:rPr>
        <w:t>Introduction</w:t>
      </w:r>
    </w:p>
    <w:p w14:paraId="3C16564F" w14:textId="77777777" w:rsidR="00AC51FD" w:rsidRPr="00136B61" w:rsidRDefault="00AC51FD" w:rsidP="00AC51FD">
      <w:pPr>
        <w:ind w:left="709"/>
        <w:jc w:val="both"/>
        <w:rPr>
          <w:rFonts w:ascii="Arial" w:hAnsi="Arial" w:cs="Arial"/>
          <w:bCs/>
          <w:szCs w:val="24"/>
        </w:rPr>
      </w:pPr>
      <w:r>
        <w:rPr>
          <w:rFonts w:ascii="Arial" w:hAnsi="Arial" w:cs="Arial"/>
        </w:rPr>
        <w:t xml:space="preserve">This section </w:t>
      </w:r>
      <w:r w:rsidRPr="00180F39">
        <w:rPr>
          <w:rFonts w:ascii="Arial" w:hAnsi="Arial" w:cs="Arial"/>
        </w:rPr>
        <w:t xml:space="preserve">of the plan summarises how the </w:t>
      </w:r>
      <w:r>
        <w:rPr>
          <w:rFonts w:ascii="Arial" w:hAnsi="Arial" w:cs="Arial"/>
        </w:rPr>
        <w:t>Association’s</w:t>
      </w:r>
      <w:r w:rsidRPr="00180F39">
        <w:rPr>
          <w:rFonts w:ascii="Arial" w:hAnsi="Arial" w:cs="Arial"/>
        </w:rPr>
        <w:t xml:space="preserve"> aims and objectives will be delivered</w:t>
      </w:r>
      <w:r>
        <w:rPr>
          <w:rFonts w:ascii="Arial" w:hAnsi="Arial" w:cs="Arial"/>
        </w:rPr>
        <w:t>.</w:t>
      </w:r>
      <w:r w:rsidRPr="00180F39">
        <w:rPr>
          <w:rFonts w:ascii="Arial" w:hAnsi="Arial" w:cs="Arial"/>
        </w:rPr>
        <w:t xml:space="preserve"> </w:t>
      </w:r>
    </w:p>
    <w:p w14:paraId="3FF9F907" w14:textId="77777777" w:rsidR="00AC51FD" w:rsidRPr="006B639B" w:rsidRDefault="00AC51FD" w:rsidP="00AC51FD">
      <w:pPr>
        <w:jc w:val="both"/>
        <w:rPr>
          <w:rFonts w:ascii="Arial" w:hAnsi="Arial" w:cs="Arial"/>
          <w:b/>
          <w:bCs/>
          <w:u w:val="single"/>
        </w:rPr>
      </w:pPr>
    </w:p>
    <w:p w14:paraId="73D363B2" w14:textId="77777777" w:rsidR="00AC51FD" w:rsidRPr="005301F6" w:rsidRDefault="00AC51FD" w:rsidP="007A68D2">
      <w:pPr>
        <w:numPr>
          <w:ilvl w:val="1"/>
          <w:numId w:val="38"/>
        </w:numPr>
        <w:tabs>
          <w:tab w:val="left" w:pos="426"/>
        </w:tabs>
        <w:ind w:left="709" w:hanging="709"/>
        <w:jc w:val="both"/>
        <w:rPr>
          <w:rFonts w:ascii="Arial" w:hAnsi="Arial" w:cs="Arial"/>
          <w:b/>
          <w:color w:val="0070C0"/>
        </w:rPr>
      </w:pPr>
      <w:r w:rsidRPr="005301F6">
        <w:rPr>
          <w:rFonts w:ascii="Arial" w:hAnsi="Arial" w:cs="Arial"/>
          <w:b/>
          <w:color w:val="0070C0"/>
          <w:u w:val="single"/>
        </w:rPr>
        <w:t>Action &amp; Evaluation</w:t>
      </w:r>
    </w:p>
    <w:p w14:paraId="0FA4A1EC" w14:textId="77777777" w:rsidR="00AC51FD" w:rsidRPr="00180F39" w:rsidRDefault="00AC51FD" w:rsidP="00783C8B">
      <w:pPr>
        <w:pStyle w:val="BodyTextIndent2"/>
        <w:ind w:left="709"/>
        <w:jc w:val="both"/>
        <w:rPr>
          <w:rFonts w:ascii="Arial" w:hAnsi="Arial" w:cs="Arial"/>
        </w:rPr>
      </w:pPr>
      <w:r w:rsidRPr="00180F39">
        <w:rPr>
          <w:rFonts w:ascii="Arial" w:hAnsi="Arial" w:cs="Arial"/>
        </w:rPr>
        <w:t xml:space="preserve">In terms of an overall principle the Association aims to ensure that its objectives, actions and activities accord with all regulatory standards and established good practice. </w:t>
      </w:r>
    </w:p>
    <w:p w14:paraId="39E490C2" w14:textId="77777777" w:rsidR="00AC51FD" w:rsidRPr="00180F39" w:rsidRDefault="00AC51FD" w:rsidP="00783C8B">
      <w:pPr>
        <w:pStyle w:val="BodyTextIndent2"/>
        <w:ind w:left="709"/>
        <w:jc w:val="both"/>
        <w:rPr>
          <w:rFonts w:ascii="Arial" w:hAnsi="Arial" w:cs="Arial"/>
        </w:rPr>
      </w:pPr>
    </w:p>
    <w:p w14:paraId="10923AE5" w14:textId="77777777" w:rsidR="00AC51FD" w:rsidRPr="00115691" w:rsidRDefault="00AC51FD" w:rsidP="00783C8B">
      <w:pPr>
        <w:pStyle w:val="BodyTextIndent2"/>
        <w:ind w:left="709"/>
        <w:jc w:val="both"/>
        <w:rPr>
          <w:b/>
          <w:snapToGrid w:val="0"/>
          <w:szCs w:val="24"/>
        </w:rPr>
      </w:pPr>
      <w:r w:rsidRPr="00180F39">
        <w:rPr>
          <w:rFonts w:ascii="Arial" w:hAnsi="Arial" w:cs="Arial"/>
        </w:rPr>
        <w:t>In relation to ensuring the Association is able to achieve its corporate, strategic and operational objectives the following actions have been agreed and evaluation systems developed.</w:t>
      </w:r>
    </w:p>
    <w:p w14:paraId="54EA238E" w14:textId="77777777" w:rsidR="00AC51FD" w:rsidRPr="00180F39" w:rsidRDefault="00AC51FD" w:rsidP="00783C8B">
      <w:pPr>
        <w:pStyle w:val="BodyTextIndent2"/>
        <w:ind w:left="724"/>
        <w:jc w:val="both"/>
        <w:rPr>
          <w:rFonts w:ascii="Arial" w:hAnsi="Arial" w:cs="Arial"/>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2045"/>
        <w:gridCol w:w="6939"/>
      </w:tblGrid>
      <w:tr w:rsidR="00AC51FD" w:rsidRPr="00180F39" w14:paraId="4AAC27D1" w14:textId="77777777" w:rsidTr="00DA065E">
        <w:tc>
          <w:tcPr>
            <w:tcW w:w="2126" w:type="dxa"/>
            <w:shd w:val="clear" w:color="auto" w:fill="E0E0E0"/>
          </w:tcPr>
          <w:p w14:paraId="3562D98D" w14:textId="77777777" w:rsidR="00AC51FD" w:rsidRPr="00947B7D" w:rsidRDefault="00AC51FD" w:rsidP="00783C8B">
            <w:pPr>
              <w:pStyle w:val="BodyTextIndent2"/>
              <w:ind w:left="0"/>
              <w:jc w:val="both"/>
              <w:rPr>
                <w:rFonts w:ascii="Arial" w:hAnsi="Arial" w:cs="Arial"/>
                <w:color w:val="0070C0"/>
                <w:sz w:val="22"/>
                <w:szCs w:val="22"/>
              </w:rPr>
            </w:pPr>
            <w:r w:rsidRPr="00947B7D">
              <w:rPr>
                <w:rFonts w:ascii="Arial" w:hAnsi="Arial" w:cs="Arial"/>
                <w:b/>
                <w:color w:val="0070C0"/>
                <w:sz w:val="22"/>
                <w:szCs w:val="22"/>
              </w:rPr>
              <w:t>Strategic Objective 1:</w:t>
            </w:r>
          </w:p>
        </w:tc>
        <w:tc>
          <w:tcPr>
            <w:tcW w:w="7424" w:type="dxa"/>
            <w:shd w:val="clear" w:color="auto" w:fill="E0E0E0"/>
          </w:tcPr>
          <w:p w14:paraId="2C40BD55" w14:textId="77777777" w:rsidR="00AC51FD" w:rsidRPr="00A77B72" w:rsidRDefault="00AC51FD" w:rsidP="00783C8B">
            <w:pPr>
              <w:pStyle w:val="ListParagraph"/>
              <w:ind w:left="0"/>
              <w:contextualSpacing/>
              <w:jc w:val="both"/>
              <w:rPr>
                <w:rFonts w:ascii="Arial" w:hAnsi="Arial" w:cs="Arial"/>
                <w:b/>
                <w:snapToGrid w:val="0"/>
                <w:szCs w:val="24"/>
              </w:rPr>
            </w:pPr>
            <w:r w:rsidRPr="0084628B">
              <w:rPr>
                <w:rFonts w:ascii="Arial" w:hAnsi="Arial" w:cs="Arial"/>
                <w:i/>
                <w:snapToGrid w:val="0"/>
                <w:szCs w:val="24"/>
              </w:rPr>
              <w:t xml:space="preserve">To invest in its existing housing stock to ensure that </w:t>
            </w:r>
            <w:r>
              <w:rPr>
                <w:rFonts w:ascii="Arial" w:hAnsi="Arial" w:cs="Arial"/>
                <w:i/>
                <w:snapToGrid w:val="0"/>
                <w:szCs w:val="24"/>
              </w:rPr>
              <w:t xml:space="preserve">the Association </w:t>
            </w:r>
            <w:r w:rsidRPr="0084628B">
              <w:rPr>
                <w:rFonts w:ascii="Arial" w:hAnsi="Arial" w:cs="Arial"/>
                <w:i/>
                <w:snapToGrid w:val="0"/>
                <w:szCs w:val="24"/>
              </w:rPr>
              <w:t>provides the highest standard of accommodation possible</w:t>
            </w:r>
            <w:r w:rsidRPr="00115691">
              <w:rPr>
                <w:rFonts w:ascii="Arial" w:hAnsi="Arial" w:cs="Arial"/>
                <w:b/>
                <w:snapToGrid w:val="0"/>
                <w:szCs w:val="24"/>
              </w:rPr>
              <w:t xml:space="preserve"> </w:t>
            </w:r>
            <w:r w:rsidRPr="000510D9">
              <w:rPr>
                <w:rFonts w:ascii="Arial" w:hAnsi="Arial" w:cs="Arial"/>
                <w:b/>
                <w:i/>
                <w:snapToGrid w:val="0"/>
                <w:color w:val="0070C0"/>
                <w:szCs w:val="24"/>
              </w:rPr>
              <w:t>(Strategic Objective 1) (Asset Management)</w:t>
            </w:r>
          </w:p>
        </w:tc>
      </w:tr>
    </w:tbl>
    <w:p w14:paraId="498050C5" w14:textId="77777777" w:rsidR="00AC51FD" w:rsidRPr="00180F39" w:rsidRDefault="00AC51FD" w:rsidP="00783C8B">
      <w:pPr>
        <w:jc w:val="both"/>
        <w:rPr>
          <w:rFonts w:ascii="Arial" w:hAnsi="Arial" w:cs="Arial"/>
          <w:b/>
          <w:i/>
          <w:snapToGrid w:val="0"/>
        </w:rPr>
      </w:pPr>
    </w:p>
    <w:p w14:paraId="5AA77938" w14:textId="7C2997F9" w:rsidR="00AC51FD" w:rsidRPr="00FF05BB" w:rsidRDefault="00AC51FD" w:rsidP="00783C8B">
      <w:pPr>
        <w:pStyle w:val="BodyText"/>
        <w:ind w:left="709"/>
        <w:jc w:val="both"/>
        <w:rPr>
          <w:rFonts w:ascii="Arial" w:hAnsi="Arial" w:cs="Arial"/>
          <w:b w:val="0"/>
          <w:bCs/>
          <w:snapToGrid/>
        </w:rPr>
      </w:pPr>
      <w:r>
        <w:rPr>
          <w:rFonts w:ascii="Arial" w:hAnsi="Arial" w:cs="Arial"/>
          <w:b w:val="0"/>
          <w:bCs/>
          <w:snapToGrid/>
        </w:rPr>
        <w:t xml:space="preserve">Investment in its housing stock </w:t>
      </w:r>
      <w:r w:rsidRPr="00FF05BB">
        <w:rPr>
          <w:rFonts w:ascii="Arial" w:hAnsi="Arial" w:cs="Arial"/>
          <w:b w:val="0"/>
          <w:bCs/>
          <w:snapToGrid/>
        </w:rPr>
        <w:t xml:space="preserve">is a key issue in terms of tenant satisfaction and it is therefore vital that this service meets </w:t>
      </w:r>
      <w:r w:rsidR="00CE1F57" w:rsidRPr="00FF05BB">
        <w:rPr>
          <w:rFonts w:ascii="Arial" w:hAnsi="Arial" w:cs="Arial"/>
          <w:b w:val="0"/>
          <w:bCs/>
          <w:snapToGrid/>
        </w:rPr>
        <w:t>tenants’</w:t>
      </w:r>
      <w:r w:rsidRPr="00FF05BB">
        <w:rPr>
          <w:rFonts w:ascii="Arial" w:hAnsi="Arial" w:cs="Arial"/>
          <w:b w:val="0"/>
          <w:bCs/>
          <w:snapToGrid/>
        </w:rPr>
        <w:t xml:space="preserve"> expectations as well as those of other external bodies.</w:t>
      </w:r>
    </w:p>
    <w:p w14:paraId="65E24982" w14:textId="77777777" w:rsidR="00AC51FD" w:rsidRPr="00FF05BB" w:rsidRDefault="00AC51FD" w:rsidP="00783C8B">
      <w:pPr>
        <w:pStyle w:val="BodyText"/>
        <w:ind w:left="709"/>
        <w:jc w:val="both"/>
        <w:rPr>
          <w:rFonts w:ascii="Arial" w:hAnsi="Arial" w:cs="Arial"/>
          <w:b w:val="0"/>
          <w:bCs/>
          <w:snapToGrid/>
        </w:rPr>
      </w:pPr>
    </w:p>
    <w:p w14:paraId="352AFD35" w14:textId="301992ED" w:rsidR="00AC51FD" w:rsidRDefault="00AC51FD" w:rsidP="00783C8B">
      <w:pPr>
        <w:pStyle w:val="BodyText"/>
        <w:ind w:left="709"/>
        <w:jc w:val="both"/>
        <w:rPr>
          <w:rFonts w:ascii="Arial" w:hAnsi="Arial" w:cs="Arial"/>
          <w:b w:val="0"/>
          <w:bCs/>
          <w:snapToGrid/>
        </w:rPr>
      </w:pPr>
      <w:r w:rsidRPr="00FF05BB">
        <w:rPr>
          <w:rFonts w:ascii="Arial" w:hAnsi="Arial" w:cs="Arial"/>
          <w:b w:val="0"/>
          <w:bCs/>
          <w:snapToGrid/>
        </w:rPr>
        <w:t xml:space="preserve">The </w:t>
      </w:r>
      <w:r>
        <w:rPr>
          <w:rFonts w:ascii="Arial" w:hAnsi="Arial" w:cs="Arial"/>
          <w:b w:val="0"/>
          <w:bCs/>
          <w:snapToGrid/>
        </w:rPr>
        <w:t>Association’s</w:t>
      </w:r>
      <w:r w:rsidRPr="00FF05BB">
        <w:rPr>
          <w:rFonts w:ascii="Arial" w:hAnsi="Arial" w:cs="Arial"/>
          <w:b w:val="0"/>
          <w:bCs/>
          <w:snapToGrid/>
        </w:rPr>
        <w:t xml:space="preserve"> review of its key objectives has </w:t>
      </w:r>
      <w:r>
        <w:rPr>
          <w:rFonts w:ascii="Arial" w:hAnsi="Arial" w:cs="Arial"/>
          <w:b w:val="0"/>
          <w:bCs/>
          <w:snapToGrid/>
        </w:rPr>
        <w:t xml:space="preserve">reinforced its aim of placing </w:t>
      </w:r>
      <w:r w:rsidRPr="00FF05BB">
        <w:rPr>
          <w:rFonts w:ascii="Arial" w:hAnsi="Arial" w:cs="Arial"/>
          <w:b w:val="0"/>
          <w:bCs/>
          <w:snapToGrid/>
        </w:rPr>
        <w:t xml:space="preserve"> </w:t>
      </w:r>
      <w:r w:rsidRPr="006275C7">
        <w:rPr>
          <w:rFonts w:ascii="Arial" w:hAnsi="Arial" w:cs="Arial"/>
          <w:b w:val="0"/>
          <w:bCs/>
          <w:snapToGrid/>
        </w:rPr>
        <w:t>service</w:t>
      </w:r>
      <w:r>
        <w:rPr>
          <w:rFonts w:ascii="Arial" w:hAnsi="Arial" w:cs="Arial"/>
          <w:b w:val="0"/>
          <w:bCs/>
          <w:snapToGrid/>
        </w:rPr>
        <w:t xml:space="preserve"> users </w:t>
      </w:r>
      <w:r w:rsidRPr="006275C7">
        <w:rPr>
          <w:rFonts w:ascii="Arial" w:hAnsi="Arial" w:cs="Arial"/>
          <w:b w:val="0"/>
          <w:bCs/>
          <w:snapToGrid/>
        </w:rPr>
        <w:t xml:space="preserve">at the </w:t>
      </w:r>
      <w:r>
        <w:rPr>
          <w:rFonts w:ascii="Arial" w:hAnsi="Arial" w:cs="Arial"/>
          <w:b w:val="0"/>
          <w:bCs/>
          <w:snapToGrid/>
        </w:rPr>
        <w:t>centre</w:t>
      </w:r>
      <w:r w:rsidRPr="00FF05BB">
        <w:rPr>
          <w:rFonts w:ascii="Arial" w:hAnsi="Arial" w:cs="Arial"/>
          <w:b w:val="0"/>
          <w:bCs/>
          <w:snapToGrid/>
        </w:rPr>
        <w:t xml:space="preserve"> of its activities</w:t>
      </w:r>
      <w:r>
        <w:rPr>
          <w:rFonts w:ascii="Arial" w:hAnsi="Arial" w:cs="Arial"/>
          <w:b w:val="0"/>
          <w:bCs/>
          <w:snapToGrid/>
        </w:rPr>
        <w:t>.</w:t>
      </w:r>
      <w:r w:rsidRPr="00FF05BB">
        <w:rPr>
          <w:rFonts w:ascii="Arial" w:hAnsi="Arial" w:cs="Arial"/>
          <w:b w:val="0"/>
          <w:bCs/>
          <w:snapToGrid/>
        </w:rPr>
        <w:t xml:space="preserve"> </w:t>
      </w:r>
    </w:p>
    <w:p w14:paraId="4D40B331" w14:textId="77777777" w:rsidR="00AC51FD" w:rsidRPr="00FF05BB" w:rsidRDefault="00AC51FD" w:rsidP="00783C8B">
      <w:pPr>
        <w:pStyle w:val="BodyText"/>
        <w:ind w:left="709"/>
        <w:jc w:val="both"/>
        <w:rPr>
          <w:rFonts w:ascii="Arial" w:hAnsi="Arial" w:cs="Arial"/>
          <w:b w:val="0"/>
          <w:bCs/>
          <w:snapToGrid/>
        </w:rPr>
      </w:pPr>
    </w:p>
    <w:p w14:paraId="46274FF1" w14:textId="4473062B" w:rsidR="00AC51FD" w:rsidRDefault="00AC51FD" w:rsidP="00783C8B">
      <w:pPr>
        <w:pStyle w:val="BodyText"/>
        <w:tabs>
          <w:tab w:val="left" w:pos="709"/>
        </w:tabs>
        <w:ind w:left="709"/>
        <w:jc w:val="both"/>
        <w:rPr>
          <w:rFonts w:ascii="Arial" w:hAnsi="Arial" w:cs="Arial"/>
          <w:b w:val="0"/>
          <w:snapToGrid/>
        </w:rPr>
      </w:pPr>
      <w:r w:rsidRPr="00FF05BB">
        <w:rPr>
          <w:rFonts w:ascii="Arial" w:hAnsi="Arial" w:cs="Arial"/>
          <w:b w:val="0"/>
          <w:bCs/>
          <w:snapToGrid/>
        </w:rPr>
        <w:t>T</w:t>
      </w:r>
      <w:r w:rsidRPr="00B7624D">
        <w:rPr>
          <w:rFonts w:ascii="Arial" w:hAnsi="Arial" w:cs="Arial"/>
          <w:b w:val="0"/>
          <w:snapToGrid/>
        </w:rPr>
        <w:t xml:space="preserve">enant feedback mechanisms </w:t>
      </w:r>
      <w:r w:rsidRPr="006275C7">
        <w:rPr>
          <w:rFonts w:ascii="Arial" w:hAnsi="Arial" w:cs="Arial"/>
          <w:b w:val="0"/>
          <w:snapToGrid/>
        </w:rPr>
        <w:t xml:space="preserve">are equally important </w:t>
      </w:r>
      <w:r w:rsidRPr="00FF05BB">
        <w:rPr>
          <w:rFonts w:ascii="Arial" w:hAnsi="Arial" w:cs="Arial"/>
          <w:b w:val="0"/>
          <w:bCs/>
          <w:snapToGrid/>
        </w:rPr>
        <w:t xml:space="preserve">in relation to </w:t>
      </w:r>
      <w:r>
        <w:rPr>
          <w:rFonts w:ascii="Arial" w:hAnsi="Arial" w:cs="Arial"/>
          <w:b w:val="0"/>
          <w:bCs/>
          <w:snapToGrid/>
        </w:rPr>
        <w:t xml:space="preserve">repairs and </w:t>
      </w:r>
      <w:r w:rsidRPr="00FF05BB">
        <w:rPr>
          <w:rFonts w:ascii="Arial" w:hAnsi="Arial" w:cs="Arial"/>
          <w:b w:val="0"/>
          <w:bCs/>
          <w:snapToGrid/>
        </w:rPr>
        <w:t>maintenance and</w:t>
      </w:r>
      <w:r>
        <w:rPr>
          <w:rFonts w:ascii="Arial" w:hAnsi="Arial" w:cs="Arial"/>
          <w:b w:val="0"/>
          <w:bCs/>
          <w:snapToGrid/>
        </w:rPr>
        <w:t>, as with tenancy</w:t>
      </w:r>
      <w:r w:rsidRPr="00FF05BB">
        <w:rPr>
          <w:rFonts w:ascii="Arial" w:hAnsi="Arial" w:cs="Arial"/>
          <w:b w:val="0"/>
          <w:bCs/>
          <w:snapToGrid/>
        </w:rPr>
        <w:t xml:space="preserve"> services</w:t>
      </w:r>
      <w:r>
        <w:rPr>
          <w:rFonts w:ascii="Arial" w:hAnsi="Arial" w:cs="Arial"/>
          <w:b w:val="0"/>
          <w:bCs/>
          <w:snapToGrid/>
        </w:rPr>
        <w:t>,</w:t>
      </w:r>
      <w:r w:rsidRPr="00FF05BB">
        <w:rPr>
          <w:rFonts w:ascii="Arial" w:hAnsi="Arial" w:cs="Arial"/>
          <w:b w:val="0"/>
          <w:bCs/>
          <w:snapToGrid/>
        </w:rPr>
        <w:t xml:space="preserve"> </w:t>
      </w:r>
      <w:r w:rsidRPr="00B7624D">
        <w:rPr>
          <w:rFonts w:ascii="Arial" w:hAnsi="Arial" w:cs="Arial"/>
          <w:b w:val="0"/>
          <w:snapToGrid/>
        </w:rPr>
        <w:t>are regularly being developed to enable the Association to monitor the effectiv</w:t>
      </w:r>
      <w:r>
        <w:rPr>
          <w:rFonts w:ascii="Arial" w:hAnsi="Arial" w:cs="Arial"/>
          <w:b w:val="0"/>
          <w:snapToGrid/>
        </w:rPr>
        <w:t xml:space="preserve">eness </w:t>
      </w:r>
      <w:r w:rsidRPr="00B7624D">
        <w:rPr>
          <w:rFonts w:ascii="Arial" w:hAnsi="Arial" w:cs="Arial"/>
          <w:b w:val="0"/>
          <w:snapToGrid/>
        </w:rPr>
        <w:t xml:space="preserve">against </w:t>
      </w:r>
      <w:r>
        <w:rPr>
          <w:rFonts w:ascii="Arial" w:hAnsi="Arial" w:cs="Arial"/>
          <w:b w:val="0"/>
          <w:snapToGrid/>
        </w:rPr>
        <w:t>indicators</w:t>
      </w:r>
      <w:r w:rsidRPr="00B7624D">
        <w:rPr>
          <w:rFonts w:ascii="Arial" w:hAnsi="Arial" w:cs="Arial"/>
          <w:b w:val="0"/>
          <w:snapToGrid/>
        </w:rPr>
        <w:t xml:space="preserve"> on a regular basis </w:t>
      </w:r>
      <w:r w:rsidRPr="006275C7">
        <w:rPr>
          <w:rFonts w:ascii="Arial" w:hAnsi="Arial" w:cs="Arial"/>
          <w:b w:val="0"/>
          <w:snapToGrid/>
        </w:rPr>
        <w:t xml:space="preserve">both by way of internal survey techniques and </w:t>
      </w:r>
      <w:r w:rsidR="009A6278" w:rsidRPr="006275C7">
        <w:rPr>
          <w:rFonts w:ascii="Arial" w:hAnsi="Arial" w:cs="Arial"/>
          <w:b w:val="0"/>
          <w:snapToGrid/>
        </w:rPr>
        <w:t>independent</w:t>
      </w:r>
      <w:r w:rsidRPr="006275C7">
        <w:rPr>
          <w:rFonts w:ascii="Arial" w:hAnsi="Arial" w:cs="Arial"/>
          <w:b w:val="0"/>
          <w:snapToGrid/>
        </w:rPr>
        <w:t xml:space="preserve"> satisfaction surveys.</w:t>
      </w:r>
    </w:p>
    <w:p w14:paraId="6D32B507" w14:textId="77777777" w:rsidR="00AC51FD" w:rsidRPr="00FF05BB" w:rsidRDefault="00AC51FD" w:rsidP="00783C8B">
      <w:pPr>
        <w:pStyle w:val="BodyText"/>
        <w:tabs>
          <w:tab w:val="left" w:pos="709"/>
        </w:tabs>
        <w:jc w:val="both"/>
        <w:rPr>
          <w:rFonts w:ascii="Arial" w:hAnsi="Arial" w:cs="Arial"/>
          <w:b w:val="0"/>
          <w:snapToGrid/>
        </w:rPr>
      </w:pPr>
    </w:p>
    <w:p w14:paraId="4D57BDA3" w14:textId="727A70F7" w:rsidR="00AC51FD" w:rsidRPr="00C16E63" w:rsidRDefault="00AC51FD" w:rsidP="00783C8B">
      <w:pPr>
        <w:pStyle w:val="BodyText"/>
        <w:tabs>
          <w:tab w:val="left" w:pos="709"/>
        </w:tabs>
        <w:ind w:left="709"/>
        <w:jc w:val="both"/>
        <w:rPr>
          <w:rFonts w:ascii="Arial" w:hAnsi="Arial" w:cs="Arial"/>
          <w:b w:val="0"/>
          <w:bCs/>
          <w:snapToGrid/>
        </w:rPr>
      </w:pPr>
      <w:r w:rsidRPr="00FF05BB">
        <w:rPr>
          <w:rFonts w:ascii="Arial" w:hAnsi="Arial" w:cs="Arial"/>
          <w:b w:val="0"/>
          <w:bCs/>
          <w:snapToGrid/>
        </w:rPr>
        <w:t xml:space="preserve">In terms of organisational reporting the </w:t>
      </w:r>
      <w:r>
        <w:rPr>
          <w:rFonts w:ascii="Arial" w:hAnsi="Arial" w:cs="Arial"/>
          <w:b w:val="0"/>
          <w:bCs/>
          <w:snapToGrid/>
        </w:rPr>
        <w:t xml:space="preserve">Customer </w:t>
      </w:r>
      <w:r w:rsidRPr="00FF05BB">
        <w:rPr>
          <w:rFonts w:ascii="Arial" w:hAnsi="Arial" w:cs="Arial"/>
          <w:b w:val="0"/>
          <w:bCs/>
          <w:snapToGrid/>
        </w:rPr>
        <w:t xml:space="preserve">Services </w:t>
      </w:r>
      <w:r w:rsidR="009A6278">
        <w:rPr>
          <w:rFonts w:ascii="Arial" w:hAnsi="Arial" w:cs="Arial"/>
          <w:b w:val="0"/>
          <w:bCs/>
          <w:snapToGrid/>
        </w:rPr>
        <w:t xml:space="preserve">Committee </w:t>
      </w:r>
      <w:r w:rsidR="009A6278" w:rsidRPr="00FF05BB">
        <w:rPr>
          <w:rFonts w:ascii="Arial" w:hAnsi="Arial" w:cs="Arial"/>
          <w:b w:val="0"/>
          <w:bCs/>
          <w:snapToGrid/>
        </w:rPr>
        <w:t>monitors</w:t>
      </w:r>
      <w:r w:rsidRPr="00B7624D">
        <w:rPr>
          <w:rFonts w:ascii="Arial" w:hAnsi="Arial" w:cs="Arial"/>
          <w:b w:val="0"/>
          <w:bCs/>
          <w:snapToGrid/>
        </w:rPr>
        <w:t xml:space="preserve"> performance and </w:t>
      </w:r>
      <w:r>
        <w:rPr>
          <w:rFonts w:ascii="Arial" w:hAnsi="Arial" w:cs="Arial"/>
          <w:b w:val="0"/>
          <w:bCs/>
          <w:snapToGrid/>
        </w:rPr>
        <w:t xml:space="preserve">considers </w:t>
      </w:r>
      <w:r w:rsidRPr="00B7624D">
        <w:rPr>
          <w:rFonts w:ascii="Arial" w:hAnsi="Arial" w:cs="Arial"/>
          <w:b w:val="0"/>
          <w:bCs/>
          <w:snapToGrid/>
        </w:rPr>
        <w:t xml:space="preserve">all </w:t>
      </w:r>
      <w:r>
        <w:rPr>
          <w:rFonts w:ascii="Arial" w:hAnsi="Arial" w:cs="Arial"/>
          <w:b w:val="0"/>
          <w:bCs/>
          <w:snapToGrid/>
        </w:rPr>
        <w:t xml:space="preserve">other </w:t>
      </w:r>
      <w:r w:rsidRPr="00B7624D">
        <w:rPr>
          <w:rFonts w:ascii="Arial" w:hAnsi="Arial" w:cs="Arial"/>
          <w:b w:val="0"/>
          <w:bCs/>
          <w:snapToGrid/>
        </w:rPr>
        <w:t xml:space="preserve">repairs and maintenance </w:t>
      </w:r>
      <w:r>
        <w:rPr>
          <w:rFonts w:ascii="Arial" w:hAnsi="Arial" w:cs="Arial"/>
          <w:b w:val="0"/>
          <w:bCs/>
          <w:snapToGrid/>
        </w:rPr>
        <w:t xml:space="preserve">related </w:t>
      </w:r>
      <w:r w:rsidRPr="00B7624D">
        <w:rPr>
          <w:rFonts w:ascii="Arial" w:hAnsi="Arial" w:cs="Arial"/>
          <w:b w:val="0"/>
          <w:bCs/>
          <w:snapToGrid/>
        </w:rPr>
        <w:t>issues.</w:t>
      </w:r>
    </w:p>
    <w:p w14:paraId="3A12E5DD" w14:textId="77777777" w:rsidR="00AC51FD" w:rsidRDefault="00AC51FD" w:rsidP="00783C8B">
      <w:pPr>
        <w:pStyle w:val="BodyText"/>
        <w:jc w:val="both"/>
        <w:rPr>
          <w:rFonts w:ascii="Arial" w:hAnsi="Arial" w:cs="Arial"/>
          <w:b w:val="0"/>
          <w:bCs/>
          <w:snapToGrid/>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2045"/>
        <w:gridCol w:w="6939"/>
      </w:tblGrid>
      <w:tr w:rsidR="00AC51FD" w:rsidRPr="00180F39" w14:paraId="0716404E" w14:textId="77777777" w:rsidTr="00DA065E">
        <w:tc>
          <w:tcPr>
            <w:tcW w:w="2126" w:type="dxa"/>
            <w:shd w:val="clear" w:color="auto" w:fill="E0E0E0"/>
          </w:tcPr>
          <w:p w14:paraId="02092C5A" w14:textId="77777777" w:rsidR="00AC51FD" w:rsidRPr="00947B7D" w:rsidRDefault="00AC51FD" w:rsidP="00783C8B">
            <w:pPr>
              <w:pStyle w:val="BodyText"/>
              <w:jc w:val="both"/>
              <w:rPr>
                <w:rFonts w:ascii="Arial" w:hAnsi="Arial" w:cs="Arial"/>
                <w:snapToGrid/>
                <w:color w:val="0070C0"/>
                <w:sz w:val="22"/>
                <w:szCs w:val="22"/>
              </w:rPr>
            </w:pPr>
            <w:r w:rsidRPr="00947B7D">
              <w:rPr>
                <w:rFonts w:ascii="Arial" w:hAnsi="Arial" w:cs="Arial"/>
                <w:color w:val="0070C0"/>
                <w:sz w:val="22"/>
                <w:szCs w:val="22"/>
              </w:rPr>
              <w:t>Strategic Objective 2:</w:t>
            </w:r>
          </w:p>
        </w:tc>
        <w:tc>
          <w:tcPr>
            <w:tcW w:w="7424" w:type="dxa"/>
            <w:shd w:val="clear" w:color="auto" w:fill="E0E0E0"/>
          </w:tcPr>
          <w:p w14:paraId="34F71CBD" w14:textId="77777777" w:rsidR="00AC51FD" w:rsidRPr="001633F7" w:rsidRDefault="00AC51FD" w:rsidP="00783C8B">
            <w:pPr>
              <w:pStyle w:val="BodyText2"/>
              <w:tabs>
                <w:tab w:val="clear" w:pos="709"/>
                <w:tab w:val="left" w:pos="567"/>
              </w:tabs>
              <w:ind w:left="64"/>
              <w:rPr>
                <w:b/>
                <w:color w:val="0070C0"/>
                <w:sz w:val="22"/>
                <w:szCs w:val="22"/>
              </w:rPr>
            </w:pPr>
            <w:r w:rsidRPr="0084628B">
              <w:rPr>
                <w:szCs w:val="24"/>
              </w:rPr>
              <w:t>To provide a comprehensive and responsive customer service to tenants, sharing and factored owners which supports sustainable tenancies and delivers customer satisfaction</w:t>
            </w:r>
            <w:r w:rsidRPr="00115691">
              <w:rPr>
                <w:b/>
                <w:szCs w:val="24"/>
              </w:rPr>
              <w:t xml:space="preserve"> </w:t>
            </w:r>
            <w:r w:rsidRPr="000510D9">
              <w:rPr>
                <w:b/>
                <w:color w:val="0070C0"/>
                <w:szCs w:val="24"/>
              </w:rPr>
              <w:t>(Strategic Objective 2) (Customer Service)</w:t>
            </w:r>
          </w:p>
        </w:tc>
      </w:tr>
    </w:tbl>
    <w:p w14:paraId="7BAD98F2" w14:textId="77777777" w:rsidR="00AC51FD" w:rsidRDefault="00AC51FD" w:rsidP="00783C8B">
      <w:pPr>
        <w:pStyle w:val="BodyText"/>
        <w:jc w:val="both"/>
        <w:rPr>
          <w:rFonts w:ascii="Arial" w:hAnsi="Arial" w:cs="Arial"/>
          <w:b w:val="0"/>
          <w:bCs/>
          <w:snapToGrid/>
        </w:rPr>
      </w:pPr>
    </w:p>
    <w:p w14:paraId="4DD166FC" w14:textId="3B019C66" w:rsidR="00AC51FD" w:rsidRPr="00180F39"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 xml:space="preserve">In order to achieve the above </w:t>
      </w:r>
      <w:r w:rsidR="00CE1F57" w:rsidRPr="00180F39">
        <w:rPr>
          <w:rFonts w:ascii="Arial" w:hAnsi="Arial" w:cs="Arial"/>
          <w:b w:val="0"/>
          <w:snapToGrid/>
        </w:rPr>
        <w:t>objective,</w:t>
      </w:r>
      <w:r w:rsidRPr="00180F39">
        <w:rPr>
          <w:rFonts w:ascii="Arial" w:hAnsi="Arial" w:cs="Arial"/>
          <w:b w:val="0"/>
          <w:snapToGrid/>
        </w:rPr>
        <w:t xml:space="preserve"> the Association ensures that </w:t>
      </w:r>
      <w:r>
        <w:rPr>
          <w:rFonts w:ascii="Arial" w:hAnsi="Arial" w:cs="Arial"/>
          <w:b w:val="0"/>
          <w:snapToGrid/>
        </w:rPr>
        <w:t>all its housing</w:t>
      </w:r>
      <w:r w:rsidRPr="00180F39">
        <w:rPr>
          <w:rFonts w:ascii="Arial" w:hAnsi="Arial" w:cs="Arial"/>
          <w:b w:val="0"/>
          <w:snapToGrid/>
        </w:rPr>
        <w:t xml:space="preserve"> </w:t>
      </w:r>
      <w:r>
        <w:rPr>
          <w:rFonts w:ascii="Arial" w:hAnsi="Arial" w:cs="Arial"/>
          <w:b w:val="0"/>
          <w:snapToGrid/>
        </w:rPr>
        <w:t xml:space="preserve">and property </w:t>
      </w:r>
      <w:r w:rsidRPr="00180F39">
        <w:rPr>
          <w:rFonts w:ascii="Arial" w:hAnsi="Arial" w:cs="Arial"/>
          <w:b w:val="0"/>
          <w:snapToGrid/>
        </w:rPr>
        <w:t xml:space="preserve">services accord with good practice and comply with </w:t>
      </w:r>
      <w:r>
        <w:rPr>
          <w:rFonts w:ascii="Arial" w:hAnsi="Arial" w:cs="Arial"/>
          <w:b w:val="0"/>
          <w:snapToGrid/>
        </w:rPr>
        <w:t>regulatory</w:t>
      </w:r>
      <w:r w:rsidRPr="00180F39">
        <w:rPr>
          <w:rFonts w:ascii="Arial" w:hAnsi="Arial" w:cs="Arial"/>
          <w:b w:val="0"/>
          <w:snapToGrid/>
        </w:rPr>
        <w:t xml:space="preserve"> </w:t>
      </w:r>
      <w:r>
        <w:rPr>
          <w:rFonts w:ascii="Arial" w:hAnsi="Arial" w:cs="Arial"/>
          <w:b w:val="0"/>
          <w:snapToGrid/>
        </w:rPr>
        <w:t>s</w:t>
      </w:r>
      <w:r w:rsidRPr="00180F39">
        <w:rPr>
          <w:rFonts w:ascii="Arial" w:hAnsi="Arial" w:cs="Arial"/>
          <w:b w:val="0"/>
          <w:snapToGrid/>
        </w:rPr>
        <w:t>tandards and other relevant benchmarks</w:t>
      </w:r>
      <w:r>
        <w:rPr>
          <w:rFonts w:ascii="Arial" w:hAnsi="Arial" w:cs="Arial"/>
          <w:b w:val="0"/>
          <w:snapToGrid/>
        </w:rPr>
        <w:t xml:space="preserve"> in particular the </w:t>
      </w:r>
      <w:r w:rsidRPr="00180F39">
        <w:rPr>
          <w:rFonts w:ascii="Arial" w:hAnsi="Arial" w:cs="Arial"/>
          <w:b w:val="0"/>
          <w:snapToGrid/>
        </w:rPr>
        <w:t>Social Housing Charter.</w:t>
      </w:r>
    </w:p>
    <w:p w14:paraId="7568C11D" w14:textId="77777777" w:rsidR="00AC51FD" w:rsidRPr="00180F39" w:rsidRDefault="00AC51FD" w:rsidP="00783C8B">
      <w:pPr>
        <w:pStyle w:val="BodyText"/>
        <w:tabs>
          <w:tab w:val="left" w:pos="709"/>
        </w:tabs>
        <w:ind w:left="709"/>
        <w:jc w:val="both"/>
        <w:rPr>
          <w:rFonts w:ascii="Arial" w:hAnsi="Arial" w:cs="Arial"/>
          <w:b w:val="0"/>
          <w:snapToGrid/>
        </w:rPr>
      </w:pPr>
    </w:p>
    <w:p w14:paraId="4EC56122" w14:textId="77777777" w:rsidR="00AC51FD" w:rsidRPr="00180F39"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 xml:space="preserve">In addition to a robust process of self-assessment the Association evaluates its achievement of this objective in terms of tenant feedback by undertaking a comprehensive, independent tenant / customer satisfaction survey every </w:t>
      </w:r>
      <w:r>
        <w:rPr>
          <w:rFonts w:ascii="Arial" w:hAnsi="Arial" w:cs="Arial"/>
          <w:b w:val="0"/>
          <w:snapToGrid/>
        </w:rPr>
        <w:t>3</w:t>
      </w:r>
      <w:r w:rsidRPr="00180F39">
        <w:rPr>
          <w:rFonts w:ascii="Arial" w:hAnsi="Arial" w:cs="Arial"/>
          <w:snapToGrid/>
        </w:rPr>
        <w:t xml:space="preserve"> </w:t>
      </w:r>
      <w:r w:rsidRPr="00180F39">
        <w:rPr>
          <w:rFonts w:ascii="Arial" w:hAnsi="Arial" w:cs="Arial"/>
          <w:b w:val="0"/>
          <w:snapToGrid/>
        </w:rPr>
        <w:t xml:space="preserve">years. </w:t>
      </w:r>
    </w:p>
    <w:p w14:paraId="052C28E7" w14:textId="77777777" w:rsidR="00AC51FD" w:rsidRPr="00180F39" w:rsidRDefault="00AC51FD" w:rsidP="00783C8B">
      <w:pPr>
        <w:pStyle w:val="BodyText"/>
        <w:tabs>
          <w:tab w:val="left" w:pos="709"/>
        </w:tabs>
        <w:ind w:left="709"/>
        <w:jc w:val="both"/>
        <w:rPr>
          <w:rFonts w:ascii="Arial" w:hAnsi="Arial" w:cs="Arial"/>
          <w:b w:val="0"/>
          <w:snapToGrid/>
        </w:rPr>
      </w:pPr>
    </w:p>
    <w:p w14:paraId="0A29C757" w14:textId="77777777" w:rsidR="00AC51FD" w:rsidRPr="00C16E63"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 xml:space="preserve">Additional tenant feedback mechanisms are regularly being developed to enable the Association to monitor the effectiveness of its actions in terms of results against </w:t>
      </w:r>
      <w:r>
        <w:rPr>
          <w:rFonts w:ascii="Arial" w:hAnsi="Arial" w:cs="Arial"/>
          <w:b w:val="0"/>
          <w:snapToGrid/>
        </w:rPr>
        <w:lastRenderedPageBreak/>
        <w:t>indicators</w:t>
      </w:r>
      <w:r w:rsidRPr="00180F39">
        <w:rPr>
          <w:rFonts w:ascii="Arial" w:hAnsi="Arial" w:cs="Arial"/>
          <w:b w:val="0"/>
          <w:snapToGrid/>
        </w:rPr>
        <w:t xml:space="preserve"> on a more regular basis.</w:t>
      </w:r>
      <w:r>
        <w:rPr>
          <w:rFonts w:ascii="Arial" w:hAnsi="Arial" w:cs="Arial"/>
          <w:b w:val="0"/>
          <w:snapToGrid/>
        </w:rPr>
        <w:t xml:space="preserve"> This includes the important information available to the Association through its Complaints Procedure where all expressions of dissatisfaction are recorded and followed up with a view to improving services across the organisation.</w:t>
      </w:r>
    </w:p>
    <w:p w14:paraId="7FD10887" w14:textId="77777777" w:rsidR="00AC51FD" w:rsidRDefault="00AC51FD" w:rsidP="00783C8B">
      <w:pPr>
        <w:pStyle w:val="BodyText"/>
        <w:jc w:val="both"/>
        <w:rPr>
          <w:rFonts w:ascii="Arial" w:hAnsi="Arial" w:cs="Arial"/>
          <w:b w:val="0"/>
          <w:u w:val="single"/>
        </w:rPr>
      </w:pPr>
    </w:p>
    <w:p w14:paraId="11411E87" w14:textId="77777777" w:rsidR="00AC51FD" w:rsidRPr="00181ABE" w:rsidRDefault="00AC51FD" w:rsidP="00783C8B">
      <w:pPr>
        <w:pStyle w:val="BodyText"/>
        <w:ind w:left="709"/>
        <w:jc w:val="both"/>
        <w:rPr>
          <w:rFonts w:ascii="Arial" w:hAnsi="Arial" w:cs="Arial"/>
          <w:bCs/>
          <w:iCs/>
          <w:color w:val="0070C0"/>
          <w:u w:val="single"/>
        </w:rPr>
      </w:pPr>
      <w:r w:rsidRPr="00181ABE">
        <w:rPr>
          <w:rFonts w:ascii="Arial" w:hAnsi="Arial" w:cs="Arial"/>
          <w:bCs/>
          <w:iCs/>
          <w:color w:val="0070C0"/>
          <w:u w:val="single"/>
        </w:rPr>
        <w:t>Tenancy Sustainment</w:t>
      </w:r>
    </w:p>
    <w:p w14:paraId="20D34AC9" w14:textId="03B45B8F" w:rsidR="00ED6384" w:rsidRPr="006232CF" w:rsidRDefault="00AC51FD" w:rsidP="00783C8B">
      <w:pPr>
        <w:pStyle w:val="BodyText"/>
        <w:ind w:left="709"/>
        <w:jc w:val="both"/>
        <w:rPr>
          <w:rFonts w:ascii="Arial" w:hAnsi="Arial" w:cs="Arial"/>
          <w:b w:val="0"/>
          <w:szCs w:val="24"/>
        </w:rPr>
      </w:pPr>
      <w:r w:rsidRPr="006232CF">
        <w:rPr>
          <w:rFonts w:ascii="Arial" w:hAnsi="Arial" w:cs="Arial"/>
          <w:b w:val="0"/>
          <w:szCs w:val="24"/>
        </w:rPr>
        <w:t>The</w:t>
      </w:r>
      <w:r w:rsidR="0031493D" w:rsidRPr="006232CF">
        <w:rPr>
          <w:rFonts w:ascii="Arial" w:hAnsi="Arial" w:cs="Arial"/>
          <w:b w:val="0"/>
          <w:szCs w:val="24"/>
        </w:rPr>
        <w:t xml:space="preserve"> </w:t>
      </w:r>
      <w:r w:rsidRPr="006232CF">
        <w:rPr>
          <w:rFonts w:ascii="Arial" w:hAnsi="Arial" w:cs="Arial"/>
          <w:b w:val="0"/>
          <w:szCs w:val="24"/>
        </w:rPr>
        <w:t xml:space="preserve">changes </w:t>
      </w:r>
      <w:r w:rsidR="0031493D" w:rsidRPr="006232CF">
        <w:rPr>
          <w:rFonts w:ascii="Arial" w:hAnsi="Arial" w:cs="Arial"/>
          <w:b w:val="0"/>
          <w:szCs w:val="24"/>
        </w:rPr>
        <w:t>to</w:t>
      </w:r>
      <w:r w:rsidRPr="006232CF">
        <w:rPr>
          <w:rFonts w:ascii="Arial" w:hAnsi="Arial" w:cs="Arial"/>
          <w:b w:val="0"/>
          <w:szCs w:val="24"/>
        </w:rPr>
        <w:t xml:space="preserve"> welfare benefits </w:t>
      </w:r>
      <w:r w:rsidR="00181ABE" w:rsidRPr="006232CF">
        <w:rPr>
          <w:rFonts w:ascii="Arial" w:hAnsi="Arial" w:cs="Arial"/>
          <w:b w:val="0"/>
          <w:szCs w:val="24"/>
        </w:rPr>
        <w:t xml:space="preserve">continue to </w:t>
      </w:r>
      <w:r w:rsidRPr="006232CF">
        <w:rPr>
          <w:rFonts w:ascii="Arial" w:hAnsi="Arial" w:cs="Arial"/>
          <w:b w:val="0"/>
          <w:szCs w:val="24"/>
        </w:rPr>
        <w:t xml:space="preserve">impact </w:t>
      </w:r>
      <w:r w:rsidR="00181ABE" w:rsidRPr="006232CF">
        <w:rPr>
          <w:rFonts w:ascii="Arial" w:hAnsi="Arial" w:cs="Arial"/>
          <w:b w:val="0"/>
          <w:szCs w:val="24"/>
        </w:rPr>
        <w:t>on the ability</w:t>
      </w:r>
      <w:r w:rsidRPr="006232CF">
        <w:rPr>
          <w:rFonts w:ascii="Arial" w:hAnsi="Arial" w:cs="Arial"/>
          <w:b w:val="0"/>
          <w:szCs w:val="24"/>
        </w:rPr>
        <w:t xml:space="preserve"> of tenants to pay their rent</w:t>
      </w:r>
      <w:r w:rsidR="006E0E9C">
        <w:rPr>
          <w:rFonts w:ascii="Arial" w:hAnsi="Arial" w:cs="Arial"/>
          <w:b w:val="0"/>
          <w:szCs w:val="24"/>
        </w:rPr>
        <w:t>, as do the recent rises in the cost of living</w:t>
      </w:r>
      <w:r w:rsidR="00181ABE" w:rsidRPr="006232CF">
        <w:rPr>
          <w:rFonts w:ascii="Arial" w:hAnsi="Arial" w:cs="Arial"/>
          <w:b w:val="0"/>
          <w:szCs w:val="24"/>
        </w:rPr>
        <w:t xml:space="preserve">. </w:t>
      </w:r>
      <w:bookmarkStart w:id="13" w:name="_Hlk164953649"/>
      <w:r w:rsidR="00181ABE" w:rsidRPr="006232CF">
        <w:rPr>
          <w:rFonts w:ascii="Arial" w:hAnsi="Arial" w:cs="Arial"/>
          <w:b w:val="0"/>
          <w:szCs w:val="24"/>
        </w:rPr>
        <w:t>As part of the staff restructure review which took pl</w:t>
      </w:r>
      <w:r w:rsidR="000D6DBC" w:rsidRPr="006232CF">
        <w:rPr>
          <w:rFonts w:ascii="Arial" w:hAnsi="Arial" w:cs="Arial"/>
          <w:b w:val="0"/>
          <w:szCs w:val="24"/>
        </w:rPr>
        <w:t>a</w:t>
      </w:r>
      <w:r w:rsidR="00181ABE" w:rsidRPr="006232CF">
        <w:rPr>
          <w:rFonts w:ascii="Arial" w:hAnsi="Arial" w:cs="Arial"/>
          <w:b w:val="0"/>
          <w:szCs w:val="24"/>
        </w:rPr>
        <w:t xml:space="preserve">ce in 2023-24, the service was reviewed. Whilst there is still a full-time Tenancy Sustainment Officer in place, </w:t>
      </w:r>
      <w:r w:rsidR="00ED6384" w:rsidRPr="006232CF">
        <w:rPr>
          <w:rFonts w:ascii="Arial" w:hAnsi="Arial" w:cs="Arial"/>
          <w:b w:val="0"/>
          <w:szCs w:val="24"/>
        </w:rPr>
        <w:t>tasks previously undertaken by the Assistant Tenancy Sustainment Officer were re-allocated t</w:t>
      </w:r>
      <w:r w:rsidR="000D6DBC" w:rsidRPr="006232CF">
        <w:rPr>
          <w:rFonts w:ascii="Arial" w:hAnsi="Arial" w:cs="Arial"/>
          <w:b w:val="0"/>
          <w:szCs w:val="24"/>
        </w:rPr>
        <w:t>o</w:t>
      </w:r>
      <w:r w:rsidR="00ED6384" w:rsidRPr="006232CF">
        <w:rPr>
          <w:rFonts w:ascii="Arial" w:hAnsi="Arial" w:cs="Arial"/>
          <w:b w:val="0"/>
          <w:szCs w:val="24"/>
        </w:rPr>
        <w:t xml:space="preserve"> other members of staff. This </w:t>
      </w:r>
      <w:r w:rsidR="006E0E9C">
        <w:rPr>
          <w:rFonts w:ascii="Arial" w:hAnsi="Arial" w:cs="Arial"/>
          <w:b w:val="0"/>
          <w:szCs w:val="24"/>
        </w:rPr>
        <w:t>will provide</w:t>
      </w:r>
      <w:r w:rsidR="00ED6384" w:rsidRPr="006232CF">
        <w:rPr>
          <w:rFonts w:ascii="Arial" w:hAnsi="Arial" w:cs="Arial"/>
          <w:b w:val="0"/>
          <w:szCs w:val="24"/>
        </w:rPr>
        <w:t xml:space="preserve"> a more focussed and streamlined process.</w:t>
      </w:r>
    </w:p>
    <w:bookmarkEnd w:id="13"/>
    <w:p w14:paraId="5CABAD3A" w14:textId="77777777" w:rsidR="00AC51FD" w:rsidRPr="006232CF" w:rsidRDefault="00AC51FD" w:rsidP="00783C8B">
      <w:pPr>
        <w:ind w:left="709"/>
        <w:jc w:val="both"/>
        <w:rPr>
          <w:rFonts w:ascii="Arial" w:hAnsi="Arial" w:cs="Arial"/>
          <w:snapToGrid w:val="0"/>
          <w:szCs w:val="24"/>
        </w:rPr>
      </w:pPr>
    </w:p>
    <w:p w14:paraId="4121670E" w14:textId="1BDABC21" w:rsidR="00AC51FD" w:rsidRDefault="00AC51FD" w:rsidP="00783C8B">
      <w:pPr>
        <w:ind w:left="709"/>
        <w:jc w:val="both"/>
        <w:rPr>
          <w:rFonts w:ascii="Arial" w:hAnsi="Arial" w:cs="Arial"/>
          <w:snapToGrid w:val="0"/>
          <w:szCs w:val="24"/>
        </w:rPr>
      </w:pPr>
      <w:r w:rsidRPr="006232CF">
        <w:rPr>
          <w:rFonts w:ascii="Arial" w:hAnsi="Arial" w:cs="Arial"/>
          <w:snapToGrid w:val="0"/>
          <w:szCs w:val="24"/>
        </w:rPr>
        <w:t xml:space="preserve">The key aim of </w:t>
      </w:r>
      <w:r w:rsidR="00ED6384" w:rsidRPr="006232CF">
        <w:rPr>
          <w:rFonts w:ascii="Arial" w:hAnsi="Arial" w:cs="Arial"/>
          <w:snapToGrid w:val="0"/>
          <w:szCs w:val="24"/>
        </w:rPr>
        <w:t>the service</w:t>
      </w:r>
      <w:r w:rsidRPr="006232CF">
        <w:rPr>
          <w:rFonts w:ascii="Arial" w:hAnsi="Arial" w:cs="Arial"/>
          <w:snapToGrid w:val="0"/>
          <w:szCs w:val="24"/>
        </w:rPr>
        <w:t xml:space="preserve"> is to increase tenancy sustainment, </w:t>
      </w:r>
      <w:r w:rsidR="00182D9F" w:rsidRPr="006232CF">
        <w:rPr>
          <w:rFonts w:ascii="Arial" w:hAnsi="Arial" w:cs="Arial"/>
          <w:snapToGrid w:val="0"/>
          <w:szCs w:val="24"/>
        </w:rPr>
        <w:t xml:space="preserve">and </w:t>
      </w:r>
      <w:r w:rsidRPr="006232CF">
        <w:rPr>
          <w:rFonts w:ascii="Arial" w:hAnsi="Arial" w:cs="Arial"/>
          <w:snapToGrid w:val="0"/>
          <w:szCs w:val="24"/>
        </w:rPr>
        <w:t xml:space="preserve">assist tenants to maximise their benefit entitlements which in turn should provide benefits </w:t>
      </w:r>
      <w:r w:rsidRPr="008F7A5A">
        <w:rPr>
          <w:rFonts w:ascii="Arial" w:hAnsi="Arial" w:cs="Arial"/>
          <w:snapToGrid w:val="0"/>
          <w:szCs w:val="24"/>
        </w:rPr>
        <w:t>to the Association by way of reduced property turnover, minimising rent arrears and ultimately reduce the risk of tenants losing their home.</w:t>
      </w:r>
    </w:p>
    <w:p w14:paraId="397B6DE3" w14:textId="77777777" w:rsidR="00AC51FD" w:rsidRDefault="00AC51FD" w:rsidP="00783C8B">
      <w:pPr>
        <w:pStyle w:val="ListParagraph"/>
        <w:ind w:left="0"/>
        <w:contextualSpacing/>
        <w:jc w:val="both"/>
        <w:rPr>
          <w:rFonts w:ascii="Arial" w:hAnsi="Arial" w:cs="Arial"/>
          <w:bCs/>
        </w:rPr>
      </w:pPr>
    </w:p>
    <w:p w14:paraId="4F336339" w14:textId="10FC4CD7" w:rsidR="00AC51FD" w:rsidRDefault="00AC51FD" w:rsidP="00783C8B">
      <w:pPr>
        <w:pStyle w:val="BodyText"/>
        <w:ind w:left="709"/>
        <w:jc w:val="both"/>
        <w:rPr>
          <w:rFonts w:ascii="Arial" w:hAnsi="Arial" w:cs="Arial"/>
          <w:u w:val="single"/>
        </w:rPr>
      </w:pPr>
      <w:r w:rsidRPr="00180F39">
        <w:rPr>
          <w:rFonts w:ascii="Arial" w:hAnsi="Arial" w:cs="Arial"/>
          <w:b w:val="0"/>
          <w:bCs/>
          <w:snapToGrid/>
        </w:rPr>
        <w:t xml:space="preserve">The Association has a separate </w:t>
      </w:r>
      <w:r>
        <w:rPr>
          <w:rFonts w:ascii="Arial" w:hAnsi="Arial" w:cs="Arial"/>
          <w:b w:val="0"/>
          <w:bCs/>
          <w:snapToGrid/>
        </w:rPr>
        <w:t xml:space="preserve">Customer </w:t>
      </w:r>
      <w:r w:rsidRPr="00180F39">
        <w:rPr>
          <w:rFonts w:ascii="Arial" w:hAnsi="Arial" w:cs="Arial"/>
          <w:b w:val="0"/>
          <w:bCs/>
          <w:snapToGrid/>
        </w:rPr>
        <w:t xml:space="preserve">Services </w:t>
      </w:r>
      <w:r w:rsidR="00BD3EE8">
        <w:rPr>
          <w:rFonts w:ascii="Arial" w:hAnsi="Arial" w:cs="Arial"/>
          <w:b w:val="0"/>
          <w:bCs/>
          <w:snapToGrid/>
        </w:rPr>
        <w:t xml:space="preserve">Committee </w:t>
      </w:r>
      <w:r w:rsidRPr="00180F39">
        <w:rPr>
          <w:rFonts w:ascii="Arial" w:hAnsi="Arial" w:cs="Arial"/>
          <w:b w:val="0"/>
          <w:bCs/>
          <w:snapToGrid/>
        </w:rPr>
        <w:t xml:space="preserve">which meets </w:t>
      </w:r>
      <w:r>
        <w:rPr>
          <w:rFonts w:ascii="Arial" w:hAnsi="Arial" w:cs="Arial"/>
          <w:b w:val="0"/>
          <w:bCs/>
          <w:snapToGrid/>
        </w:rPr>
        <w:t xml:space="preserve">6 or 7 times annually </w:t>
      </w:r>
      <w:r w:rsidRPr="00180F39">
        <w:rPr>
          <w:rFonts w:ascii="Arial" w:hAnsi="Arial" w:cs="Arial"/>
          <w:b w:val="0"/>
          <w:bCs/>
          <w:snapToGrid/>
        </w:rPr>
        <w:t xml:space="preserve">to monitor performance and to consider specific </w:t>
      </w:r>
      <w:r>
        <w:rPr>
          <w:rFonts w:ascii="Arial" w:hAnsi="Arial" w:cs="Arial"/>
          <w:b w:val="0"/>
          <w:bCs/>
          <w:snapToGrid/>
        </w:rPr>
        <w:t xml:space="preserve">issues of </w:t>
      </w:r>
      <w:r w:rsidRPr="00180F39">
        <w:rPr>
          <w:rFonts w:ascii="Arial" w:hAnsi="Arial" w:cs="Arial"/>
          <w:b w:val="0"/>
          <w:bCs/>
          <w:snapToGrid/>
        </w:rPr>
        <w:t>business</w:t>
      </w:r>
    </w:p>
    <w:p w14:paraId="01725FAC" w14:textId="77777777" w:rsidR="00AC51FD" w:rsidRPr="00C16E63" w:rsidRDefault="00AC51FD" w:rsidP="00783C8B">
      <w:pPr>
        <w:pStyle w:val="ListParagraph"/>
        <w:ind w:left="0"/>
        <w:contextualSpacing/>
        <w:jc w:val="both"/>
        <w:rPr>
          <w:rFonts w:ascii="Arial" w:hAnsi="Arial" w:cs="Arial"/>
          <w:bC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2047"/>
        <w:gridCol w:w="6937"/>
      </w:tblGrid>
      <w:tr w:rsidR="00AC51FD" w:rsidRPr="00180F39" w14:paraId="6EB7ABFC" w14:textId="77777777" w:rsidTr="00DA065E">
        <w:trPr>
          <w:trHeight w:val="874"/>
        </w:trPr>
        <w:tc>
          <w:tcPr>
            <w:tcW w:w="2126" w:type="dxa"/>
            <w:shd w:val="clear" w:color="auto" w:fill="E0E0E0"/>
          </w:tcPr>
          <w:p w14:paraId="1BCCF46C" w14:textId="77777777" w:rsidR="00AC51FD" w:rsidRPr="00947B7D" w:rsidRDefault="00AC51FD" w:rsidP="00783C8B">
            <w:pPr>
              <w:pStyle w:val="BodyText"/>
              <w:jc w:val="both"/>
              <w:rPr>
                <w:rFonts w:ascii="Arial" w:hAnsi="Arial" w:cs="Arial"/>
                <w:snapToGrid/>
                <w:color w:val="0070C0"/>
                <w:sz w:val="22"/>
                <w:szCs w:val="22"/>
              </w:rPr>
            </w:pPr>
            <w:r w:rsidRPr="00947B7D">
              <w:rPr>
                <w:rFonts w:ascii="Arial" w:hAnsi="Arial" w:cs="Arial"/>
                <w:color w:val="0070C0"/>
                <w:sz w:val="22"/>
                <w:szCs w:val="22"/>
              </w:rPr>
              <w:t>Strategic Objective</w:t>
            </w:r>
            <w:r w:rsidRPr="00947B7D">
              <w:rPr>
                <w:rFonts w:ascii="Arial" w:hAnsi="Arial" w:cs="Arial"/>
                <w:b w:val="0"/>
                <w:color w:val="0070C0"/>
                <w:sz w:val="22"/>
                <w:szCs w:val="22"/>
              </w:rPr>
              <w:t xml:space="preserve"> </w:t>
            </w:r>
            <w:r w:rsidRPr="00947B7D">
              <w:rPr>
                <w:rFonts w:ascii="Arial" w:hAnsi="Arial" w:cs="Arial"/>
                <w:snapToGrid/>
                <w:color w:val="0070C0"/>
                <w:sz w:val="22"/>
                <w:szCs w:val="22"/>
              </w:rPr>
              <w:t>3:</w:t>
            </w:r>
          </w:p>
        </w:tc>
        <w:tc>
          <w:tcPr>
            <w:tcW w:w="7424" w:type="dxa"/>
            <w:shd w:val="clear" w:color="auto" w:fill="E0E0E0"/>
          </w:tcPr>
          <w:p w14:paraId="20C989C9" w14:textId="77777777" w:rsidR="00AC51FD" w:rsidRPr="00A77B72" w:rsidRDefault="00AC51FD" w:rsidP="00783C8B">
            <w:pPr>
              <w:pStyle w:val="ListParagraph"/>
              <w:ind w:left="0"/>
              <w:contextualSpacing/>
              <w:jc w:val="both"/>
              <w:rPr>
                <w:rFonts w:ascii="Arial" w:hAnsi="Arial" w:cs="Arial"/>
                <w:b/>
                <w:i/>
                <w:snapToGrid w:val="0"/>
                <w:szCs w:val="24"/>
              </w:rPr>
            </w:pPr>
            <w:r w:rsidRPr="0084628B">
              <w:rPr>
                <w:rFonts w:ascii="Arial" w:hAnsi="Arial" w:cs="Arial"/>
                <w:i/>
                <w:snapToGrid w:val="0"/>
                <w:szCs w:val="24"/>
              </w:rPr>
              <w:t>To actively promote and support resident engagement in the management, maintenance and development of their homes</w:t>
            </w:r>
            <w:r w:rsidRPr="00115691">
              <w:rPr>
                <w:rFonts w:ascii="Arial" w:hAnsi="Arial" w:cs="Arial"/>
                <w:b/>
                <w:snapToGrid w:val="0"/>
                <w:szCs w:val="24"/>
              </w:rPr>
              <w:t xml:space="preserve"> </w:t>
            </w:r>
            <w:r w:rsidRPr="000510D9">
              <w:rPr>
                <w:rFonts w:ascii="Arial" w:hAnsi="Arial" w:cs="Arial"/>
                <w:b/>
                <w:i/>
                <w:snapToGrid w:val="0"/>
                <w:color w:val="0070C0"/>
                <w:szCs w:val="24"/>
              </w:rPr>
              <w:t>(Strategic Objective 3) (Resident Participation)</w:t>
            </w:r>
          </w:p>
        </w:tc>
      </w:tr>
    </w:tbl>
    <w:p w14:paraId="174DE171" w14:textId="77777777" w:rsidR="00AC51FD" w:rsidRPr="00180F39" w:rsidRDefault="00AC51FD" w:rsidP="00783C8B">
      <w:pPr>
        <w:pStyle w:val="BodyText"/>
        <w:jc w:val="both"/>
        <w:rPr>
          <w:rFonts w:ascii="Arial" w:hAnsi="Arial" w:cs="Arial"/>
          <w:i/>
        </w:rPr>
      </w:pPr>
    </w:p>
    <w:p w14:paraId="21CE63BA" w14:textId="15DA6603" w:rsidR="00AC51FD" w:rsidRPr="001F6779" w:rsidRDefault="00AC51FD" w:rsidP="00783C8B">
      <w:pPr>
        <w:pStyle w:val="BodyText"/>
        <w:ind w:left="709"/>
        <w:jc w:val="both"/>
        <w:rPr>
          <w:rFonts w:ascii="Arial" w:hAnsi="Arial" w:cs="Arial"/>
          <w:b w:val="0"/>
          <w:snapToGrid/>
        </w:rPr>
      </w:pPr>
      <w:r w:rsidRPr="001F6779">
        <w:rPr>
          <w:rFonts w:ascii="Arial" w:hAnsi="Arial" w:cs="Arial"/>
          <w:b w:val="0"/>
          <w:snapToGrid/>
        </w:rPr>
        <w:t xml:space="preserve">In order to achieve this </w:t>
      </w:r>
      <w:r w:rsidR="00DB32A9" w:rsidRPr="001F6779">
        <w:rPr>
          <w:rFonts w:ascii="Arial" w:hAnsi="Arial" w:cs="Arial"/>
          <w:b w:val="0"/>
          <w:snapToGrid/>
        </w:rPr>
        <w:t>objective,</w:t>
      </w:r>
      <w:r w:rsidRPr="001F6779">
        <w:rPr>
          <w:rFonts w:ascii="Arial" w:hAnsi="Arial" w:cs="Arial"/>
          <w:b w:val="0"/>
          <w:snapToGrid/>
        </w:rPr>
        <w:t xml:space="preserve"> the Association has developed a range of policies and procedures, which actively involve tenant participation and tenant feedback including a specific Tenant </w:t>
      </w:r>
      <w:r w:rsidR="00DB32A9" w:rsidRPr="001F6779">
        <w:rPr>
          <w:rFonts w:ascii="Arial" w:hAnsi="Arial" w:cs="Arial"/>
          <w:b w:val="0"/>
          <w:snapToGrid/>
        </w:rPr>
        <w:t>Engagement</w:t>
      </w:r>
      <w:r w:rsidR="008D5028" w:rsidRPr="001F6779">
        <w:rPr>
          <w:rFonts w:ascii="Arial" w:hAnsi="Arial" w:cs="Arial"/>
          <w:b w:val="0"/>
          <w:snapToGrid/>
        </w:rPr>
        <w:t xml:space="preserve"> and Communication Strategy </w:t>
      </w:r>
      <w:r w:rsidRPr="001F6779">
        <w:rPr>
          <w:rFonts w:ascii="Arial" w:hAnsi="Arial" w:cs="Arial"/>
          <w:b w:val="0"/>
          <w:snapToGrid/>
        </w:rPr>
        <w:t>(and action plan)</w:t>
      </w:r>
      <w:r w:rsidR="008D5028" w:rsidRPr="001F6779">
        <w:rPr>
          <w:rFonts w:ascii="Arial" w:hAnsi="Arial" w:cs="Arial"/>
          <w:b w:val="0"/>
          <w:snapToGrid/>
        </w:rPr>
        <w:t>.</w:t>
      </w:r>
    </w:p>
    <w:p w14:paraId="05D4887A" w14:textId="77777777" w:rsidR="00AC51FD" w:rsidRPr="00180F39" w:rsidRDefault="00AC51FD" w:rsidP="00783C8B">
      <w:pPr>
        <w:pStyle w:val="BodyText"/>
        <w:ind w:left="709"/>
        <w:jc w:val="both"/>
        <w:rPr>
          <w:rFonts w:ascii="Arial" w:hAnsi="Arial" w:cs="Arial"/>
          <w:b w:val="0"/>
          <w:snapToGrid/>
        </w:rPr>
      </w:pPr>
    </w:p>
    <w:p w14:paraId="458462BF" w14:textId="1CBDE31E" w:rsidR="00AC51FD" w:rsidRDefault="00AC51FD" w:rsidP="00783C8B">
      <w:pPr>
        <w:pStyle w:val="BodyText"/>
        <w:ind w:left="709"/>
        <w:jc w:val="both"/>
        <w:rPr>
          <w:rFonts w:ascii="Arial" w:hAnsi="Arial" w:cs="Arial"/>
          <w:b w:val="0"/>
          <w:snapToGrid/>
        </w:rPr>
      </w:pPr>
      <w:r w:rsidRPr="00180F39">
        <w:rPr>
          <w:rFonts w:ascii="Arial" w:hAnsi="Arial" w:cs="Arial"/>
          <w:b w:val="0"/>
          <w:snapToGrid/>
        </w:rPr>
        <w:t xml:space="preserve">Residents actively take part in the review of </w:t>
      </w:r>
      <w:r>
        <w:rPr>
          <w:rFonts w:ascii="Arial" w:hAnsi="Arial" w:cs="Arial"/>
          <w:b w:val="0"/>
          <w:snapToGrid/>
        </w:rPr>
        <w:t xml:space="preserve">tenant services </w:t>
      </w:r>
      <w:r w:rsidRPr="00180F39">
        <w:rPr>
          <w:rFonts w:ascii="Arial" w:hAnsi="Arial" w:cs="Arial"/>
          <w:b w:val="0"/>
          <w:snapToGrid/>
        </w:rPr>
        <w:t xml:space="preserve">policies through regular policy review </w:t>
      </w:r>
      <w:r>
        <w:rPr>
          <w:rFonts w:ascii="Arial" w:hAnsi="Arial" w:cs="Arial"/>
          <w:b w:val="0"/>
          <w:snapToGrid/>
        </w:rPr>
        <w:t xml:space="preserve">communications which are more often now conducted </w:t>
      </w:r>
      <w:r w:rsidR="009A6278">
        <w:rPr>
          <w:rFonts w:ascii="Arial" w:hAnsi="Arial" w:cs="Arial"/>
          <w:b w:val="0"/>
          <w:snapToGrid/>
        </w:rPr>
        <w:t>out with</w:t>
      </w:r>
      <w:r>
        <w:rPr>
          <w:rFonts w:ascii="Arial" w:hAnsi="Arial" w:cs="Arial"/>
          <w:b w:val="0"/>
          <w:snapToGrid/>
        </w:rPr>
        <w:t xml:space="preserve"> a formal meeting setting.</w:t>
      </w:r>
    </w:p>
    <w:p w14:paraId="02CD1C99" w14:textId="77777777" w:rsidR="00AC51FD" w:rsidRPr="00180F39" w:rsidRDefault="00AC51FD" w:rsidP="00783C8B">
      <w:pPr>
        <w:pStyle w:val="BodyText"/>
        <w:jc w:val="both"/>
        <w:rPr>
          <w:rFonts w:ascii="Arial" w:hAnsi="Arial" w:cs="Arial"/>
          <w:b w:val="0"/>
          <w:snapToGrid/>
        </w:rPr>
      </w:pP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p>
    <w:p w14:paraId="11CEB994" w14:textId="5AF260A7" w:rsidR="00AC51FD" w:rsidRDefault="00AC51FD" w:rsidP="00783C8B">
      <w:pPr>
        <w:pStyle w:val="BodyText"/>
        <w:ind w:left="720"/>
        <w:jc w:val="both"/>
        <w:rPr>
          <w:rFonts w:ascii="Arial" w:hAnsi="Arial" w:cs="Arial"/>
          <w:b w:val="0"/>
          <w:snapToGrid/>
        </w:rPr>
      </w:pPr>
      <w:r w:rsidRPr="00180F39">
        <w:rPr>
          <w:rFonts w:ascii="Arial" w:hAnsi="Arial" w:cs="Arial"/>
          <w:b w:val="0"/>
          <w:snapToGrid/>
        </w:rPr>
        <w:t>The success of this objective can be partly measured by the num</w:t>
      </w:r>
      <w:r>
        <w:rPr>
          <w:rFonts w:ascii="Arial" w:hAnsi="Arial" w:cs="Arial"/>
          <w:b w:val="0"/>
          <w:snapToGrid/>
        </w:rPr>
        <w:t xml:space="preserve">ber of </w:t>
      </w:r>
      <w:r w:rsidRPr="00180F39">
        <w:rPr>
          <w:rFonts w:ascii="Arial" w:hAnsi="Arial" w:cs="Arial"/>
          <w:b w:val="0"/>
          <w:snapToGrid/>
        </w:rPr>
        <w:t xml:space="preserve">residents </w:t>
      </w:r>
      <w:r>
        <w:rPr>
          <w:rFonts w:ascii="Arial" w:hAnsi="Arial" w:cs="Arial"/>
          <w:b w:val="0"/>
          <w:snapToGrid/>
        </w:rPr>
        <w:t xml:space="preserve">who engage with the Association </w:t>
      </w:r>
      <w:r w:rsidRPr="00180F39">
        <w:rPr>
          <w:rFonts w:ascii="Arial" w:hAnsi="Arial" w:cs="Arial"/>
          <w:b w:val="0"/>
          <w:snapToGrid/>
        </w:rPr>
        <w:t xml:space="preserve">and </w:t>
      </w:r>
      <w:r>
        <w:rPr>
          <w:rFonts w:ascii="Arial" w:hAnsi="Arial" w:cs="Arial"/>
          <w:b w:val="0"/>
          <w:snapToGrid/>
        </w:rPr>
        <w:t xml:space="preserve">to a certain extent by </w:t>
      </w:r>
      <w:r w:rsidRPr="00180F39">
        <w:rPr>
          <w:rFonts w:ascii="Arial" w:hAnsi="Arial" w:cs="Arial"/>
          <w:b w:val="0"/>
          <w:snapToGrid/>
        </w:rPr>
        <w:t xml:space="preserve">the level of tenant representation on the </w:t>
      </w:r>
      <w:r w:rsidR="009B67CE">
        <w:rPr>
          <w:rFonts w:ascii="Arial" w:hAnsi="Arial" w:cs="Arial"/>
          <w:b w:val="0"/>
          <w:snapToGrid/>
        </w:rPr>
        <w:t>Board of Management</w:t>
      </w:r>
      <w:r w:rsidRPr="00180F39">
        <w:rPr>
          <w:rFonts w:ascii="Arial" w:hAnsi="Arial" w:cs="Arial"/>
          <w:b w:val="0"/>
          <w:snapToGrid/>
        </w:rPr>
        <w:t>.</w:t>
      </w:r>
    </w:p>
    <w:p w14:paraId="42B22BC0" w14:textId="77777777" w:rsidR="00AC51FD" w:rsidRDefault="00AC51FD" w:rsidP="00783C8B">
      <w:pPr>
        <w:pStyle w:val="BodyText"/>
        <w:jc w:val="both"/>
        <w:rPr>
          <w:rFonts w:ascii="Arial" w:hAnsi="Arial" w:cs="Arial"/>
          <w:b w:val="0"/>
          <w:snapToGrid/>
        </w:rPr>
      </w:pPr>
    </w:p>
    <w:p w14:paraId="48452C15" w14:textId="073C9763" w:rsidR="00AC51FD" w:rsidRDefault="00AC51FD" w:rsidP="00783C8B">
      <w:pPr>
        <w:pStyle w:val="BodyText"/>
        <w:tabs>
          <w:tab w:val="left" w:pos="709"/>
        </w:tabs>
        <w:ind w:left="709"/>
        <w:jc w:val="both"/>
        <w:rPr>
          <w:rFonts w:ascii="Arial" w:hAnsi="Arial" w:cs="Arial"/>
          <w:b w:val="0"/>
          <w:bCs/>
          <w:snapToGrid/>
        </w:rPr>
      </w:pPr>
      <w:r w:rsidRPr="00724E49">
        <w:rPr>
          <w:rFonts w:ascii="Arial" w:hAnsi="Arial" w:cs="Arial"/>
          <w:b w:val="0"/>
          <w:snapToGrid/>
        </w:rPr>
        <w:t>T</w:t>
      </w:r>
      <w:r w:rsidRPr="00180F39">
        <w:rPr>
          <w:rFonts w:ascii="Arial" w:hAnsi="Arial" w:cs="Arial"/>
          <w:b w:val="0"/>
          <w:bCs/>
          <w:snapToGrid/>
        </w:rPr>
        <w:t xml:space="preserve">he Association currently has </w:t>
      </w:r>
      <w:r>
        <w:rPr>
          <w:rFonts w:ascii="Arial" w:hAnsi="Arial" w:cs="Arial"/>
          <w:b w:val="0"/>
          <w:bCs/>
          <w:snapToGrid/>
        </w:rPr>
        <w:t xml:space="preserve">four places “reserved”  for tenants on the </w:t>
      </w:r>
      <w:r w:rsidR="009B67CE">
        <w:rPr>
          <w:rFonts w:ascii="Arial" w:hAnsi="Arial" w:cs="Arial"/>
          <w:b w:val="0"/>
          <w:bCs/>
          <w:snapToGrid/>
        </w:rPr>
        <w:t>Board of Management</w:t>
      </w:r>
      <w:r w:rsidR="0031493D">
        <w:rPr>
          <w:rFonts w:ascii="Arial" w:hAnsi="Arial" w:cs="Arial"/>
          <w:b w:val="0"/>
          <w:bCs/>
          <w:snapToGrid/>
        </w:rPr>
        <w:t xml:space="preserve"> </w:t>
      </w:r>
      <w:r>
        <w:rPr>
          <w:rFonts w:ascii="Arial" w:hAnsi="Arial" w:cs="Arial"/>
          <w:b w:val="0"/>
          <w:bCs/>
          <w:snapToGrid/>
        </w:rPr>
        <w:t xml:space="preserve">which ensures </w:t>
      </w:r>
      <w:r w:rsidRPr="00180F39">
        <w:rPr>
          <w:rFonts w:ascii="Arial" w:hAnsi="Arial" w:cs="Arial"/>
          <w:b w:val="0"/>
          <w:bCs/>
          <w:snapToGrid/>
        </w:rPr>
        <w:t xml:space="preserve">direct stakeholder input into the </w:t>
      </w:r>
      <w:r>
        <w:rPr>
          <w:rFonts w:ascii="Arial" w:hAnsi="Arial" w:cs="Arial"/>
          <w:b w:val="0"/>
          <w:bCs/>
          <w:snapToGrid/>
        </w:rPr>
        <w:t xml:space="preserve">Associations’ </w:t>
      </w:r>
      <w:r w:rsidR="00CE1F57" w:rsidRPr="00180F39">
        <w:rPr>
          <w:rFonts w:ascii="Arial" w:hAnsi="Arial" w:cs="Arial"/>
          <w:b w:val="0"/>
          <w:bCs/>
          <w:snapToGrid/>
        </w:rPr>
        <w:t>decision-making</w:t>
      </w:r>
      <w:r w:rsidRPr="00180F39">
        <w:rPr>
          <w:rFonts w:ascii="Arial" w:hAnsi="Arial" w:cs="Arial"/>
          <w:b w:val="0"/>
          <w:bCs/>
          <w:snapToGrid/>
        </w:rPr>
        <w:t xml:space="preserve"> process.</w:t>
      </w:r>
    </w:p>
    <w:p w14:paraId="20B8F879" w14:textId="77777777" w:rsidR="00AC51FD" w:rsidRPr="00180F39" w:rsidRDefault="00AC51FD" w:rsidP="00783C8B">
      <w:pPr>
        <w:pStyle w:val="BodyText"/>
        <w:jc w:val="both"/>
        <w:rPr>
          <w:rFonts w:ascii="Arial" w:hAnsi="Arial" w:cs="Arial"/>
          <w:b w:val="0"/>
          <w:snapToGrid/>
        </w:rPr>
      </w:pPr>
    </w:p>
    <w:tbl>
      <w:tblPr>
        <w:tblW w:w="921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1985"/>
        <w:gridCol w:w="7229"/>
      </w:tblGrid>
      <w:tr w:rsidR="00AC51FD" w:rsidRPr="00180F39" w14:paraId="5E3B5CE8" w14:textId="77777777" w:rsidTr="00DA065E">
        <w:tc>
          <w:tcPr>
            <w:tcW w:w="1985" w:type="dxa"/>
            <w:shd w:val="clear" w:color="auto" w:fill="E0E0E0"/>
          </w:tcPr>
          <w:p w14:paraId="73210170" w14:textId="77777777" w:rsidR="00AC51FD" w:rsidRPr="00947B7D" w:rsidRDefault="00AC51FD" w:rsidP="00783C8B">
            <w:pPr>
              <w:pStyle w:val="BodyText"/>
              <w:jc w:val="both"/>
              <w:rPr>
                <w:rFonts w:ascii="Arial" w:hAnsi="Arial" w:cs="Arial"/>
                <w:snapToGrid/>
                <w:color w:val="0070C0"/>
                <w:sz w:val="22"/>
                <w:szCs w:val="22"/>
              </w:rPr>
            </w:pPr>
            <w:r w:rsidRPr="00947B7D">
              <w:rPr>
                <w:rFonts w:ascii="Arial" w:hAnsi="Arial" w:cs="Arial"/>
                <w:color w:val="0070C0"/>
                <w:sz w:val="22"/>
                <w:szCs w:val="22"/>
              </w:rPr>
              <w:t>Strategic Objective 4:</w:t>
            </w:r>
          </w:p>
        </w:tc>
        <w:tc>
          <w:tcPr>
            <w:tcW w:w="7229" w:type="dxa"/>
            <w:shd w:val="clear" w:color="auto" w:fill="E0E0E0"/>
          </w:tcPr>
          <w:p w14:paraId="54410A77" w14:textId="77777777" w:rsidR="00AC51FD" w:rsidRPr="001450C3" w:rsidRDefault="00AC51FD" w:rsidP="00783C8B">
            <w:pPr>
              <w:pStyle w:val="ListParagraph"/>
              <w:ind w:left="0"/>
              <w:contextualSpacing/>
              <w:jc w:val="both"/>
              <w:rPr>
                <w:rFonts w:ascii="Arial" w:hAnsi="Arial" w:cs="Arial"/>
                <w:b/>
                <w:snapToGrid w:val="0"/>
                <w:szCs w:val="24"/>
              </w:rPr>
            </w:pPr>
            <w:r w:rsidRPr="00BC0855">
              <w:rPr>
                <w:rFonts w:ascii="Arial" w:hAnsi="Arial" w:cs="Arial"/>
                <w:i/>
                <w:snapToGrid w:val="0"/>
                <w:szCs w:val="24"/>
              </w:rPr>
              <w:t>To contribute to the supply of high quality, accessible, secure, affordable and sustainable homes where financially viable and whilst maximising community benefits</w:t>
            </w:r>
            <w:r>
              <w:rPr>
                <w:rFonts w:ascii="Arial" w:hAnsi="Arial" w:cs="Arial"/>
                <w:i/>
                <w:snapToGrid w:val="0"/>
                <w:szCs w:val="24"/>
              </w:rPr>
              <w:t>.</w:t>
            </w:r>
            <w:r w:rsidRPr="00BC0855">
              <w:rPr>
                <w:rFonts w:ascii="Arial" w:hAnsi="Arial" w:cs="Arial"/>
                <w:i/>
                <w:snapToGrid w:val="0"/>
                <w:szCs w:val="24"/>
              </w:rPr>
              <w:t xml:space="preserve">  </w:t>
            </w:r>
            <w:r w:rsidRPr="00BC0855">
              <w:rPr>
                <w:rFonts w:ascii="Arial" w:hAnsi="Arial" w:cs="Arial"/>
                <w:b/>
                <w:snapToGrid w:val="0"/>
                <w:szCs w:val="24"/>
              </w:rPr>
              <w:t xml:space="preserve"> </w:t>
            </w:r>
            <w:r w:rsidRPr="000510D9">
              <w:rPr>
                <w:rFonts w:ascii="Arial" w:hAnsi="Arial" w:cs="Arial"/>
                <w:b/>
                <w:i/>
                <w:snapToGrid w:val="0"/>
                <w:color w:val="0070C0"/>
                <w:szCs w:val="24"/>
              </w:rPr>
              <w:t>(Strategic Objective 4) (Development of New Homes)</w:t>
            </w:r>
          </w:p>
        </w:tc>
      </w:tr>
    </w:tbl>
    <w:p w14:paraId="26681CC8" w14:textId="77777777" w:rsidR="00AC51FD" w:rsidRPr="00180F39" w:rsidRDefault="00AC51FD" w:rsidP="00783C8B">
      <w:pPr>
        <w:ind w:firstLine="709"/>
        <w:jc w:val="both"/>
        <w:rPr>
          <w:rFonts w:ascii="Arial" w:hAnsi="Arial" w:cs="Arial"/>
          <w:b/>
          <w:szCs w:val="24"/>
        </w:rPr>
      </w:pPr>
    </w:p>
    <w:p w14:paraId="379B60FD" w14:textId="48AC4E80" w:rsidR="00AC51FD" w:rsidRPr="004B1E6F" w:rsidRDefault="00AC51FD" w:rsidP="00783C8B">
      <w:pPr>
        <w:ind w:left="709"/>
        <w:jc w:val="both"/>
        <w:rPr>
          <w:rFonts w:ascii="Arial" w:hAnsi="Arial" w:cs="Arial"/>
        </w:rPr>
      </w:pPr>
      <w:r w:rsidRPr="003647F4">
        <w:rPr>
          <w:rFonts w:ascii="Arial" w:hAnsi="Arial" w:cs="Arial"/>
        </w:rPr>
        <w:t xml:space="preserve">In </w:t>
      </w:r>
      <w:r w:rsidRPr="004B1E6F">
        <w:rPr>
          <w:rFonts w:ascii="Arial" w:hAnsi="Arial" w:cs="Arial"/>
        </w:rPr>
        <w:t>pursu</w:t>
      </w:r>
      <w:r>
        <w:rPr>
          <w:rFonts w:ascii="Arial" w:hAnsi="Arial" w:cs="Arial"/>
        </w:rPr>
        <w:t>ing</w:t>
      </w:r>
      <w:r w:rsidRPr="004B1E6F">
        <w:rPr>
          <w:rFonts w:ascii="Arial" w:hAnsi="Arial" w:cs="Arial"/>
        </w:rPr>
        <w:t xml:space="preserve"> development </w:t>
      </w:r>
      <w:r w:rsidR="009A6278" w:rsidRPr="004B1E6F">
        <w:rPr>
          <w:rFonts w:ascii="Arial" w:hAnsi="Arial" w:cs="Arial"/>
        </w:rPr>
        <w:t>opportunities,</w:t>
      </w:r>
      <w:r w:rsidRPr="004B1E6F">
        <w:rPr>
          <w:rFonts w:ascii="Arial" w:hAnsi="Arial" w:cs="Arial"/>
        </w:rPr>
        <w:t xml:space="preserve"> </w:t>
      </w:r>
      <w:r>
        <w:rPr>
          <w:rFonts w:ascii="Arial" w:hAnsi="Arial" w:cs="Arial"/>
        </w:rPr>
        <w:t xml:space="preserve">the </w:t>
      </w:r>
      <w:r w:rsidR="009A6278">
        <w:rPr>
          <w:rFonts w:ascii="Arial" w:hAnsi="Arial" w:cs="Arial"/>
        </w:rPr>
        <w:t>Association</w:t>
      </w:r>
      <w:r w:rsidRPr="004B1E6F">
        <w:rPr>
          <w:rFonts w:ascii="Arial" w:hAnsi="Arial" w:cs="Arial"/>
        </w:rPr>
        <w:t xml:space="preserve"> will ensure that</w:t>
      </w:r>
      <w:r>
        <w:rPr>
          <w:rFonts w:ascii="Arial" w:hAnsi="Arial" w:cs="Arial"/>
        </w:rPr>
        <w:t>, either directly or indirectly via our development partner Kingdom HA</w:t>
      </w:r>
      <w:r w:rsidRPr="004B1E6F">
        <w:rPr>
          <w:rFonts w:ascii="Arial" w:hAnsi="Arial" w:cs="Arial"/>
        </w:rPr>
        <w:t xml:space="preserve">; </w:t>
      </w:r>
    </w:p>
    <w:p w14:paraId="5EE4A8B2" w14:textId="77777777" w:rsidR="00AC51FD" w:rsidRPr="00570566" w:rsidRDefault="00AC51FD" w:rsidP="007A68D2">
      <w:pPr>
        <w:numPr>
          <w:ilvl w:val="0"/>
          <w:numId w:val="18"/>
        </w:numPr>
        <w:jc w:val="both"/>
        <w:rPr>
          <w:rFonts w:ascii="Arial" w:hAnsi="Arial" w:cs="Arial"/>
        </w:rPr>
      </w:pPr>
      <w:r w:rsidRPr="004B1E6F">
        <w:rPr>
          <w:rFonts w:ascii="Arial" w:hAnsi="Arial" w:cs="Arial"/>
        </w:rPr>
        <w:lastRenderedPageBreak/>
        <w:t xml:space="preserve">all proposed contractors, developers or house builders are subject to </w:t>
      </w:r>
      <w:r w:rsidRPr="003647F4">
        <w:rPr>
          <w:rFonts w:ascii="Arial" w:hAnsi="Arial" w:cs="Arial"/>
        </w:rPr>
        <w:t xml:space="preserve">thorough due diligence prior to signing any contract </w:t>
      </w:r>
      <w:r w:rsidRPr="004B1E6F">
        <w:rPr>
          <w:rFonts w:ascii="Arial" w:hAnsi="Arial" w:cs="Arial"/>
        </w:rPr>
        <w:t>documentation</w:t>
      </w:r>
      <w:r w:rsidRPr="003647F4">
        <w:rPr>
          <w:rFonts w:ascii="Arial" w:hAnsi="Arial" w:cs="Arial"/>
        </w:rPr>
        <w:t>;</w:t>
      </w:r>
    </w:p>
    <w:p w14:paraId="05289CE5" w14:textId="06970F61" w:rsidR="00AC51FD" w:rsidRPr="00570566" w:rsidRDefault="00AC51FD" w:rsidP="007A68D2">
      <w:pPr>
        <w:numPr>
          <w:ilvl w:val="0"/>
          <w:numId w:val="18"/>
        </w:numPr>
        <w:jc w:val="both"/>
        <w:rPr>
          <w:rFonts w:ascii="Arial" w:hAnsi="Arial" w:cs="Arial"/>
        </w:rPr>
      </w:pPr>
      <w:r w:rsidRPr="00F93D23">
        <w:rPr>
          <w:rFonts w:ascii="Arial" w:hAnsi="Arial" w:cs="Arial"/>
        </w:rPr>
        <w:t xml:space="preserve">all proposals comply with its strict performance criteria and that all completed developments are reviewed against </w:t>
      </w:r>
      <w:r w:rsidR="009A6278" w:rsidRPr="00F93D23">
        <w:rPr>
          <w:rFonts w:ascii="Arial" w:hAnsi="Arial" w:cs="Arial"/>
        </w:rPr>
        <w:t>these criteria</w:t>
      </w:r>
      <w:r w:rsidRPr="00F93D23">
        <w:rPr>
          <w:rFonts w:ascii="Arial" w:hAnsi="Arial" w:cs="Arial"/>
        </w:rPr>
        <w:t xml:space="preserve">. </w:t>
      </w:r>
    </w:p>
    <w:p w14:paraId="0217A3B5" w14:textId="3BA4FAC9" w:rsidR="00AC51FD" w:rsidRPr="001A6E22" w:rsidRDefault="00AC51FD" w:rsidP="007A68D2">
      <w:pPr>
        <w:numPr>
          <w:ilvl w:val="0"/>
          <w:numId w:val="18"/>
        </w:numPr>
        <w:jc w:val="both"/>
        <w:rPr>
          <w:rFonts w:ascii="Arial" w:hAnsi="Arial" w:cs="Arial"/>
          <w:b/>
          <w:u w:val="single"/>
        </w:rPr>
      </w:pPr>
      <w:r w:rsidRPr="004B1E6F">
        <w:rPr>
          <w:rFonts w:ascii="Arial" w:hAnsi="Arial" w:cs="Arial"/>
        </w:rPr>
        <w:t xml:space="preserve">where any pre contract development savings are necessary the Association will aim to minimise their impact on the achievement of this objective. Any material deviations arising during the contract will be reported to the </w:t>
      </w:r>
      <w:r w:rsidR="009B67CE">
        <w:rPr>
          <w:rFonts w:ascii="Arial" w:hAnsi="Arial" w:cs="Arial"/>
        </w:rPr>
        <w:t>Board of Management</w:t>
      </w:r>
      <w:r w:rsidR="0031493D">
        <w:rPr>
          <w:rFonts w:ascii="Arial" w:hAnsi="Arial" w:cs="Arial"/>
        </w:rPr>
        <w:t xml:space="preserve"> </w:t>
      </w:r>
      <w:r w:rsidRPr="004B1E6F">
        <w:rPr>
          <w:rFonts w:ascii="Arial" w:hAnsi="Arial" w:cs="Arial"/>
        </w:rPr>
        <w:t>via the Association’s quarterly management reporting syste</w:t>
      </w:r>
      <w:r>
        <w:rPr>
          <w:rFonts w:ascii="Arial" w:hAnsi="Arial" w:cs="Arial"/>
        </w:rPr>
        <w:t>m.</w:t>
      </w:r>
      <w:r w:rsidRPr="001A6E22">
        <w:rPr>
          <w:rFonts w:ascii="Arial" w:hAnsi="Arial" w:cs="Arial"/>
          <w:b/>
        </w:rPr>
        <w:tab/>
      </w:r>
    </w:p>
    <w:p w14:paraId="5FF0182A" w14:textId="77777777" w:rsidR="00AC51FD" w:rsidRPr="004B1E6F" w:rsidRDefault="00AC51FD" w:rsidP="00783C8B">
      <w:pPr>
        <w:ind w:left="709" w:firstLine="709"/>
        <w:jc w:val="both"/>
        <w:rPr>
          <w:rFonts w:ascii="Arial" w:hAnsi="Arial" w:cs="Arial"/>
        </w:rPr>
      </w:pPr>
      <w:r w:rsidRPr="004B1E6F">
        <w:rPr>
          <w:rFonts w:ascii="Arial" w:hAnsi="Arial" w:cs="Arial"/>
        </w:rPr>
        <w:tab/>
      </w:r>
      <w:r w:rsidRPr="004B1E6F">
        <w:rPr>
          <w:rFonts w:ascii="Arial" w:hAnsi="Arial" w:cs="Arial"/>
        </w:rPr>
        <w:tab/>
      </w:r>
      <w:r w:rsidRPr="004B1E6F">
        <w:rPr>
          <w:rFonts w:ascii="Arial" w:hAnsi="Arial" w:cs="Arial"/>
        </w:rPr>
        <w:tab/>
      </w:r>
      <w:r w:rsidRPr="004B1E6F">
        <w:rPr>
          <w:rFonts w:ascii="Arial" w:hAnsi="Arial" w:cs="Arial"/>
        </w:rPr>
        <w:tab/>
      </w:r>
    </w:p>
    <w:p w14:paraId="18DBF30E" w14:textId="77777777" w:rsidR="00AC51FD" w:rsidRDefault="00AC51FD" w:rsidP="00783C8B">
      <w:pPr>
        <w:ind w:left="709"/>
        <w:jc w:val="both"/>
        <w:rPr>
          <w:rFonts w:ascii="Arial" w:hAnsi="Arial" w:cs="Arial"/>
        </w:rPr>
      </w:pPr>
      <w:r w:rsidRPr="004B1E6F">
        <w:rPr>
          <w:rFonts w:ascii="Arial" w:hAnsi="Arial" w:cs="Arial"/>
        </w:rPr>
        <w:t>The Association will continue to regularly review its development policies and procedures and procurement methods with the view to being in a position to actively progress any future develop</w:t>
      </w:r>
      <w:r w:rsidRPr="003647F4">
        <w:rPr>
          <w:rFonts w:ascii="Arial" w:hAnsi="Arial" w:cs="Arial"/>
        </w:rPr>
        <w:t>ment opportunity.</w:t>
      </w:r>
    </w:p>
    <w:p w14:paraId="49082ADD" w14:textId="77777777" w:rsidR="00AC51FD" w:rsidRDefault="00AC51FD" w:rsidP="00783C8B">
      <w:pPr>
        <w:ind w:left="709"/>
        <w:jc w:val="both"/>
        <w:rPr>
          <w:rFonts w:ascii="Arial" w:hAnsi="Arial" w:cs="Arial"/>
        </w:rPr>
      </w:pPr>
    </w:p>
    <w:p w14:paraId="596144C3" w14:textId="01526FFF" w:rsidR="00AC51FD" w:rsidRPr="00F93D23" w:rsidRDefault="00AC51FD" w:rsidP="00783C8B">
      <w:pPr>
        <w:ind w:left="709"/>
        <w:jc w:val="both"/>
        <w:rPr>
          <w:rFonts w:ascii="Arial" w:hAnsi="Arial" w:cs="Arial"/>
          <w:bCs/>
        </w:rPr>
      </w:pPr>
      <w:r>
        <w:rPr>
          <w:rFonts w:ascii="Arial" w:hAnsi="Arial" w:cs="Arial"/>
        </w:rPr>
        <w:t xml:space="preserve">All proposed development activity is reported to the </w:t>
      </w:r>
      <w:r w:rsidR="009B67CE">
        <w:rPr>
          <w:rFonts w:ascii="Arial" w:hAnsi="Arial" w:cs="Arial"/>
        </w:rPr>
        <w:t>Board of Management</w:t>
      </w:r>
      <w:r>
        <w:rPr>
          <w:rFonts w:ascii="Arial" w:hAnsi="Arial" w:cs="Arial"/>
        </w:rPr>
        <w:t xml:space="preserve"> in order to ensure that any proposals are financially and strategically viable.</w:t>
      </w:r>
      <w:r w:rsidRPr="003647F4">
        <w:rPr>
          <w:rFonts w:ascii="Arial" w:hAnsi="Arial" w:cs="Arial"/>
        </w:rPr>
        <w:t xml:space="preserve">   </w:t>
      </w:r>
    </w:p>
    <w:p w14:paraId="0397DCF0" w14:textId="77777777" w:rsidR="00AC51FD" w:rsidRPr="00180F39" w:rsidRDefault="00AC51FD" w:rsidP="00783C8B">
      <w:pPr>
        <w:jc w:val="both"/>
        <w:rPr>
          <w:rFonts w:ascii="Arial" w:hAnsi="Arial" w:cs="Arial"/>
          <w:bCs/>
        </w:rPr>
      </w:pPr>
    </w:p>
    <w:tbl>
      <w:tblPr>
        <w:tblW w:w="921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2126"/>
        <w:gridCol w:w="7088"/>
      </w:tblGrid>
      <w:tr w:rsidR="00AC51FD" w:rsidRPr="00180F39" w14:paraId="384F195F" w14:textId="77777777" w:rsidTr="00DA065E">
        <w:tc>
          <w:tcPr>
            <w:tcW w:w="2126" w:type="dxa"/>
            <w:shd w:val="clear" w:color="auto" w:fill="E0E0E0"/>
          </w:tcPr>
          <w:p w14:paraId="74038C78" w14:textId="77777777" w:rsidR="00AC51FD" w:rsidRPr="00947B7D" w:rsidRDefault="00AC51FD" w:rsidP="00783C8B">
            <w:pPr>
              <w:pStyle w:val="BodyText"/>
              <w:jc w:val="both"/>
              <w:rPr>
                <w:rFonts w:ascii="Arial" w:hAnsi="Arial" w:cs="Arial"/>
                <w:snapToGrid/>
                <w:color w:val="0070C0"/>
                <w:sz w:val="22"/>
                <w:szCs w:val="22"/>
              </w:rPr>
            </w:pPr>
            <w:r w:rsidRPr="00947B7D">
              <w:rPr>
                <w:rFonts w:ascii="Arial" w:hAnsi="Arial" w:cs="Arial"/>
                <w:color w:val="0070C0"/>
                <w:sz w:val="22"/>
                <w:szCs w:val="22"/>
              </w:rPr>
              <w:t>Strategic Objective 5:</w:t>
            </w:r>
          </w:p>
        </w:tc>
        <w:tc>
          <w:tcPr>
            <w:tcW w:w="7088" w:type="dxa"/>
            <w:shd w:val="clear" w:color="auto" w:fill="E0E0E0"/>
          </w:tcPr>
          <w:p w14:paraId="4730DB05" w14:textId="77777777" w:rsidR="00AC51FD" w:rsidRPr="00A77B72" w:rsidRDefault="00AC51FD" w:rsidP="00783C8B">
            <w:pPr>
              <w:pStyle w:val="ListParagraph"/>
              <w:ind w:left="0"/>
              <w:contextualSpacing/>
              <w:jc w:val="both"/>
              <w:rPr>
                <w:rFonts w:ascii="Arial" w:hAnsi="Arial" w:cs="Arial"/>
                <w:b/>
                <w:i/>
                <w:snapToGrid w:val="0"/>
                <w:szCs w:val="24"/>
              </w:rPr>
            </w:pPr>
            <w:r>
              <w:rPr>
                <w:rFonts w:ascii="Arial" w:hAnsi="Arial" w:cs="Arial"/>
                <w:i/>
                <w:snapToGrid w:val="0"/>
                <w:szCs w:val="24"/>
              </w:rPr>
              <w:t xml:space="preserve">To ensure that the Association’s </w:t>
            </w:r>
            <w:r w:rsidRPr="0084628B">
              <w:rPr>
                <w:rFonts w:ascii="Arial" w:hAnsi="Arial" w:cs="Arial"/>
                <w:i/>
                <w:snapToGrid w:val="0"/>
                <w:szCs w:val="24"/>
              </w:rPr>
              <w:t xml:space="preserve"> work is underpinned by effective financial, administrative, and management processes </w:t>
            </w:r>
            <w:r>
              <w:rPr>
                <w:rFonts w:ascii="Arial" w:hAnsi="Arial" w:cs="Arial"/>
                <w:i/>
                <w:snapToGrid w:val="0"/>
                <w:szCs w:val="24"/>
              </w:rPr>
              <w:t xml:space="preserve">set </w:t>
            </w:r>
            <w:r w:rsidRPr="0084628B">
              <w:rPr>
                <w:rFonts w:ascii="Arial" w:hAnsi="Arial" w:cs="Arial"/>
                <w:i/>
                <w:snapToGrid w:val="0"/>
                <w:szCs w:val="24"/>
              </w:rPr>
              <w:t>within a framework of effective corporate governance</w:t>
            </w:r>
            <w:r w:rsidRPr="00115691">
              <w:rPr>
                <w:rFonts w:ascii="Arial" w:hAnsi="Arial" w:cs="Arial"/>
                <w:b/>
                <w:snapToGrid w:val="0"/>
                <w:szCs w:val="24"/>
              </w:rPr>
              <w:t xml:space="preserve"> </w:t>
            </w:r>
            <w:r w:rsidRPr="000510D9">
              <w:rPr>
                <w:rFonts w:ascii="Arial" w:hAnsi="Arial" w:cs="Arial"/>
                <w:b/>
                <w:i/>
                <w:snapToGrid w:val="0"/>
                <w:color w:val="0070C0"/>
                <w:szCs w:val="24"/>
              </w:rPr>
              <w:t>(Strategic Objective 5) (Financial Management &amp; Governance)</w:t>
            </w:r>
          </w:p>
        </w:tc>
      </w:tr>
    </w:tbl>
    <w:p w14:paraId="4D8D2116" w14:textId="77777777" w:rsidR="00AC51FD" w:rsidRPr="00180F39" w:rsidRDefault="00AC51FD" w:rsidP="00783C8B">
      <w:pPr>
        <w:pStyle w:val="BodyText"/>
        <w:jc w:val="both"/>
        <w:rPr>
          <w:rFonts w:ascii="Arial" w:hAnsi="Arial" w:cs="Arial"/>
          <w:b w:val="0"/>
          <w:snapToGrid/>
        </w:rPr>
      </w:pPr>
    </w:p>
    <w:p w14:paraId="3A3B1F16" w14:textId="77777777" w:rsidR="00AC51FD" w:rsidRPr="00180F39" w:rsidRDefault="00AC51FD" w:rsidP="00783C8B">
      <w:pPr>
        <w:pStyle w:val="BodyText"/>
        <w:tabs>
          <w:tab w:val="left" w:pos="709"/>
        </w:tabs>
        <w:ind w:left="709"/>
        <w:jc w:val="both"/>
        <w:rPr>
          <w:rFonts w:ascii="Arial" w:hAnsi="Arial" w:cs="Arial"/>
          <w:i/>
          <w:snapToGrid/>
        </w:rPr>
      </w:pPr>
      <w:r w:rsidRPr="00180F39">
        <w:rPr>
          <w:rFonts w:ascii="Arial" w:hAnsi="Arial" w:cs="Arial"/>
          <w:b w:val="0"/>
          <w:snapToGrid/>
        </w:rPr>
        <w:t xml:space="preserve">The Association aims to achieve this objective by having in place a comprehensive package of finance </w:t>
      </w:r>
      <w:r>
        <w:rPr>
          <w:rFonts w:ascii="Arial" w:hAnsi="Arial" w:cs="Arial"/>
          <w:b w:val="0"/>
          <w:snapToGrid/>
        </w:rPr>
        <w:t xml:space="preserve">and governance </w:t>
      </w:r>
      <w:r w:rsidRPr="00180F39">
        <w:rPr>
          <w:rFonts w:ascii="Arial" w:hAnsi="Arial" w:cs="Arial"/>
          <w:b w:val="0"/>
          <w:snapToGrid/>
        </w:rPr>
        <w:t xml:space="preserve">policies, procedures and strategies. </w:t>
      </w:r>
    </w:p>
    <w:p w14:paraId="09245D85" w14:textId="77777777" w:rsidR="00AC51FD" w:rsidRPr="00180F39" w:rsidRDefault="00AC51FD" w:rsidP="00783C8B">
      <w:pPr>
        <w:pStyle w:val="BodyText"/>
        <w:tabs>
          <w:tab w:val="left" w:pos="709"/>
        </w:tabs>
        <w:ind w:left="709"/>
        <w:jc w:val="both"/>
        <w:rPr>
          <w:rFonts w:ascii="Arial" w:hAnsi="Arial" w:cs="Arial"/>
          <w:b w:val="0"/>
          <w:snapToGrid/>
        </w:rPr>
      </w:pPr>
    </w:p>
    <w:p w14:paraId="53247894" w14:textId="03261DBD" w:rsidR="00AC51FD" w:rsidRPr="00180F39"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A highly qualified professional staff team, and a dedicated</w:t>
      </w:r>
      <w:r w:rsidR="00030953">
        <w:rPr>
          <w:rFonts w:ascii="Arial" w:hAnsi="Arial" w:cs="Arial"/>
          <w:b w:val="0"/>
          <w:snapToGrid/>
        </w:rPr>
        <w:t xml:space="preserve">, </w:t>
      </w:r>
      <w:r w:rsidRPr="00180F39">
        <w:rPr>
          <w:rFonts w:ascii="Arial" w:hAnsi="Arial" w:cs="Arial"/>
          <w:b w:val="0"/>
          <w:snapToGrid/>
        </w:rPr>
        <w:t>conscientious</w:t>
      </w:r>
      <w:r>
        <w:rPr>
          <w:rFonts w:ascii="Arial" w:hAnsi="Arial" w:cs="Arial"/>
          <w:b w:val="0"/>
          <w:snapToGrid/>
        </w:rPr>
        <w:t xml:space="preserve"> and skilled </w:t>
      </w:r>
      <w:r w:rsidR="009B67CE">
        <w:rPr>
          <w:rFonts w:ascii="Arial" w:hAnsi="Arial" w:cs="Arial"/>
          <w:b w:val="0"/>
          <w:snapToGrid/>
        </w:rPr>
        <w:t>Board of Management</w:t>
      </w:r>
      <w:r>
        <w:rPr>
          <w:rFonts w:ascii="Arial" w:hAnsi="Arial" w:cs="Arial"/>
          <w:b w:val="0"/>
          <w:snapToGrid/>
        </w:rPr>
        <w:t xml:space="preserve">, </w:t>
      </w:r>
      <w:r w:rsidRPr="00180F39">
        <w:rPr>
          <w:rFonts w:ascii="Arial" w:hAnsi="Arial" w:cs="Arial"/>
          <w:b w:val="0"/>
          <w:snapToGrid/>
        </w:rPr>
        <w:t>working together to achieve the aims and objectives of the organisation as a whole</w:t>
      </w:r>
      <w:r>
        <w:rPr>
          <w:rFonts w:ascii="Arial" w:hAnsi="Arial" w:cs="Arial"/>
          <w:b w:val="0"/>
          <w:snapToGrid/>
        </w:rPr>
        <w:t>,</w:t>
      </w:r>
      <w:r w:rsidRPr="00180F39">
        <w:rPr>
          <w:rFonts w:ascii="Arial" w:hAnsi="Arial" w:cs="Arial"/>
          <w:b w:val="0"/>
          <w:snapToGrid/>
        </w:rPr>
        <w:t xml:space="preserve"> will ensure the delivery of this objective.</w:t>
      </w:r>
    </w:p>
    <w:p w14:paraId="3932A79F" w14:textId="77777777" w:rsidR="00AC51FD" w:rsidRPr="00180F39" w:rsidRDefault="00AC51FD" w:rsidP="00783C8B">
      <w:pPr>
        <w:pStyle w:val="BodyText"/>
        <w:tabs>
          <w:tab w:val="left" w:pos="709"/>
        </w:tabs>
        <w:ind w:left="709"/>
        <w:jc w:val="both"/>
        <w:rPr>
          <w:rFonts w:ascii="Arial" w:hAnsi="Arial" w:cs="Arial"/>
          <w:snapToGrid/>
        </w:rPr>
      </w:pP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p>
    <w:p w14:paraId="67556124" w14:textId="1F763E39" w:rsidR="00AC51FD" w:rsidRPr="00180F39"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In addition to the range of strategic planning documents highlighted in Section 1.0, detailed administrative policies and procedures, reporting structures, standing orders and appropriate levels of</w:t>
      </w:r>
      <w:r w:rsidRPr="00180F39">
        <w:rPr>
          <w:rFonts w:ascii="Arial" w:hAnsi="Arial" w:cs="Arial"/>
          <w:snapToGrid/>
        </w:rPr>
        <w:t xml:space="preserve"> </w:t>
      </w:r>
      <w:r w:rsidRPr="00180F39">
        <w:rPr>
          <w:rFonts w:ascii="Arial" w:hAnsi="Arial" w:cs="Arial"/>
          <w:b w:val="0"/>
          <w:snapToGrid/>
        </w:rPr>
        <w:t xml:space="preserve">delegated authority ensure that decisions are taken at the appropriate level thus ensuring a </w:t>
      </w:r>
      <w:r w:rsidR="00CE1F57" w:rsidRPr="00180F39">
        <w:rPr>
          <w:rFonts w:ascii="Arial" w:hAnsi="Arial" w:cs="Arial"/>
          <w:b w:val="0"/>
          <w:snapToGrid/>
        </w:rPr>
        <w:t>smooth-running</w:t>
      </w:r>
      <w:r w:rsidRPr="00180F39">
        <w:rPr>
          <w:rFonts w:ascii="Arial" w:hAnsi="Arial" w:cs="Arial"/>
          <w:b w:val="0"/>
          <w:snapToGrid/>
        </w:rPr>
        <w:t xml:space="preserve"> business operation. </w:t>
      </w:r>
    </w:p>
    <w:p w14:paraId="517C8EE0" w14:textId="77777777" w:rsidR="00AC51FD" w:rsidRPr="00180F39" w:rsidRDefault="00AC51FD" w:rsidP="00783C8B">
      <w:pPr>
        <w:pStyle w:val="BodyText"/>
        <w:tabs>
          <w:tab w:val="left" w:pos="709"/>
        </w:tabs>
        <w:ind w:left="709"/>
        <w:jc w:val="both"/>
        <w:rPr>
          <w:rFonts w:ascii="Arial" w:hAnsi="Arial" w:cs="Arial"/>
          <w:b w:val="0"/>
          <w:snapToGrid/>
        </w:rPr>
      </w:pPr>
    </w:p>
    <w:p w14:paraId="3281F753" w14:textId="77777777" w:rsidR="00AC51FD" w:rsidRPr="00180F39"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 xml:space="preserve">A fully developed and tested performance management system is used to measure the extent to which this objective is </w:t>
      </w:r>
      <w:r>
        <w:rPr>
          <w:rFonts w:ascii="Arial" w:hAnsi="Arial" w:cs="Arial"/>
          <w:b w:val="0"/>
          <w:snapToGrid/>
        </w:rPr>
        <w:t>met</w:t>
      </w:r>
      <w:r w:rsidRPr="00180F39">
        <w:rPr>
          <w:rFonts w:ascii="Arial" w:hAnsi="Arial" w:cs="Arial"/>
          <w:b w:val="0"/>
          <w:snapToGrid/>
        </w:rPr>
        <w:t xml:space="preserve">. This is further explained in the next section of this plan. </w:t>
      </w:r>
    </w:p>
    <w:p w14:paraId="3EF9FDB9" w14:textId="77777777" w:rsidR="00AC51FD" w:rsidRPr="00180F39" w:rsidRDefault="00AC51FD" w:rsidP="00783C8B">
      <w:pPr>
        <w:pStyle w:val="BodyText"/>
        <w:tabs>
          <w:tab w:val="left" w:pos="709"/>
        </w:tabs>
        <w:ind w:left="709"/>
        <w:jc w:val="both"/>
        <w:rPr>
          <w:rFonts w:ascii="Arial" w:hAnsi="Arial" w:cs="Arial"/>
          <w:snapToGrid/>
        </w:rPr>
      </w:pPr>
      <w:r w:rsidRPr="00180F39">
        <w:rPr>
          <w:rFonts w:ascii="Arial" w:hAnsi="Arial" w:cs="Arial"/>
          <w:snapToGrid/>
        </w:rPr>
        <w:tab/>
      </w:r>
      <w:r w:rsidRPr="00180F39">
        <w:rPr>
          <w:rFonts w:ascii="Arial" w:hAnsi="Arial" w:cs="Arial"/>
          <w:snapToGrid/>
        </w:rPr>
        <w:tab/>
      </w:r>
      <w:r w:rsidRPr="00180F39">
        <w:rPr>
          <w:rFonts w:ascii="Arial" w:hAnsi="Arial" w:cs="Arial"/>
          <w:snapToGrid/>
        </w:rPr>
        <w:tab/>
      </w:r>
      <w:r w:rsidRPr="00180F39">
        <w:rPr>
          <w:rFonts w:ascii="Arial" w:hAnsi="Arial" w:cs="Arial"/>
          <w:snapToGrid/>
        </w:rPr>
        <w:tab/>
      </w:r>
      <w:r w:rsidRPr="00180F39">
        <w:rPr>
          <w:rFonts w:ascii="Arial" w:hAnsi="Arial" w:cs="Arial"/>
          <w:snapToGrid/>
        </w:rPr>
        <w:tab/>
      </w:r>
    </w:p>
    <w:p w14:paraId="1EBECBD5" w14:textId="77777777" w:rsidR="00030953"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The effective use IT system</w:t>
      </w:r>
      <w:r w:rsidR="00030953">
        <w:rPr>
          <w:rFonts w:ascii="Arial" w:hAnsi="Arial" w:cs="Arial"/>
          <w:b w:val="0"/>
          <w:snapToGrid/>
        </w:rPr>
        <w:t>s</w:t>
      </w:r>
      <w:r w:rsidRPr="00180F39">
        <w:rPr>
          <w:rFonts w:ascii="Arial" w:hAnsi="Arial" w:cs="Arial"/>
          <w:b w:val="0"/>
          <w:snapToGrid/>
        </w:rPr>
        <w:t xml:space="preserve"> also ensures that the Association operates in an efficient and effective way thus maximising operational staff time to concentrate on service delivery to tenants and other service users.</w:t>
      </w:r>
    </w:p>
    <w:p w14:paraId="1787827E" w14:textId="6B1EFC37" w:rsidR="00AC51FD" w:rsidRPr="00180F39" w:rsidRDefault="00AC51FD" w:rsidP="00783C8B">
      <w:pPr>
        <w:pStyle w:val="BodyText"/>
        <w:tabs>
          <w:tab w:val="left" w:pos="709"/>
        </w:tabs>
        <w:ind w:left="709"/>
        <w:jc w:val="both"/>
        <w:rPr>
          <w:rFonts w:ascii="Arial" w:hAnsi="Arial" w:cs="Arial"/>
          <w:snapToGrid/>
        </w:rPr>
      </w:pP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r w:rsidRPr="00180F39">
        <w:rPr>
          <w:rFonts w:ascii="Arial" w:hAnsi="Arial" w:cs="Arial"/>
          <w:b w:val="0"/>
          <w:snapToGrid/>
        </w:rPr>
        <w:tab/>
      </w:r>
    </w:p>
    <w:p w14:paraId="781FCD7C" w14:textId="7CD4E9C8" w:rsidR="00783C8B" w:rsidRPr="00783C8B" w:rsidRDefault="00AC51FD" w:rsidP="00783C8B">
      <w:pPr>
        <w:pStyle w:val="BodyText"/>
        <w:tabs>
          <w:tab w:val="left" w:pos="709"/>
        </w:tabs>
        <w:ind w:left="709"/>
        <w:jc w:val="both"/>
        <w:rPr>
          <w:rFonts w:ascii="Arial" w:hAnsi="Arial" w:cs="Arial"/>
          <w:b w:val="0"/>
          <w:snapToGrid/>
        </w:rPr>
      </w:pPr>
      <w:r w:rsidRPr="00180F39">
        <w:rPr>
          <w:rFonts w:ascii="Arial" w:hAnsi="Arial" w:cs="Arial"/>
          <w:b w:val="0"/>
          <w:snapToGrid/>
        </w:rPr>
        <w:t xml:space="preserve">In terms of the </w:t>
      </w:r>
      <w:r>
        <w:rPr>
          <w:rFonts w:ascii="Arial" w:hAnsi="Arial" w:cs="Arial"/>
          <w:b w:val="0"/>
          <w:snapToGrid/>
        </w:rPr>
        <w:t>Association’s</w:t>
      </w:r>
      <w:r w:rsidRPr="00180F39">
        <w:rPr>
          <w:rFonts w:ascii="Arial" w:hAnsi="Arial" w:cs="Arial"/>
          <w:b w:val="0"/>
          <w:snapToGrid/>
        </w:rPr>
        <w:t xml:space="preserve"> formal reporting structure a separate </w:t>
      </w:r>
      <w:r>
        <w:rPr>
          <w:rFonts w:ascii="Arial" w:hAnsi="Arial" w:cs="Arial"/>
          <w:b w:val="0"/>
          <w:snapToGrid/>
        </w:rPr>
        <w:t xml:space="preserve">Finance, </w:t>
      </w:r>
      <w:r w:rsidRPr="00180F39">
        <w:rPr>
          <w:rFonts w:ascii="Arial" w:hAnsi="Arial" w:cs="Arial"/>
          <w:b w:val="0"/>
          <w:snapToGrid/>
        </w:rPr>
        <w:t xml:space="preserve">Audit and Corporate Governance </w:t>
      </w:r>
      <w:r w:rsidR="003B6206">
        <w:rPr>
          <w:rFonts w:ascii="Arial" w:hAnsi="Arial" w:cs="Arial"/>
          <w:b w:val="0"/>
          <w:snapToGrid/>
        </w:rPr>
        <w:t>Committee</w:t>
      </w:r>
      <w:r w:rsidRPr="00180F39">
        <w:rPr>
          <w:rFonts w:ascii="Arial" w:hAnsi="Arial" w:cs="Arial"/>
          <w:b w:val="0"/>
          <w:snapToGrid/>
        </w:rPr>
        <w:t xml:space="preserve"> is in operation and meets at least quarterly to consider relevant business.</w:t>
      </w:r>
    </w:p>
    <w:p w14:paraId="63748534" w14:textId="77777777" w:rsidR="00783C8B" w:rsidRPr="00180F39" w:rsidRDefault="00783C8B" w:rsidP="00783C8B">
      <w:pPr>
        <w:tabs>
          <w:tab w:val="num" w:pos="851"/>
          <w:tab w:val="left" w:pos="1134"/>
        </w:tabs>
        <w:jc w:val="both"/>
        <w:rPr>
          <w:rFonts w:ascii="Arial" w:hAnsi="Arial" w:cs="Arial"/>
          <w:snapToGrid w:val="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2047"/>
        <w:gridCol w:w="6937"/>
      </w:tblGrid>
      <w:tr w:rsidR="00AC51FD" w:rsidRPr="00180F39" w14:paraId="53651611" w14:textId="77777777" w:rsidTr="00DA065E">
        <w:tc>
          <w:tcPr>
            <w:tcW w:w="2126" w:type="dxa"/>
            <w:shd w:val="clear" w:color="auto" w:fill="E0E0E0"/>
          </w:tcPr>
          <w:p w14:paraId="0E42F947" w14:textId="77777777" w:rsidR="00AC51FD" w:rsidRPr="00947B7D" w:rsidRDefault="00AC51FD" w:rsidP="00783C8B">
            <w:pPr>
              <w:pStyle w:val="BodyText"/>
              <w:jc w:val="both"/>
              <w:rPr>
                <w:rFonts w:ascii="Arial" w:hAnsi="Arial" w:cs="Arial"/>
                <w:snapToGrid/>
                <w:color w:val="0070C0"/>
                <w:sz w:val="22"/>
                <w:szCs w:val="22"/>
              </w:rPr>
            </w:pPr>
            <w:r w:rsidRPr="00947B7D">
              <w:rPr>
                <w:rFonts w:ascii="Arial" w:hAnsi="Arial" w:cs="Arial"/>
                <w:color w:val="0070C0"/>
                <w:sz w:val="22"/>
                <w:szCs w:val="22"/>
              </w:rPr>
              <w:t>Strategic Objective 6:</w:t>
            </w:r>
          </w:p>
        </w:tc>
        <w:tc>
          <w:tcPr>
            <w:tcW w:w="7424" w:type="dxa"/>
            <w:shd w:val="clear" w:color="auto" w:fill="E0E0E0"/>
          </w:tcPr>
          <w:p w14:paraId="3A61C23B" w14:textId="43B3308B" w:rsidR="00AC51FD" w:rsidRPr="00A77B72" w:rsidRDefault="00AC51FD" w:rsidP="00783C8B">
            <w:pPr>
              <w:pStyle w:val="ListParagraph"/>
              <w:ind w:left="0"/>
              <w:contextualSpacing/>
              <w:jc w:val="both"/>
              <w:rPr>
                <w:rFonts w:ascii="Arial" w:hAnsi="Arial" w:cs="Arial"/>
                <w:b/>
                <w:szCs w:val="24"/>
              </w:rPr>
            </w:pPr>
            <w:r>
              <w:rPr>
                <w:rFonts w:ascii="Arial" w:hAnsi="Arial" w:cs="Arial"/>
                <w:i/>
                <w:snapToGrid w:val="0"/>
                <w:szCs w:val="24"/>
              </w:rPr>
              <w:t xml:space="preserve">To ensure that the Association </w:t>
            </w:r>
            <w:r w:rsidRPr="0050662F">
              <w:rPr>
                <w:rFonts w:ascii="Arial" w:hAnsi="Arial" w:cs="Arial"/>
                <w:i/>
                <w:snapToGrid w:val="0"/>
                <w:szCs w:val="24"/>
              </w:rPr>
              <w:t xml:space="preserve">recruits and retains sufficiently trained and experienced </w:t>
            </w:r>
            <w:r w:rsidR="0031493D">
              <w:rPr>
                <w:rFonts w:ascii="Arial" w:hAnsi="Arial" w:cs="Arial"/>
                <w:i/>
                <w:snapToGrid w:val="0"/>
                <w:szCs w:val="24"/>
              </w:rPr>
              <w:t>Board M</w:t>
            </w:r>
            <w:r w:rsidRPr="0050662F">
              <w:rPr>
                <w:rFonts w:ascii="Arial" w:hAnsi="Arial" w:cs="Arial"/>
                <w:i/>
                <w:snapToGrid w:val="0"/>
                <w:szCs w:val="24"/>
              </w:rPr>
              <w:t>embers and suitably qualified staff and satisfies all health, safety and environmental requiremen</w:t>
            </w:r>
            <w:r>
              <w:rPr>
                <w:rFonts w:ascii="Arial" w:hAnsi="Arial" w:cs="Arial"/>
                <w:i/>
                <w:snapToGrid w:val="0"/>
                <w:szCs w:val="24"/>
              </w:rPr>
              <w:t>ts and legislation.</w:t>
            </w:r>
            <w:r w:rsidRPr="0050662F">
              <w:rPr>
                <w:rFonts w:ascii="Arial" w:hAnsi="Arial" w:cs="Arial"/>
                <w:b/>
                <w:snapToGrid w:val="0"/>
                <w:szCs w:val="24"/>
              </w:rPr>
              <w:t xml:space="preserve"> </w:t>
            </w:r>
            <w:r w:rsidRPr="000510D9">
              <w:rPr>
                <w:rFonts w:ascii="Arial" w:hAnsi="Arial" w:cs="Arial"/>
                <w:b/>
                <w:i/>
                <w:snapToGrid w:val="0"/>
                <w:color w:val="0070C0"/>
                <w:szCs w:val="24"/>
              </w:rPr>
              <w:t>(Strategic Objective 6) (Human Resources and Health &amp; Safety)</w:t>
            </w:r>
          </w:p>
        </w:tc>
      </w:tr>
    </w:tbl>
    <w:p w14:paraId="4E2CB65C" w14:textId="77777777" w:rsidR="005D51C7" w:rsidRDefault="00783C8B" w:rsidP="00783C8B">
      <w:pPr>
        <w:pStyle w:val="BodyText"/>
        <w:tabs>
          <w:tab w:val="left" w:pos="709"/>
        </w:tabs>
        <w:jc w:val="both"/>
        <w:rPr>
          <w:rFonts w:ascii="Arial" w:hAnsi="Arial" w:cs="Arial"/>
          <w:b w:val="0"/>
          <w:snapToGrid/>
          <w:color w:val="0070C0"/>
        </w:rPr>
      </w:pPr>
      <w:r>
        <w:rPr>
          <w:rFonts w:ascii="Arial" w:hAnsi="Arial" w:cs="Arial"/>
          <w:b w:val="0"/>
          <w:snapToGrid/>
          <w:color w:val="0070C0"/>
        </w:rPr>
        <w:lastRenderedPageBreak/>
        <w:tab/>
      </w:r>
    </w:p>
    <w:p w14:paraId="409925C7" w14:textId="7BF3AC7A" w:rsidR="00AC51FD" w:rsidRPr="00F02C8F" w:rsidRDefault="00CE7122" w:rsidP="00783C8B">
      <w:pPr>
        <w:pStyle w:val="BodyText"/>
        <w:tabs>
          <w:tab w:val="left" w:pos="709"/>
        </w:tabs>
        <w:jc w:val="both"/>
        <w:rPr>
          <w:rFonts w:ascii="Arial" w:hAnsi="Arial" w:cs="Arial"/>
          <w:b w:val="0"/>
          <w:snapToGrid/>
          <w:color w:val="0070C0"/>
        </w:rPr>
      </w:pPr>
      <w:r>
        <w:rPr>
          <w:rFonts w:ascii="Arial" w:hAnsi="Arial" w:cs="Arial"/>
          <w:b w:val="0"/>
          <w:snapToGrid/>
          <w:color w:val="0070C0"/>
        </w:rPr>
        <w:tab/>
      </w:r>
      <w:r w:rsidR="0031493D" w:rsidRPr="00F02C8F">
        <w:rPr>
          <w:rFonts w:ascii="Arial" w:hAnsi="Arial" w:cs="Arial"/>
          <w:b w:val="0"/>
          <w:snapToGrid/>
          <w:color w:val="0070C0"/>
          <w:u w:val="single"/>
        </w:rPr>
        <w:t>The Board</w:t>
      </w:r>
    </w:p>
    <w:p w14:paraId="4E4B1A95" w14:textId="217AAD18" w:rsidR="00AC51FD" w:rsidRPr="00180F39" w:rsidRDefault="00AC51FD" w:rsidP="00783C8B">
      <w:pPr>
        <w:pStyle w:val="BodyText"/>
        <w:tabs>
          <w:tab w:val="left" w:pos="709"/>
        </w:tabs>
        <w:ind w:left="709"/>
        <w:jc w:val="both"/>
        <w:rPr>
          <w:rFonts w:ascii="Arial" w:hAnsi="Arial" w:cs="Arial"/>
          <w:b w:val="0"/>
          <w:bCs/>
          <w:snapToGrid/>
        </w:rPr>
      </w:pPr>
      <w:r w:rsidRPr="00180F39">
        <w:rPr>
          <w:rFonts w:ascii="Arial" w:hAnsi="Arial" w:cs="Arial"/>
          <w:b w:val="0"/>
          <w:bCs/>
          <w:snapToGrid/>
        </w:rPr>
        <w:t xml:space="preserve">The Association aims to ensure that it maintains a highly skilled, enthusiastic and active </w:t>
      </w:r>
      <w:r w:rsidR="009B67CE">
        <w:rPr>
          <w:rFonts w:ascii="Arial" w:hAnsi="Arial" w:cs="Arial"/>
          <w:b w:val="0"/>
          <w:bCs/>
          <w:snapToGrid/>
        </w:rPr>
        <w:t>Board of Management</w:t>
      </w:r>
      <w:r w:rsidRPr="00180F39">
        <w:rPr>
          <w:rFonts w:ascii="Arial" w:hAnsi="Arial" w:cs="Arial"/>
          <w:b w:val="0"/>
          <w:bCs/>
          <w:snapToGrid/>
        </w:rPr>
        <w:t xml:space="preserve">. Skills currently in evidence on the </w:t>
      </w:r>
      <w:r w:rsidR="009B67CE">
        <w:rPr>
          <w:rFonts w:ascii="Arial" w:hAnsi="Arial" w:cs="Arial"/>
          <w:b w:val="0"/>
          <w:bCs/>
          <w:snapToGrid/>
        </w:rPr>
        <w:t>Board of Management</w:t>
      </w:r>
      <w:r w:rsidRPr="00180F39">
        <w:rPr>
          <w:rFonts w:ascii="Arial" w:hAnsi="Arial" w:cs="Arial"/>
          <w:b w:val="0"/>
          <w:bCs/>
          <w:snapToGrid/>
        </w:rPr>
        <w:t xml:space="preserve"> include;</w:t>
      </w:r>
    </w:p>
    <w:p w14:paraId="3247B76C" w14:textId="77777777" w:rsidR="00AC51FD" w:rsidRPr="00180F39" w:rsidRDefault="00AC51FD" w:rsidP="00AC51FD">
      <w:pPr>
        <w:pStyle w:val="BodyText"/>
        <w:tabs>
          <w:tab w:val="left" w:pos="709"/>
        </w:tabs>
        <w:ind w:left="709"/>
        <w:jc w:val="both"/>
        <w:rPr>
          <w:rFonts w:ascii="Arial" w:hAnsi="Arial" w:cs="Arial"/>
          <w:bCs/>
          <w:i/>
          <w:snapToGrid/>
        </w:rPr>
      </w:pPr>
    </w:p>
    <w:p w14:paraId="0454764A"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sidRPr="00180F39">
        <w:rPr>
          <w:rFonts w:ascii="Arial" w:hAnsi="Arial" w:cs="Arial"/>
          <w:b w:val="0"/>
          <w:bCs/>
          <w:snapToGrid/>
        </w:rPr>
        <w:t>Financial management;</w:t>
      </w:r>
    </w:p>
    <w:p w14:paraId="374AB65F"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sidRPr="00180F39">
        <w:rPr>
          <w:rFonts w:ascii="Arial" w:hAnsi="Arial" w:cs="Arial"/>
          <w:b w:val="0"/>
          <w:bCs/>
          <w:snapToGrid/>
        </w:rPr>
        <w:t>Legal</w:t>
      </w:r>
    </w:p>
    <w:p w14:paraId="48432AE9"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 xml:space="preserve">Business </w:t>
      </w:r>
    </w:p>
    <w:p w14:paraId="53D202A9"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sidRPr="00180F39">
        <w:rPr>
          <w:rFonts w:ascii="Arial" w:hAnsi="Arial" w:cs="Arial"/>
          <w:b w:val="0"/>
          <w:bCs/>
          <w:snapToGrid/>
        </w:rPr>
        <w:t>Health</w:t>
      </w:r>
    </w:p>
    <w:p w14:paraId="3ABCFB51"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sidRPr="00180F39">
        <w:rPr>
          <w:rFonts w:ascii="Arial" w:hAnsi="Arial" w:cs="Arial"/>
          <w:b w:val="0"/>
          <w:bCs/>
          <w:snapToGrid/>
        </w:rPr>
        <w:t>Diversity and equalities</w:t>
      </w:r>
    </w:p>
    <w:p w14:paraId="7F0217CE" w14:textId="77777777" w:rsidR="00AC51FD" w:rsidRDefault="00AC51FD" w:rsidP="007A68D2">
      <w:pPr>
        <w:pStyle w:val="BodyText"/>
        <w:numPr>
          <w:ilvl w:val="0"/>
          <w:numId w:val="19"/>
        </w:numPr>
        <w:ind w:left="1276" w:hanging="425"/>
        <w:jc w:val="both"/>
        <w:rPr>
          <w:rFonts w:ascii="Arial" w:hAnsi="Arial" w:cs="Arial"/>
          <w:b w:val="0"/>
          <w:bCs/>
          <w:snapToGrid/>
        </w:rPr>
      </w:pPr>
      <w:r w:rsidRPr="00180F39">
        <w:rPr>
          <w:rFonts w:ascii="Arial" w:hAnsi="Arial" w:cs="Arial"/>
          <w:b w:val="0"/>
          <w:bCs/>
          <w:snapToGrid/>
        </w:rPr>
        <w:t>Community development</w:t>
      </w:r>
    </w:p>
    <w:p w14:paraId="0E5841AF" w14:textId="77777777" w:rsidR="00AC51FD"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Housing Strategy and development</w:t>
      </w:r>
    </w:p>
    <w:p w14:paraId="6ADC9630" w14:textId="77777777" w:rsidR="00AC51FD"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RSL Development</w:t>
      </w:r>
    </w:p>
    <w:p w14:paraId="2B7A9172" w14:textId="77777777" w:rsidR="00AC51FD" w:rsidRPr="005F6013"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Property Maintenance</w:t>
      </w:r>
    </w:p>
    <w:p w14:paraId="182A8C5F" w14:textId="77777777" w:rsidR="00AC51FD" w:rsidRPr="00180F39"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Health and Safety</w:t>
      </w:r>
    </w:p>
    <w:p w14:paraId="3357D6B4" w14:textId="77777777" w:rsidR="00AC51FD"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Human Resources</w:t>
      </w:r>
    </w:p>
    <w:p w14:paraId="4BD48817" w14:textId="77777777" w:rsidR="00AC51FD" w:rsidRPr="00C136C2" w:rsidRDefault="00AC51FD" w:rsidP="007A68D2">
      <w:pPr>
        <w:pStyle w:val="BodyText"/>
        <w:numPr>
          <w:ilvl w:val="0"/>
          <w:numId w:val="19"/>
        </w:numPr>
        <w:ind w:left="1276" w:hanging="425"/>
        <w:jc w:val="both"/>
        <w:rPr>
          <w:rFonts w:ascii="Arial" w:hAnsi="Arial" w:cs="Arial"/>
          <w:b w:val="0"/>
          <w:bCs/>
          <w:snapToGrid/>
        </w:rPr>
      </w:pPr>
      <w:r>
        <w:rPr>
          <w:rFonts w:ascii="Arial" w:hAnsi="Arial" w:cs="Arial"/>
          <w:b w:val="0"/>
          <w:bCs/>
          <w:snapToGrid/>
        </w:rPr>
        <w:t>Revenue Management</w:t>
      </w:r>
      <w:r w:rsidRPr="002A3EC1">
        <w:rPr>
          <w:rFonts w:ascii="Arial" w:hAnsi="Arial" w:cs="Arial"/>
          <w:b w:val="0"/>
          <w:bCs/>
          <w:snapToGrid/>
        </w:rPr>
        <w:t xml:space="preserve"> </w:t>
      </w:r>
    </w:p>
    <w:p w14:paraId="3375A5E2" w14:textId="77777777" w:rsidR="00AC51FD" w:rsidRDefault="00AC51FD" w:rsidP="00AC51FD">
      <w:pPr>
        <w:pStyle w:val="BodyText"/>
        <w:tabs>
          <w:tab w:val="left" w:pos="709"/>
        </w:tabs>
        <w:jc w:val="both"/>
        <w:rPr>
          <w:rFonts w:ascii="Arial" w:hAnsi="Arial" w:cs="Arial"/>
          <w:b w:val="0"/>
          <w:i/>
          <w:iCs/>
          <w:snapToGrid/>
          <w:u w:val="single"/>
        </w:rPr>
      </w:pPr>
    </w:p>
    <w:p w14:paraId="4369AC8A" w14:textId="77777777" w:rsidR="00AC51FD" w:rsidRPr="00F02C8F" w:rsidRDefault="00AC51FD" w:rsidP="00AC51FD">
      <w:pPr>
        <w:pStyle w:val="BodyText"/>
        <w:tabs>
          <w:tab w:val="left" w:pos="709"/>
        </w:tabs>
        <w:ind w:left="709"/>
        <w:jc w:val="both"/>
        <w:rPr>
          <w:rFonts w:ascii="Arial" w:hAnsi="Arial" w:cs="Arial"/>
          <w:b w:val="0"/>
          <w:snapToGrid/>
          <w:color w:val="0070C0"/>
        </w:rPr>
      </w:pPr>
      <w:r w:rsidRPr="00F02C8F">
        <w:rPr>
          <w:rFonts w:ascii="Arial" w:hAnsi="Arial" w:cs="Arial"/>
          <w:b w:val="0"/>
          <w:snapToGrid/>
          <w:color w:val="0070C0"/>
          <w:u w:val="single"/>
        </w:rPr>
        <w:t>Staff</w:t>
      </w:r>
    </w:p>
    <w:p w14:paraId="480CF104" w14:textId="77777777" w:rsidR="00AC51FD" w:rsidRDefault="00AC51FD" w:rsidP="00AC51FD">
      <w:pPr>
        <w:pStyle w:val="BodyText"/>
        <w:tabs>
          <w:tab w:val="left" w:pos="709"/>
        </w:tabs>
        <w:ind w:left="709"/>
        <w:jc w:val="both"/>
        <w:rPr>
          <w:rFonts w:ascii="Arial" w:hAnsi="Arial" w:cs="Arial"/>
          <w:b w:val="0"/>
          <w:snapToGrid/>
        </w:rPr>
      </w:pPr>
      <w:r w:rsidRPr="00180F39">
        <w:rPr>
          <w:rFonts w:ascii="Arial" w:hAnsi="Arial" w:cs="Arial"/>
          <w:b w:val="0"/>
          <w:snapToGrid/>
        </w:rPr>
        <w:t>The Association aims to achieve this objective by maintaining a comprehensive portfolio of conditions of employment, effective and up to date staff policies and procedures, having an excellent working environment and developing an organisational culture focussing on the welfare of its staff and the importance at both an individual and organisational level of on-going staff training and development.</w:t>
      </w:r>
    </w:p>
    <w:p w14:paraId="3386F9D9" w14:textId="77777777" w:rsidR="00AC51FD" w:rsidRDefault="00AC51FD" w:rsidP="00AC51FD">
      <w:pPr>
        <w:pStyle w:val="BodyText"/>
        <w:tabs>
          <w:tab w:val="left" w:pos="709"/>
        </w:tabs>
        <w:ind w:left="709"/>
        <w:jc w:val="both"/>
        <w:rPr>
          <w:rFonts w:ascii="Arial" w:hAnsi="Arial" w:cs="Arial"/>
          <w:b w:val="0"/>
          <w:iCs/>
          <w:snapToGrid/>
        </w:rPr>
      </w:pPr>
    </w:p>
    <w:p w14:paraId="5C2BDA0A" w14:textId="2B5491AF" w:rsidR="00AC51FD" w:rsidRPr="00B80FC1" w:rsidRDefault="00AC51FD" w:rsidP="00AC51FD">
      <w:pPr>
        <w:pStyle w:val="BodyText"/>
        <w:tabs>
          <w:tab w:val="left" w:pos="709"/>
        </w:tabs>
        <w:ind w:left="709"/>
        <w:jc w:val="both"/>
        <w:rPr>
          <w:rFonts w:ascii="Arial" w:hAnsi="Arial" w:cs="Arial"/>
          <w:b w:val="0"/>
          <w:snapToGrid/>
        </w:rPr>
      </w:pPr>
      <w:r w:rsidRPr="001A6E22">
        <w:rPr>
          <w:rFonts w:ascii="Arial" w:hAnsi="Arial" w:cs="Arial"/>
          <w:b w:val="0"/>
          <w:iCs/>
          <w:snapToGrid/>
        </w:rPr>
        <w:t xml:space="preserve">The </w:t>
      </w:r>
      <w:r w:rsidRPr="007E3FFA">
        <w:rPr>
          <w:rFonts w:ascii="Arial" w:hAnsi="Arial" w:cs="Arial"/>
          <w:b w:val="0"/>
          <w:iCs/>
          <w:snapToGrid/>
        </w:rPr>
        <w:t xml:space="preserve">Association is an Investors in People organisation and the most recent assessment was undertaken in </w:t>
      </w:r>
      <w:r w:rsidR="00E21E45">
        <w:rPr>
          <w:rFonts w:ascii="Arial" w:hAnsi="Arial" w:cs="Arial"/>
          <w:b w:val="0"/>
          <w:iCs/>
          <w:snapToGrid/>
        </w:rPr>
        <w:t>February 2025</w:t>
      </w:r>
      <w:r w:rsidR="00986839" w:rsidRPr="00B80FC1">
        <w:rPr>
          <w:rFonts w:ascii="Arial" w:hAnsi="Arial" w:cs="Arial"/>
          <w:b w:val="0"/>
          <w:iCs/>
          <w:snapToGrid/>
        </w:rPr>
        <w:t>, when the Gold Status was retained</w:t>
      </w:r>
      <w:r w:rsidR="00E21E45" w:rsidRPr="00B80FC1">
        <w:rPr>
          <w:rFonts w:ascii="Arial" w:hAnsi="Arial" w:cs="Arial"/>
          <w:b w:val="0"/>
          <w:iCs/>
          <w:snapToGrid/>
        </w:rPr>
        <w:t>.</w:t>
      </w:r>
    </w:p>
    <w:p w14:paraId="1958942B" w14:textId="77777777" w:rsidR="00AC51FD" w:rsidRPr="00B80FC1" w:rsidRDefault="00AC51FD" w:rsidP="00AC51FD">
      <w:pPr>
        <w:pStyle w:val="BodyText"/>
        <w:tabs>
          <w:tab w:val="left" w:pos="709"/>
        </w:tabs>
        <w:ind w:left="709"/>
        <w:jc w:val="both"/>
        <w:rPr>
          <w:rFonts w:ascii="Arial" w:hAnsi="Arial" w:cs="Arial"/>
          <w:snapToGrid/>
        </w:rPr>
      </w:pPr>
      <w:r w:rsidRPr="00B80FC1">
        <w:rPr>
          <w:rFonts w:ascii="Arial" w:hAnsi="Arial" w:cs="Arial"/>
          <w:b w:val="0"/>
          <w:snapToGrid/>
        </w:rPr>
        <w:tab/>
      </w:r>
      <w:r w:rsidRPr="00B80FC1">
        <w:rPr>
          <w:rFonts w:ascii="Arial" w:hAnsi="Arial" w:cs="Arial"/>
          <w:b w:val="0"/>
          <w:snapToGrid/>
        </w:rPr>
        <w:tab/>
      </w:r>
      <w:r w:rsidRPr="00B80FC1">
        <w:rPr>
          <w:rFonts w:ascii="Arial" w:hAnsi="Arial" w:cs="Arial"/>
          <w:b w:val="0"/>
          <w:snapToGrid/>
        </w:rPr>
        <w:tab/>
      </w:r>
      <w:r w:rsidRPr="00B80FC1">
        <w:rPr>
          <w:rFonts w:ascii="Arial" w:hAnsi="Arial" w:cs="Arial"/>
          <w:b w:val="0"/>
          <w:snapToGrid/>
        </w:rPr>
        <w:tab/>
      </w:r>
    </w:p>
    <w:p w14:paraId="7638E3A0" w14:textId="77777777" w:rsidR="00AC51FD" w:rsidRPr="00180F39" w:rsidRDefault="00AC51FD" w:rsidP="00AC51FD">
      <w:pPr>
        <w:pStyle w:val="BodyText"/>
        <w:tabs>
          <w:tab w:val="left" w:pos="709"/>
        </w:tabs>
        <w:ind w:left="709"/>
        <w:jc w:val="both"/>
        <w:rPr>
          <w:rFonts w:ascii="Arial" w:hAnsi="Arial" w:cs="Arial"/>
          <w:b w:val="0"/>
          <w:snapToGrid/>
        </w:rPr>
      </w:pPr>
      <w:r w:rsidRPr="00180F39">
        <w:rPr>
          <w:rFonts w:ascii="Arial" w:hAnsi="Arial" w:cs="Arial"/>
          <w:b w:val="0"/>
          <w:snapToGrid/>
        </w:rPr>
        <w:t>Membership of Employers in Voluntary Housing (EVH) also ensures that the Association is kept up to date with changes in employment legislation and amendments to best practice.</w:t>
      </w:r>
    </w:p>
    <w:p w14:paraId="7F815F31" w14:textId="77777777" w:rsidR="00AC51FD" w:rsidRPr="00180F39" w:rsidRDefault="00AC51FD" w:rsidP="00AC51FD">
      <w:pPr>
        <w:pStyle w:val="BodyText"/>
        <w:tabs>
          <w:tab w:val="left" w:pos="709"/>
        </w:tabs>
        <w:ind w:left="709"/>
        <w:jc w:val="both"/>
        <w:rPr>
          <w:rFonts w:ascii="Arial" w:hAnsi="Arial" w:cs="Arial"/>
          <w:b w:val="0"/>
          <w:snapToGrid/>
        </w:rPr>
      </w:pPr>
    </w:p>
    <w:p w14:paraId="212DD490" w14:textId="77777777" w:rsidR="00AC51FD" w:rsidRPr="00180F39" w:rsidRDefault="00AC51FD" w:rsidP="00AC51FD">
      <w:pPr>
        <w:pStyle w:val="BodyText"/>
        <w:tabs>
          <w:tab w:val="left" w:pos="709"/>
        </w:tabs>
        <w:ind w:left="709"/>
        <w:jc w:val="both"/>
        <w:rPr>
          <w:rFonts w:ascii="Arial" w:hAnsi="Arial" w:cs="Arial"/>
          <w:b w:val="0"/>
          <w:snapToGrid/>
        </w:rPr>
      </w:pPr>
      <w:r w:rsidRPr="00180F39">
        <w:rPr>
          <w:rFonts w:ascii="Arial" w:hAnsi="Arial" w:cs="Arial"/>
          <w:b w:val="0"/>
          <w:snapToGrid/>
        </w:rPr>
        <w:t>The success of this objective is measured by the number of existing staff with professional qualifications, the number of staff either previously or currently being supported by the Association in their efforts to gain recognised qualifications, the level of staff turnover, the level of both customer and staff satisfaction and enhanced levels of performance.</w:t>
      </w:r>
    </w:p>
    <w:p w14:paraId="7640523B" w14:textId="77777777" w:rsidR="00AC51FD" w:rsidRPr="00180F39" w:rsidRDefault="00AC51FD" w:rsidP="00AC51FD">
      <w:pPr>
        <w:pStyle w:val="BodyText"/>
        <w:tabs>
          <w:tab w:val="left" w:pos="709"/>
        </w:tabs>
        <w:ind w:left="709"/>
        <w:jc w:val="both"/>
        <w:rPr>
          <w:rFonts w:ascii="Arial" w:hAnsi="Arial" w:cs="Arial"/>
          <w:b w:val="0"/>
          <w:snapToGrid/>
        </w:rPr>
      </w:pPr>
    </w:p>
    <w:p w14:paraId="1C9F8AEF" w14:textId="5C50FD16" w:rsidR="00AC51FD" w:rsidRPr="001F6779" w:rsidRDefault="00AC51FD" w:rsidP="00AC51FD">
      <w:pPr>
        <w:pStyle w:val="BodyText"/>
        <w:tabs>
          <w:tab w:val="left" w:pos="709"/>
        </w:tabs>
        <w:ind w:left="709"/>
        <w:jc w:val="both"/>
        <w:rPr>
          <w:rFonts w:ascii="Arial" w:hAnsi="Arial" w:cs="Arial"/>
          <w:snapToGrid/>
        </w:rPr>
      </w:pPr>
      <w:r w:rsidRPr="00180F39">
        <w:rPr>
          <w:rFonts w:ascii="Arial" w:hAnsi="Arial" w:cs="Arial"/>
          <w:b w:val="0"/>
          <w:snapToGrid/>
        </w:rPr>
        <w:t xml:space="preserve">Analysis of the Association’s existing staff structure shows that </w:t>
      </w:r>
      <w:r w:rsidR="0031493D">
        <w:rPr>
          <w:rFonts w:ascii="Arial" w:hAnsi="Arial" w:cs="Arial"/>
          <w:b w:val="0"/>
          <w:snapToGrid/>
        </w:rPr>
        <w:t xml:space="preserve">a high proportion </w:t>
      </w:r>
      <w:r w:rsidRPr="00D515D8">
        <w:rPr>
          <w:rFonts w:ascii="Arial" w:hAnsi="Arial" w:cs="Arial"/>
          <w:b w:val="0"/>
          <w:snapToGrid/>
        </w:rPr>
        <w:t>of staff have a professional or technical qualification in a discipline associated with their</w:t>
      </w:r>
      <w:r w:rsidRPr="00180F39">
        <w:rPr>
          <w:rFonts w:ascii="Arial" w:hAnsi="Arial" w:cs="Arial"/>
          <w:b w:val="0"/>
          <w:snapToGrid/>
        </w:rPr>
        <w:t xml:space="preserve"> </w:t>
      </w:r>
      <w:r w:rsidR="00CE1F57" w:rsidRPr="00180F39">
        <w:rPr>
          <w:rFonts w:ascii="Arial" w:hAnsi="Arial" w:cs="Arial"/>
          <w:b w:val="0"/>
          <w:snapToGrid/>
        </w:rPr>
        <w:t>day-to-day</w:t>
      </w:r>
      <w:r w:rsidRPr="00180F39">
        <w:rPr>
          <w:rFonts w:ascii="Arial" w:hAnsi="Arial" w:cs="Arial"/>
          <w:b w:val="0"/>
          <w:snapToGrid/>
        </w:rPr>
        <w:t xml:space="preserve"> work. In relation to this, it is the </w:t>
      </w:r>
      <w:r>
        <w:rPr>
          <w:rFonts w:ascii="Arial" w:hAnsi="Arial" w:cs="Arial"/>
          <w:b w:val="0"/>
          <w:snapToGrid/>
        </w:rPr>
        <w:t>Association’s</w:t>
      </w:r>
      <w:r w:rsidRPr="00180F39">
        <w:rPr>
          <w:rFonts w:ascii="Arial" w:hAnsi="Arial" w:cs="Arial"/>
          <w:b w:val="0"/>
          <w:snapToGrid/>
        </w:rPr>
        <w:t xml:space="preserve"> aim to maximise the number of </w:t>
      </w:r>
      <w:r w:rsidRPr="001F6779">
        <w:rPr>
          <w:rFonts w:ascii="Arial" w:hAnsi="Arial" w:cs="Arial"/>
          <w:b w:val="0"/>
          <w:snapToGrid/>
        </w:rPr>
        <w:t xml:space="preserve">qualified staff during the period covered by this plan. </w:t>
      </w:r>
      <w:r w:rsidRPr="001F6779">
        <w:rPr>
          <w:rFonts w:ascii="Arial" w:hAnsi="Arial" w:cs="Arial"/>
          <w:b w:val="0"/>
          <w:snapToGrid/>
        </w:rPr>
        <w:tab/>
      </w:r>
      <w:r w:rsidRPr="001F6779">
        <w:rPr>
          <w:rFonts w:ascii="Arial" w:hAnsi="Arial" w:cs="Arial"/>
          <w:b w:val="0"/>
          <w:snapToGrid/>
        </w:rPr>
        <w:tab/>
      </w:r>
      <w:r w:rsidRPr="001F6779">
        <w:rPr>
          <w:rFonts w:ascii="Arial" w:hAnsi="Arial" w:cs="Arial"/>
          <w:b w:val="0"/>
          <w:snapToGrid/>
        </w:rPr>
        <w:tab/>
      </w:r>
      <w:r w:rsidRPr="001F6779">
        <w:rPr>
          <w:rFonts w:ascii="Arial" w:hAnsi="Arial" w:cs="Arial"/>
          <w:b w:val="0"/>
          <w:snapToGrid/>
        </w:rPr>
        <w:tab/>
      </w:r>
    </w:p>
    <w:p w14:paraId="2FA1C313" w14:textId="77777777" w:rsidR="00AC51FD" w:rsidRPr="001F6779" w:rsidRDefault="00AC51FD" w:rsidP="00AC51FD">
      <w:pPr>
        <w:pStyle w:val="BodyText"/>
        <w:tabs>
          <w:tab w:val="left" w:pos="709"/>
        </w:tabs>
        <w:ind w:left="709"/>
        <w:jc w:val="both"/>
        <w:rPr>
          <w:rFonts w:ascii="Arial" w:hAnsi="Arial" w:cs="Arial"/>
          <w:b w:val="0"/>
          <w:snapToGrid/>
        </w:rPr>
      </w:pPr>
    </w:p>
    <w:p w14:paraId="6BC577FB" w14:textId="5826E648" w:rsidR="00AC51FD" w:rsidRDefault="00AC51FD" w:rsidP="00AC51FD">
      <w:pPr>
        <w:pStyle w:val="BodyText"/>
        <w:tabs>
          <w:tab w:val="left" w:pos="709"/>
        </w:tabs>
        <w:ind w:left="709"/>
        <w:jc w:val="both"/>
        <w:rPr>
          <w:rFonts w:ascii="Arial" w:hAnsi="Arial" w:cs="Arial"/>
          <w:b w:val="0"/>
          <w:snapToGrid/>
        </w:rPr>
      </w:pPr>
      <w:r w:rsidRPr="001F6779">
        <w:rPr>
          <w:rFonts w:ascii="Arial" w:hAnsi="Arial" w:cs="Arial"/>
          <w:b w:val="0"/>
          <w:snapToGrid/>
        </w:rPr>
        <w:t xml:space="preserve">Achieving and maintaining standards set by Investors in People is also an indicator by which the achievement of this objective can be measured as is the Association’s </w:t>
      </w:r>
      <w:r w:rsidR="00177BE8" w:rsidRPr="001F6779">
        <w:rPr>
          <w:rFonts w:ascii="Arial" w:hAnsi="Arial" w:cs="Arial"/>
          <w:b w:val="0"/>
          <w:snapToGrid/>
        </w:rPr>
        <w:t xml:space="preserve">commitment to </w:t>
      </w:r>
      <w:r w:rsidR="005D51C7" w:rsidRPr="006C34DC">
        <w:rPr>
          <w:rFonts w:ascii="Arial" w:hAnsi="Arial" w:cs="Arial"/>
          <w:b w:val="0"/>
          <w:snapToGrid/>
        </w:rPr>
        <w:t>maintaining</w:t>
      </w:r>
      <w:r w:rsidR="00177BE8" w:rsidRPr="001F6779">
        <w:rPr>
          <w:rFonts w:ascii="Arial" w:hAnsi="Arial" w:cs="Arial"/>
          <w:b w:val="0"/>
          <w:snapToGrid/>
        </w:rPr>
        <w:t xml:space="preserve"> a comprehensive and effective Employee </w:t>
      </w:r>
      <w:r w:rsidR="00DB32A9" w:rsidRPr="001F6779">
        <w:rPr>
          <w:rFonts w:ascii="Arial" w:hAnsi="Arial" w:cs="Arial"/>
          <w:b w:val="0"/>
          <w:snapToGrid/>
        </w:rPr>
        <w:t>Wellbeing</w:t>
      </w:r>
      <w:r w:rsidR="00177BE8" w:rsidRPr="001F6779">
        <w:rPr>
          <w:rFonts w:ascii="Arial" w:hAnsi="Arial" w:cs="Arial"/>
          <w:b w:val="0"/>
          <w:snapToGrid/>
        </w:rPr>
        <w:t xml:space="preserve"> Strategy.</w:t>
      </w:r>
    </w:p>
    <w:p w14:paraId="70D86DE1" w14:textId="77777777" w:rsidR="00544CE8" w:rsidRDefault="00544CE8" w:rsidP="00AC51FD">
      <w:pPr>
        <w:pStyle w:val="BodyText"/>
        <w:tabs>
          <w:tab w:val="left" w:pos="709"/>
        </w:tabs>
        <w:ind w:left="709"/>
        <w:jc w:val="both"/>
        <w:rPr>
          <w:rFonts w:ascii="Arial" w:hAnsi="Arial" w:cs="Arial"/>
          <w:b w:val="0"/>
          <w:snapToGrid/>
        </w:rPr>
      </w:pPr>
    </w:p>
    <w:p w14:paraId="269BFC21" w14:textId="77777777" w:rsidR="00AC51FD" w:rsidRPr="00F02C8F" w:rsidRDefault="00AC51FD" w:rsidP="00AC51FD">
      <w:pPr>
        <w:pStyle w:val="BodyText"/>
        <w:tabs>
          <w:tab w:val="left" w:pos="709"/>
        </w:tabs>
        <w:ind w:left="709"/>
        <w:jc w:val="both"/>
        <w:rPr>
          <w:rFonts w:ascii="Arial" w:hAnsi="Arial" w:cs="Arial"/>
          <w:b w:val="0"/>
          <w:iCs/>
          <w:snapToGrid/>
          <w:color w:val="0070C0"/>
          <w:u w:val="single"/>
        </w:rPr>
      </w:pPr>
      <w:r w:rsidRPr="00F02C8F">
        <w:rPr>
          <w:rFonts w:ascii="Arial" w:hAnsi="Arial" w:cs="Arial"/>
          <w:b w:val="0"/>
          <w:iCs/>
          <w:snapToGrid/>
          <w:color w:val="0070C0"/>
          <w:u w:val="single"/>
        </w:rPr>
        <w:t>Health and Safety</w:t>
      </w:r>
    </w:p>
    <w:p w14:paraId="49243C41" w14:textId="60050F49" w:rsidR="00AC51FD" w:rsidRDefault="00AC51FD" w:rsidP="00AC51FD">
      <w:pPr>
        <w:pStyle w:val="BodyText"/>
        <w:tabs>
          <w:tab w:val="left" w:pos="709"/>
        </w:tabs>
        <w:ind w:left="709"/>
        <w:jc w:val="both"/>
        <w:rPr>
          <w:rFonts w:ascii="Arial" w:hAnsi="Arial" w:cs="Arial"/>
          <w:b w:val="0"/>
          <w:snapToGrid/>
        </w:rPr>
      </w:pPr>
      <w:r w:rsidRPr="00180F39">
        <w:rPr>
          <w:rFonts w:ascii="Arial" w:hAnsi="Arial" w:cs="Arial"/>
          <w:b w:val="0"/>
          <w:snapToGrid/>
        </w:rPr>
        <w:lastRenderedPageBreak/>
        <w:t xml:space="preserve">Being a member of EVH the Association benefits from health and safety audits from ACS </w:t>
      </w:r>
      <w:r>
        <w:rPr>
          <w:rFonts w:ascii="Arial" w:hAnsi="Arial" w:cs="Arial"/>
          <w:b w:val="0"/>
          <w:snapToGrid/>
        </w:rPr>
        <w:t>Physical Risk Control</w:t>
      </w:r>
      <w:r w:rsidRPr="00180F39">
        <w:rPr>
          <w:rFonts w:ascii="Arial" w:hAnsi="Arial" w:cs="Arial"/>
          <w:b w:val="0"/>
          <w:snapToGrid/>
        </w:rPr>
        <w:t xml:space="preserve"> on a regular basis and this ensures achievement of this objective. Membership of EVH also enables the Association to</w:t>
      </w:r>
      <w:r>
        <w:rPr>
          <w:rFonts w:ascii="Arial" w:hAnsi="Arial" w:cs="Arial"/>
          <w:b w:val="0"/>
          <w:snapToGrid/>
        </w:rPr>
        <w:t xml:space="preserve"> </w:t>
      </w:r>
      <w:r w:rsidR="009A6278">
        <w:rPr>
          <w:rFonts w:ascii="Arial" w:hAnsi="Arial" w:cs="Arial"/>
          <w:b w:val="0"/>
          <w:snapToGrid/>
        </w:rPr>
        <w:t>utilise</w:t>
      </w:r>
      <w:r w:rsidRPr="00180F39">
        <w:rPr>
          <w:rFonts w:ascii="Arial" w:hAnsi="Arial" w:cs="Arial"/>
          <w:b w:val="0"/>
          <w:snapToGrid/>
        </w:rPr>
        <w:t xml:space="preserve"> the EVH model Health and Safety Manual, which along with regular updates keeps the Association abreast of changes in legislation and good practice.</w:t>
      </w:r>
    </w:p>
    <w:p w14:paraId="0E286148" w14:textId="77777777" w:rsidR="00AC51FD" w:rsidRDefault="00AC51FD" w:rsidP="00AC51FD">
      <w:pPr>
        <w:pStyle w:val="BodyText"/>
        <w:tabs>
          <w:tab w:val="left" w:pos="709"/>
        </w:tabs>
        <w:ind w:left="709"/>
        <w:jc w:val="both"/>
        <w:rPr>
          <w:rFonts w:ascii="Arial" w:hAnsi="Arial" w:cs="Arial"/>
          <w:b w:val="0"/>
          <w:snapToGrid/>
        </w:rPr>
      </w:pPr>
    </w:p>
    <w:p w14:paraId="3E28CE90" w14:textId="77777777" w:rsidR="00AC51FD" w:rsidRPr="00180F39" w:rsidRDefault="00AC51FD" w:rsidP="00AC51FD">
      <w:pPr>
        <w:pStyle w:val="BodyText"/>
        <w:tabs>
          <w:tab w:val="left" w:pos="709"/>
        </w:tabs>
        <w:ind w:left="709"/>
        <w:jc w:val="both"/>
        <w:rPr>
          <w:rFonts w:ascii="Arial" w:hAnsi="Arial" w:cs="Arial"/>
          <w:b w:val="0"/>
          <w:snapToGrid/>
        </w:rPr>
      </w:pPr>
      <w:r>
        <w:rPr>
          <w:rFonts w:ascii="Arial" w:hAnsi="Arial" w:cs="Arial"/>
          <w:b w:val="0"/>
          <w:snapToGrid/>
        </w:rPr>
        <w:t xml:space="preserve">The Association has also now adopted the model Landlords Safety Manual (with amendments) and this has resulted in the introduction or further development of an additional sixteen health and safety policies aimed at fulfilling our health and safety obligations.  </w:t>
      </w:r>
    </w:p>
    <w:p w14:paraId="3E894820" w14:textId="77777777" w:rsidR="00AC51FD" w:rsidRPr="00180F39" w:rsidRDefault="00AC51FD" w:rsidP="00AC51FD">
      <w:pPr>
        <w:pStyle w:val="BodyText"/>
        <w:tabs>
          <w:tab w:val="left" w:pos="709"/>
        </w:tabs>
        <w:ind w:left="709"/>
        <w:jc w:val="both"/>
        <w:rPr>
          <w:rFonts w:ascii="Arial" w:hAnsi="Arial" w:cs="Arial"/>
          <w:b w:val="0"/>
          <w:snapToGrid/>
        </w:rPr>
      </w:pPr>
    </w:p>
    <w:p w14:paraId="4629283E" w14:textId="1657C808" w:rsidR="00AC51FD" w:rsidRPr="00180F39" w:rsidRDefault="00AC51FD" w:rsidP="00AC51FD">
      <w:pPr>
        <w:pStyle w:val="BodyText"/>
        <w:tabs>
          <w:tab w:val="left" w:pos="709"/>
        </w:tabs>
        <w:ind w:left="709"/>
        <w:jc w:val="both"/>
        <w:rPr>
          <w:rFonts w:ascii="Arial" w:hAnsi="Arial" w:cs="Arial"/>
          <w:b w:val="0"/>
          <w:bCs/>
          <w:snapToGrid/>
        </w:rPr>
      </w:pPr>
      <w:r>
        <w:rPr>
          <w:rFonts w:ascii="Arial" w:hAnsi="Arial" w:cs="Arial"/>
          <w:b w:val="0"/>
          <w:snapToGrid/>
        </w:rPr>
        <w:tab/>
      </w:r>
      <w:r w:rsidRPr="00180F39">
        <w:rPr>
          <w:rFonts w:ascii="Arial" w:hAnsi="Arial" w:cs="Arial"/>
          <w:b w:val="0"/>
          <w:bCs/>
          <w:snapToGrid/>
        </w:rPr>
        <w:t xml:space="preserve">The Association has a separate </w:t>
      </w:r>
      <w:r>
        <w:rPr>
          <w:rFonts w:ascii="Arial" w:hAnsi="Arial" w:cs="Arial"/>
          <w:b w:val="0"/>
          <w:bCs/>
          <w:snapToGrid/>
        </w:rPr>
        <w:t xml:space="preserve">Health, Safety, Environment and Human Resources </w:t>
      </w:r>
      <w:r w:rsidR="00CB6EA5">
        <w:rPr>
          <w:rFonts w:ascii="Arial" w:hAnsi="Arial" w:cs="Arial"/>
          <w:b w:val="0"/>
          <w:bCs/>
          <w:snapToGrid/>
        </w:rPr>
        <w:t>Committee</w:t>
      </w:r>
      <w:r w:rsidRPr="00180F39">
        <w:rPr>
          <w:rFonts w:ascii="Arial" w:hAnsi="Arial" w:cs="Arial"/>
          <w:b w:val="0"/>
          <w:bCs/>
          <w:snapToGrid/>
        </w:rPr>
        <w:t xml:space="preserve"> which </w:t>
      </w:r>
      <w:r>
        <w:rPr>
          <w:rFonts w:ascii="Arial" w:hAnsi="Arial" w:cs="Arial"/>
          <w:b w:val="0"/>
          <w:bCs/>
          <w:snapToGrid/>
        </w:rPr>
        <w:t xml:space="preserve">meets quarterly </w:t>
      </w:r>
      <w:r w:rsidRPr="00180F39">
        <w:rPr>
          <w:rFonts w:ascii="Arial" w:hAnsi="Arial" w:cs="Arial"/>
          <w:b w:val="0"/>
          <w:bCs/>
          <w:snapToGrid/>
        </w:rPr>
        <w:t xml:space="preserve">to monitor performance and to consider specific </w:t>
      </w:r>
      <w:r>
        <w:rPr>
          <w:rFonts w:ascii="Arial" w:hAnsi="Arial" w:cs="Arial"/>
          <w:b w:val="0"/>
          <w:bCs/>
          <w:snapToGrid/>
        </w:rPr>
        <w:t xml:space="preserve">issues of </w:t>
      </w:r>
      <w:r w:rsidRPr="00180F39">
        <w:rPr>
          <w:rFonts w:ascii="Arial" w:hAnsi="Arial" w:cs="Arial"/>
          <w:b w:val="0"/>
          <w:bCs/>
          <w:snapToGrid/>
        </w:rPr>
        <w:t>business.</w:t>
      </w:r>
    </w:p>
    <w:p w14:paraId="33F99A88" w14:textId="77777777" w:rsidR="00AC51FD" w:rsidRDefault="00AC51FD" w:rsidP="00AC51FD">
      <w:pPr>
        <w:jc w:val="both"/>
      </w:pPr>
    </w:p>
    <w:p w14:paraId="09AA1C3D" w14:textId="77777777" w:rsidR="00AC51FD" w:rsidRPr="00F02C8F" w:rsidRDefault="00AC51FD" w:rsidP="00AC51FD">
      <w:pPr>
        <w:pStyle w:val="BodyText"/>
        <w:ind w:left="709"/>
        <w:jc w:val="both"/>
        <w:rPr>
          <w:rFonts w:ascii="Arial" w:hAnsi="Arial" w:cs="Arial"/>
          <w:b w:val="0"/>
          <w:bCs/>
          <w:iCs/>
          <w:color w:val="0070C0"/>
          <w:szCs w:val="24"/>
        </w:rPr>
      </w:pPr>
      <w:r w:rsidRPr="00F02C8F">
        <w:rPr>
          <w:rFonts w:ascii="Arial" w:hAnsi="Arial" w:cs="Arial"/>
          <w:b w:val="0"/>
          <w:bCs/>
          <w:iCs/>
          <w:color w:val="0070C0"/>
          <w:szCs w:val="24"/>
          <w:u w:val="single"/>
        </w:rPr>
        <w:t>Sustainability</w:t>
      </w:r>
    </w:p>
    <w:p w14:paraId="5E0A18EA" w14:textId="77777777" w:rsidR="00AC51FD" w:rsidRPr="00B23E05" w:rsidRDefault="00AC51FD" w:rsidP="00AC51FD">
      <w:pPr>
        <w:pStyle w:val="BodyText"/>
        <w:ind w:left="709"/>
        <w:jc w:val="both"/>
        <w:rPr>
          <w:rFonts w:ascii="Arial" w:hAnsi="Arial" w:cs="Arial"/>
          <w:b w:val="0"/>
          <w:bCs/>
          <w:i/>
          <w:szCs w:val="24"/>
        </w:rPr>
      </w:pPr>
      <w:r w:rsidRPr="00B23E05">
        <w:rPr>
          <w:rFonts w:ascii="Arial" w:hAnsi="Arial" w:cs="Arial"/>
          <w:b w:val="0"/>
        </w:rPr>
        <w:t xml:space="preserve">The Association has a </w:t>
      </w:r>
      <w:r w:rsidRPr="00B23E05">
        <w:rPr>
          <w:rFonts w:ascii="Arial" w:hAnsi="Arial" w:cs="Arial"/>
          <w:b w:val="0"/>
          <w:snapToGrid/>
        </w:rPr>
        <w:t xml:space="preserve">Corporate Sustainability Policy which </w:t>
      </w:r>
      <w:r w:rsidRPr="00B23E05">
        <w:rPr>
          <w:rFonts w:ascii="Arial" w:hAnsi="Arial" w:cs="Arial"/>
          <w:b w:val="0"/>
        </w:rPr>
        <w:t>confirms the Association’s commitment to sustainability across the organisation. The principal aim of the plan is to reduce the impact of the Association’s activities upon the environment through –</w:t>
      </w:r>
    </w:p>
    <w:p w14:paraId="446AB128" w14:textId="77777777" w:rsidR="00AC51FD" w:rsidRPr="00180F39" w:rsidRDefault="00AC51FD" w:rsidP="00AC51FD">
      <w:pPr>
        <w:ind w:left="709"/>
        <w:jc w:val="both"/>
        <w:rPr>
          <w:rFonts w:ascii="Arial" w:hAnsi="Arial" w:cs="Arial"/>
        </w:rPr>
      </w:pPr>
    </w:p>
    <w:p w14:paraId="4C1B37CD" w14:textId="77777777" w:rsidR="00AC51FD" w:rsidRPr="00B23E05" w:rsidRDefault="00AC51FD" w:rsidP="007A68D2">
      <w:pPr>
        <w:pStyle w:val="ListParagraph"/>
        <w:numPr>
          <w:ilvl w:val="0"/>
          <w:numId w:val="34"/>
        </w:numPr>
        <w:autoSpaceDE w:val="0"/>
        <w:autoSpaceDN w:val="0"/>
        <w:adjustRightInd w:val="0"/>
        <w:ind w:left="1134"/>
        <w:contextualSpacing/>
        <w:jc w:val="both"/>
        <w:rPr>
          <w:rFonts w:ascii="Arial" w:hAnsi="Arial" w:cs="Arial"/>
        </w:rPr>
      </w:pPr>
      <w:r w:rsidRPr="00B23E05">
        <w:rPr>
          <w:rFonts w:ascii="Arial" w:hAnsi="Arial" w:cs="Arial"/>
        </w:rPr>
        <w:t>supporting the ability for our tenants and communities to create sustainable living conditions;</w:t>
      </w:r>
    </w:p>
    <w:p w14:paraId="4B389F5E" w14:textId="77777777" w:rsidR="00AC51FD" w:rsidRPr="00B23E05" w:rsidRDefault="00AC51FD" w:rsidP="007A68D2">
      <w:pPr>
        <w:pStyle w:val="ListParagraph"/>
        <w:numPr>
          <w:ilvl w:val="0"/>
          <w:numId w:val="34"/>
        </w:numPr>
        <w:autoSpaceDE w:val="0"/>
        <w:autoSpaceDN w:val="0"/>
        <w:adjustRightInd w:val="0"/>
        <w:ind w:left="1134"/>
        <w:contextualSpacing/>
        <w:jc w:val="both"/>
        <w:rPr>
          <w:rFonts w:ascii="Arial" w:hAnsi="Arial" w:cs="Arial"/>
        </w:rPr>
      </w:pPr>
      <w:r w:rsidRPr="00B23E05">
        <w:rPr>
          <w:rFonts w:ascii="Arial" w:hAnsi="Arial" w:cs="Arial"/>
        </w:rPr>
        <w:t>using energy efficient materials, systems and practices and reduce the consumption of primary raw materials;</w:t>
      </w:r>
    </w:p>
    <w:p w14:paraId="5646C891" w14:textId="77777777" w:rsidR="00AC51FD" w:rsidRPr="00B23E05" w:rsidRDefault="00AC51FD" w:rsidP="007A68D2">
      <w:pPr>
        <w:pStyle w:val="ListParagraph"/>
        <w:numPr>
          <w:ilvl w:val="0"/>
          <w:numId w:val="34"/>
        </w:numPr>
        <w:autoSpaceDE w:val="0"/>
        <w:autoSpaceDN w:val="0"/>
        <w:adjustRightInd w:val="0"/>
        <w:ind w:left="1134"/>
        <w:contextualSpacing/>
        <w:jc w:val="both"/>
        <w:rPr>
          <w:rFonts w:ascii="Arial" w:hAnsi="Arial" w:cs="Arial"/>
        </w:rPr>
      </w:pPr>
      <w:r w:rsidRPr="00B23E05">
        <w:rPr>
          <w:rFonts w:ascii="Arial" w:hAnsi="Arial" w:cs="Arial"/>
        </w:rPr>
        <w:t>reducing pressure on our environment;</w:t>
      </w:r>
    </w:p>
    <w:p w14:paraId="74894055" w14:textId="77777777" w:rsidR="00AC51FD" w:rsidRPr="00B23E05" w:rsidRDefault="00AC51FD" w:rsidP="007A68D2">
      <w:pPr>
        <w:numPr>
          <w:ilvl w:val="0"/>
          <w:numId w:val="35"/>
        </w:numPr>
        <w:tabs>
          <w:tab w:val="clear" w:pos="720"/>
          <w:tab w:val="num" w:pos="1134"/>
        </w:tabs>
        <w:autoSpaceDE w:val="0"/>
        <w:autoSpaceDN w:val="0"/>
        <w:adjustRightInd w:val="0"/>
        <w:ind w:left="1134"/>
        <w:jc w:val="both"/>
        <w:rPr>
          <w:rFonts w:ascii="Arial" w:hAnsi="Arial" w:cs="Arial"/>
        </w:rPr>
      </w:pPr>
      <w:r w:rsidRPr="00B23E05">
        <w:rPr>
          <w:rFonts w:ascii="Arial" w:hAnsi="Arial" w:cs="Arial"/>
        </w:rPr>
        <w:t>using products that minimise environmental impact;</w:t>
      </w:r>
    </w:p>
    <w:p w14:paraId="5075FF07" w14:textId="77777777" w:rsidR="00AC51FD" w:rsidRPr="00B23E05" w:rsidRDefault="00AC51FD" w:rsidP="007A68D2">
      <w:pPr>
        <w:numPr>
          <w:ilvl w:val="0"/>
          <w:numId w:val="35"/>
        </w:numPr>
        <w:tabs>
          <w:tab w:val="clear" w:pos="720"/>
          <w:tab w:val="num" w:pos="1134"/>
        </w:tabs>
        <w:autoSpaceDE w:val="0"/>
        <w:autoSpaceDN w:val="0"/>
        <w:adjustRightInd w:val="0"/>
        <w:ind w:left="1134"/>
        <w:jc w:val="both"/>
        <w:rPr>
          <w:rFonts w:ascii="Arial" w:hAnsi="Arial" w:cs="Arial"/>
        </w:rPr>
      </w:pPr>
      <w:r w:rsidRPr="00B23E05">
        <w:rPr>
          <w:rFonts w:ascii="Arial" w:hAnsi="Arial" w:cs="Arial"/>
        </w:rPr>
        <w:t>promoting recycling, reuse and the responsible disposal of all waste materials;</w:t>
      </w:r>
    </w:p>
    <w:p w14:paraId="59C59D03" w14:textId="77777777" w:rsidR="00AC51FD" w:rsidRPr="00B23E05" w:rsidRDefault="00AC51FD" w:rsidP="007A68D2">
      <w:pPr>
        <w:numPr>
          <w:ilvl w:val="0"/>
          <w:numId w:val="35"/>
        </w:numPr>
        <w:tabs>
          <w:tab w:val="clear" w:pos="720"/>
          <w:tab w:val="num" w:pos="1134"/>
        </w:tabs>
        <w:autoSpaceDE w:val="0"/>
        <w:autoSpaceDN w:val="0"/>
        <w:adjustRightInd w:val="0"/>
        <w:ind w:left="1134"/>
        <w:jc w:val="both"/>
        <w:rPr>
          <w:rFonts w:ascii="Arial" w:hAnsi="Arial" w:cs="Arial"/>
        </w:rPr>
      </w:pPr>
      <w:r w:rsidRPr="00B23E05">
        <w:rPr>
          <w:rFonts w:ascii="Arial" w:hAnsi="Arial" w:cs="Arial"/>
        </w:rPr>
        <w:t>focussing activities on sustainable principles and practices;</w:t>
      </w:r>
    </w:p>
    <w:p w14:paraId="0D256465" w14:textId="77777777" w:rsidR="00AC51FD" w:rsidRPr="00180F39" w:rsidRDefault="00AC51FD" w:rsidP="00AC51FD">
      <w:pPr>
        <w:jc w:val="both"/>
        <w:rPr>
          <w:rFonts w:ascii="Arial" w:hAnsi="Arial" w:cs="Arial"/>
        </w:rPr>
      </w:pPr>
    </w:p>
    <w:p w14:paraId="6E89242C" w14:textId="77777777" w:rsidR="00AC51FD" w:rsidRPr="00180F39" w:rsidRDefault="00AC51FD" w:rsidP="00AC51FD">
      <w:pPr>
        <w:ind w:left="709"/>
        <w:jc w:val="both"/>
        <w:rPr>
          <w:rFonts w:ascii="Arial" w:hAnsi="Arial" w:cs="Arial"/>
        </w:rPr>
      </w:pPr>
      <w:r w:rsidRPr="00180F39">
        <w:rPr>
          <w:rFonts w:ascii="Arial" w:hAnsi="Arial" w:cs="Arial"/>
        </w:rPr>
        <w:t>One key objective of this plan is the reduction in fuel bills for our residents in an effort to combat fuel poverty through making all homes more affordable to those on low incomes.</w:t>
      </w:r>
    </w:p>
    <w:p w14:paraId="1E3D8FA4" w14:textId="77777777" w:rsidR="00AC51FD" w:rsidRPr="00180F39" w:rsidRDefault="00AC51FD" w:rsidP="00AC51FD">
      <w:pPr>
        <w:ind w:left="567"/>
        <w:jc w:val="both"/>
        <w:rPr>
          <w:rFonts w:ascii="Arial" w:hAnsi="Arial" w:cs="Arial"/>
        </w:rPr>
      </w:pPr>
    </w:p>
    <w:p w14:paraId="3ABC5088" w14:textId="77777777" w:rsidR="00AC51FD" w:rsidRDefault="00AC51FD" w:rsidP="00AC51FD">
      <w:pPr>
        <w:ind w:left="709"/>
        <w:jc w:val="both"/>
        <w:rPr>
          <w:rFonts w:ascii="Arial" w:hAnsi="Arial" w:cs="Arial"/>
          <w:bCs/>
        </w:rPr>
      </w:pPr>
      <w:r w:rsidRPr="00180F39">
        <w:rPr>
          <w:rFonts w:ascii="Arial" w:hAnsi="Arial" w:cs="Arial"/>
          <w:bCs/>
        </w:rPr>
        <w:t>By embracing the principle of sustainability across the full range of activities this will assist achievement of this key corporate objective.</w:t>
      </w:r>
    </w:p>
    <w:p w14:paraId="656A55F5" w14:textId="77777777" w:rsidR="00AC51FD" w:rsidRDefault="00AC51FD" w:rsidP="00AC51FD">
      <w:pPr>
        <w:ind w:left="709"/>
        <w:jc w:val="both"/>
        <w:rPr>
          <w:rFonts w:ascii="Arial" w:hAnsi="Arial" w:cs="Arial"/>
          <w:bCs/>
        </w:rPr>
      </w:pPr>
    </w:p>
    <w:p w14:paraId="3B708F11" w14:textId="77777777" w:rsidR="00AC51FD" w:rsidRDefault="00AC51FD" w:rsidP="00AC51FD">
      <w:pPr>
        <w:ind w:left="709"/>
        <w:jc w:val="both"/>
        <w:rPr>
          <w:rFonts w:ascii="Arial" w:hAnsi="Arial" w:cs="Arial"/>
          <w:bCs/>
        </w:rPr>
      </w:pPr>
    </w:p>
    <w:p w14:paraId="682D4AB4" w14:textId="77777777" w:rsidR="00AC51FD" w:rsidRDefault="00AC51FD" w:rsidP="00AC51FD">
      <w:pPr>
        <w:ind w:left="709"/>
        <w:jc w:val="both"/>
        <w:rPr>
          <w:rFonts w:ascii="Arial" w:hAnsi="Arial" w:cs="Arial"/>
          <w:bCs/>
        </w:rPr>
      </w:pPr>
    </w:p>
    <w:p w14:paraId="2C97B8D4" w14:textId="77777777" w:rsidR="00AC51FD" w:rsidRDefault="00AC51FD" w:rsidP="00AC51FD">
      <w:pPr>
        <w:ind w:left="709"/>
        <w:jc w:val="both"/>
        <w:rPr>
          <w:rFonts w:ascii="Arial" w:hAnsi="Arial" w:cs="Arial"/>
          <w:bCs/>
        </w:rPr>
      </w:pPr>
    </w:p>
    <w:p w14:paraId="06CD428E" w14:textId="77777777" w:rsidR="000D4C36" w:rsidRDefault="000D4C36" w:rsidP="00AC51FD">
      <w:pPr>
        <w:ind w:left="709"/>
        <w:jc w:val="both"/>
        <w:rPr>
          <w:rFonts w:ascii="Arial" w:hAnsi="Arial" w:cs="Arial"/>
          <w:bCs/>
        </w:rPr>
      </w:pPr>
    </w:p>
    <w:p w14:paraId="1EAC2E16" w14:textId="77777777" w:rsidR="000D4C36" w:rsidRDefault="000D4C36" w:rsidP="00AC51FD">
      <w:pPr>
        <w:ind w:left="709"/>
        <w:jc w:val="both"/>
        <w:rPr>
          <w:rFonts w:ascii="Arial" w:hAnsi="Arial" w:cs="Arial"/>
          <w:bCs/>
        </w:rPr>
      </w:pPr>
    </w:p>
    <w:p w14:paraId="5484330D" w14:textId="77777777" w:rsidR="000D4C36" w:rsidRDefault="000D4C36" w:rsidP="00AC51FD">
      <w:pPr>
        <w:ind w:left="709"/>
        <w:jc w:val="both"/>
        <w:rPr>
          <w:rFonts w:ascii="Arial" w:hAnsi="Arial" w:cs="Arial"/>
          <w:bCs/>
        </w:rPr>
      </w:pPr>
    </w:p>
    <w:p w14:paraId="2406EF72" w14:textId="77777777" w:rsidR="000D4C36" w:rsidRDefault="000D4C36" w:rsidP="00AC51FD">
      <w:pPr>
        <w:ind w:left="709"/>
        <w:jc w:val="both"/>
        <w:rPr>
          <w:rFonts w:ascii="Arial" w:hAnsi="Arial" w:cs="Arial"/>
          <w:bCs/>
        </w:rPr>
      </w:pPr>
    </w:p>
    <w:p w14:paraId="19C3496F" w14:textId="77777777" w:rsidR="000D4C36" w:rsidRDefault="000D4C36" w:rsidP="00AC51FD">
      <w:pPr>
        <w:ind w:left="709"/>
        <w:jc w:val="both"/>
        <w:rPr>
          <w:rFonts w:ascii="Arial" w:hAnsi="Arial" w:cs="Arial"/>
          <w:bCs/>
        </w:rPr>
      </w:pPr>
    </w:p>
    <w:p w14:paraId="2F376A4D" w14:textId="77777777" w:rsidR="000D4C36" w:rsidRDefault="000D4C36" w:rsidP="00AC51FD">
      <w:pPr>
        <w:ind w:left="709"/>
        <w:jc w:val="both"/>
        <w:rPr>
          <w:rFonts w:ascii="Arial" w:hAnsi="Arial" w:cs="Arial"/>
          <w:bCs/>
        </w:rPr>
      </w:pPr>
    </w:p>
    <w:p w14:paraId="1EAFE597" w14:textId="77777777" w:rsidR="000D4C36" w:rsidRDefault="000D4C36" w:rsidP="00AC51FD">
      <w:pPr>
        <w:ind w:left="709"/>
        <w:jc w:val="both"/>
        <w:rPr>
          <w:rFonts w:ascii="Arial" w:hAnsi="Arial" w:cs="Arial"/>
          <w:bCs/>
        </w:rPr>
      </w:pPr>
    </w:p>
    <w:p w14:paraId="0464E1A0" w14:textId="77777777" w:rsidR="000D4C36" w:rsidRDefault="000D4C36" w:rsidP="00AC51FD">
      <w:pPr>
        <w:ind w:left="709"/>
        <w:jc w:val="both"/>
        <w:rPr>
          <w:rFonts w:ascii="Arial" w:hAnsi="Arial" w:cs="Arial"/>
          <w:bCs/>
        </w:rPr>
      </w:pPr>
    </w:p>
    <w:p w14:paraId="70DA27CD" w14:textId="77777777" w:rsidR="006717C5" w:rsidRDefault="006717C5" w:rsidP="00AC51FD">
      <w:pPr>
        <w:ind w:left="709"/>
        <w:jc w:val="both"/>
        <w:rPr>
          <w:rFonts w:ascii="Arial" w:hAnsi="Arial" w:cs="Arial"/>
          <w:bCs/>
        </w:rPr>
      </w:pPr>
    </w:p>
    <w:p w14:paraId="3A5256D5" w14:textId="77777777" w:rsidR="006717C5" w:rsidRDefault="006717C5" w:rsidP="00AC51FD">
      <w:pPr>
        <w:ind w:left="709"/>
        <w:jc w:val="both"/>
        <w:rPr>
          <w:rFonts w:ascii="Arial" w:hAnsi="Arial" w:cs="Arial"/>
          <w:bCs/>
        </w:rPr>
      </w:pPr>
    </w:p>
    <w:p w14:paraId="33C73B04" w14:textId="77777777" w:rsidR="000D4C36" w:rsidRDefault="000D4C36" w:rsidP="00AC51FD">
      <w:pPr>
        <w:ind w:left="709"/>
        <w:jc w:val="both"/>
        <w:rPr>
          <w:rFonts w:ascii="Arial" w:hAnsi="Arial" w:cs="Arial"/>
          <w:bCs/>
        </w:rPr>
      </w:pPr>
    </w:p>
    <w:p w14:paraId="26358553" w14:textId="77777777" w:rsidR="006C0F40" w:rsidRDefault="006C0F40" w:rsidP="00AC51FD">
      <w:pPr>
        <w:ind w:left="709"/>
        <w:jc w:val="both"/>
        <w:rPr>
          <w:rFonts w:ascii="Arial" w:hAnsi="Arial" w:cs="Arial"/>
          <w:bCs/>
        </w:rPr>
      </w:pPr>
    </w:p>
    <w:p w14:paraId="0971924C" w14:textId="77777777" w:rsidR="00AC51FD" w:rsidRPr="00AE5D72" w:rsidRDefault="00AC51FD" w:rsidP="007A68D2">
      <w:pPr>
        <w:numPr>
          <w:ilvl w:val="0"/>
          <w:numId w:val="38"/>
        </w:numPr>
        <w:jc w:val="both"/>
        <w:rPr>
          <w:rFonts w:ascii="Arial" w:hAnsi="Arial" w:cs="Arial"/>
          <w:b/>
          <w:bCs/>
          <w:color w:val="0070C0"/>
          <w:szCs w:val="24"/>
          <w:u w:val="single"/>
        </w:rPr>
      </w:pPr>
      <w:r w:rsidRPr="00AE5D72">
        <w:rPr>
          <w:rFonts w:ascii="Arial" w:hAnsi="Arial" w:cs="Arial"/>
          <w:b/>
          <w:bCs/>
          <w:color w:val="0070C0"/>
          <w:szCs w:val="24"/>
          <w:u w:val="single"/>
        </w:rPr>
        <w:t>FINANCIAL &amp; TREASURY MANAGEMENT</w:t>
      </w:r>
    </w:p>
    <w:p w14:paraId="65061672" w14:textId="77777777" w:rsidR="00AC51FD" w:rsidRPr="00E21E45" w:rsidRDefault="00AC51FD" w:rsidP="00AC51FD">
      <w:pPr>
        <w:tabs>
          <w:tab w:val="left" w:pos="709"/>
        </w:tabs>
        <w:jc w:val="both"/>
        <w:rPr>
          <w:rFonts w:ascii="Arial" w:hAnsi="Arial" w:cs="Arial"/>
          <w:b/>
          <w:bCs/>
          <w:color w:val="FF0000"/>
          <w:szCs w:val="24"/>
          <w:u w:val="single"/>
        </w:rPr>
      </w:pPr>
    </w:p>
    <w:p w14:paraId="3597ED07" w14:textId="77777777" w:rsidR="00AC51FD" w:rsidRPr="00AE5D72" w:rsidRDefault="00AC51FD" w:rsidP="007A68D2">
      <w:pPr>
        <w:numPr>
          <w:ilvl w:val="1"/>
          <w:numId w:val="38"/>
        </w:numPr>
        <w:ind w:left="709" w:hanging="709"/>
        <w:jc w:val="both"/>
        <w:rPr>
          <w:rFonts w:ascii="Arial" w:hAnsi="Arial" w:cs="Arial"/>
          <w:b/>
          <w:bCs/>
          <w:color w:val="0070C0"/>
          <w:szCs w:val="24"/>
          <w:u w:val="single"/>
        </w:rPr>
      </w:pPr>
      <w:r w:rsidRPr="00AE5D72">
        <w:rPr>
          <w:rFonts w:ascii="Arial" w:hAnsi="Arial" w:cs="Arial"/>
          <w:b/>
          <w:bCs/>
          <w:color w:val="0070C0"/>
          <w:szCs w:val="24"/>
          <w:u w:val="single"/>
        </w:rPr>
        <w:t>Introduction</w:t>
      </w:r>
    </w:p>
    <w:p w14:paraId="206D08AD" w14:textId="17904229" w:rsidR="00AC51FD" w:rsidRPr="00AE5D72" w:rsidRDefault="00AC51FD" w:rsidP="00AC51FD">
      <w:pPr>
        <w:ind w:left="709"/>
        <w:jc w:val="both"/>
        <w:rPr>
          <w:rFonts w:ascii="Arial" w:hAnsi="Arial" w:cs="Arial"/>
        </w:rPr>
      </w:pPr>
      <w:r w:rsidRPr="00AE5D72">
        <w:rPr>
          <w:rFonts w:ascii="Arial" w:hAnsi="Arial" w:cs="Arial"/>
        </w:rPr>
        <w:t xml:space="preserve">This section of the plan considers how the Association operates from a financial perspective and summarises the key elements and results of its </w:t>
      </w:r>
      <w:r w:rsidR="00CE1F57" w:rsidRPr="00AE5D72">
        <w:rPr>
          <w:rFonts w:ascii="Arial" w:hAnsi="Arial" w:cs="Arial"/>
        </w:rPr>
        <w:t>short-, medium- and long-term</w:t>
      </w:r>
      <w:r w:rsidRPr="00AE5D72">
        <w:rPr>
          <w:rFonts w:ascii="Arial" w:hAnsi="Arial" w:cs="Arial"/>
        </w:rPr>
        <w:t xml:space="preserve"> financial projections. It concludes that the Association is currently in a strong financial position and well placed to finance the actions required to achieve its stated objectives.</w:t>
      </w:r>
    </w:p>
    <w:p w14:paraId="11F2943D" w14:textId="77777777" w:rsidR="00AC51FD" w:rsidRPr="007B796E" w:rsidRDefault="00AC51FD" w:rsidP="00AC51FD">
      <w:pPr>
        <w:tabs>
          <w:tab w:val="left" w:pos="709"/>
        </w:tabs>
        <w:jc w:val="both"/>
        <w:rPr>
          <w:rFonts w:ascii="Arial" w:hAnsi="Arial" w:cs="Arial"/>
          <w:b/>
          <w:bCs/>
          <w:szCs w:val="24"/>
          <w:u w:val="single"/>
        </w:rPr>
      </w:pPr>
    </w:p>
    <w:p w14:paraId="222DB543" w14:textId="77777777" w:rsidR="00AC51FD" w:rsidRPr="007B796E" w:rsidRDefault="00AC51FD" w:rsidP="00AC51FD">
      <w:pPr>
        <w:tabs>
          <w:tab w:val="left" w:pos="709"/>
        </w:tabs>
        <w:ind w:left="709"/>
        <w:jc w:val="both"/>
        <w:rPr>
          <w:rFonts w:ascii="Arial" w:hAnsi="Arial" w:cs="Arial"/>
          <w:szCs w:val="24"/>
        </w:rPr>
      </w:pPr>
      <w:r w:rsidRPr="007B796E">
        <w:rPr>
          <w:rFonts w:ascii="Arial" w:hAnsi="Arial" w:cs="Arial"/>
          <w:szCs w:val="24"/>
        </w:rPr>
        <w:t>In terms of financial planning the Association ensures that its short, medium and long-term financial position is monitored by the preparation of the following documents;</w:t>
      </w:r>
    </w:p>
    <w:p w14:paraId="4E8FA1A8" w14:textId="77777777" w:rsidR="00AC51FD" w:rsidRPr="007B796E" w:rsidRDefault="00AC51FD" w:rsidP="00AC51FD">
      <w:pPr>
        <w:tabs>
          <w:tab w:val="left" w:pos="709"/>
        </w:tabs>
        <w:ind w:left="720"/>
        <w:jc w:val="both"/>
        <w:rPr>
          <w:rFonts w:ascii="Arial" w:hAnsi="Arial" w:cs="Arial"/>
          <w:szCs w:val="24"/>
        </w:rPr>
      </w:pPr>
    </w:p>
    <w:p w14:paraId="77398D75" w14:textId="77777777" w:rsidR="00AC51FD" w:rsidRPr="007B796E" w:rsidRDefault="00AC51FD" w:rsidP="007A68D2">
      <w:pPr>
        <w:numPr>
          <w:ilvl w:val="0"/>
          <w:numId w:val="20"/>
        </w:numPr>
        <w:tabs>
          <w:tab w:val="left" w:pos="1134"/>
        </w:tabs>
        <w:ind w:left="1134"/>
        <w:jc w:val="both"/>
        <w:rPr>
          <w:rFonts w:ascii="Arial" w:hAnsi="Arial" w:cs="Arial"/>
          <w:szCs w:val="24"/>
        </w:rPr>
      </w:pPr>
      <w:r w:rsidRPr="007B796E">
        <w:rPr>
          <w:rFonts w:ascii="Arial" w:hAnsi="Arial" w:cs="Arial"/>
          <w:szCs w:val="24"/>
        </w:rPr>
        <w:t xml:space="preserve">Annual Budget </w:t>
      </w:r>
    </w:p>
    <w:p w14:paraId="75F4C320" w14:textId="77777777" w:rsidR="00AC51FD" w:rsidRPr="007B796E" w:rsidRDefault="00AC51FD" w:rsidP="007A68D2">
      <w:pPr>
        <w:numPr>
          <w:ilvl w:val="0"/>
          <w:numId w:val="20"/>
        </w:numPr>
        <w:tabs>
          <w:tab w:val="left" w:pos="1134"/>
          <w:tab w:val="num" w:pos="1620"/>
        </w:tabs>
        <w:ind w:left="1134"/>
        <w:jc w:val="both"/>
        <w:rPr>
          <w:rFonts w:ascii="Arial" w:hAnsi="Arial" w:cs="Arial"/>
          <w:szCs w:val="24"/>
        </w:rPr>
      </w:pPr>
      <w:r w:rsidRPr="007B796E">
        <w:rPr>
          <w:rFonts w:ascii="Arial" w:hAnsi="Arial" w:cs="Arial"/>
          <w:szCs w:val="24"/>
        </w:rPr>
        <w:t xml:space="preserve">5 Year Financial Projections </w:t>
      </w:r>
    </w:p>
    <w:p w14:paraId="49EEAC1E" w14:textId="77777777" w:rsidR="00AC51FD" w:rsidRPr="007B796E" w:rsidRDefault="00AC51FD" w:rsidP="007A68D2">
      <w:pPr>
        <w:keepNext/>
        <w:numPr>
          <w:ilvl w:val="0"/>
          <w:numId w:val="20"/>
        </w:numPr>
        <w:tabs>
          <w:tab w:val="left" w:pos="1134"/>
          <w:tab w:val="num" w:pos="1620"/>
        </w:tabs>
        <w:ind w:left="1134"/>
        <w:jc w:val="both"/>
        <w:outlineLvl w:val="6"/>
        <w:rPr>
          <w:rFonts w:ascii="Arial" w:hAnsi="Arial" w:cs="Arial"/>
          <w:szCs w:val="24"/>
        </w:rPr>
      </w:pPr>
      <w:r w:rsidRPr="007B796E">
        <w:rPr>
          <w:rFonts w:ascii="Arial" w:hAnsi="Arial" w:cs="Arial"/>
          <w:szCs w:val="24"/>
        </w:rPr>
        <w:t>30 Year Cash Flow Projections</w:t>
      </w:r>
    </w:p>
    <w:p w14:paraId="644DE0B9" w14:textId="77777777" w:rsidR="00AC51FD" w:rsidRPr="006627F7" w:rsidRDefault="00AC51FD" w:rsidP="00AC51FD">
      <w:pPr>
        <w:tabs>
          <w:tab w:val="num" w:pos="2520"/>
        </w:tabs>
        <w:jc w:val="both"/>
        <w:rPr>
          <w:rFonts w:ascii="Arial" w:hAnsi="Arial" w:cs="Arial"/>
          <w:color w:val="FF0000"/>
          <w:szCs w:val="24"/>
        </w:rPr>
      </w:pPr>
    </w:p>
    <w:p w14:paraId="1AB313A4" w14:textId="77777777" w:rsidR="00AC51FD" w:rsidRPr="006627F7" w:rsidRDefault="00AC51FD" w:rsidP="007A68D2">
      <w:pPr>
        <w:numPr>
          <w:ilvl w:val="1"/>
          <w:numId w:val="38"/>
        </w:numPr>
        <w:tabs>
          <w:tab w:val="left" w:pos="426"/>
        </w:tabs>
        <w:ind w:left="709" w:hanging="709"/>
        <w:jc w:val="both"/>
        <w:rPr>
          <w:rFonts w:ascii="Arial" w:hAnsi="Arial" w:cs="Arial"/>
          <w:b/>
          <w:color w:val="0070C0"/>
          <w:szCs w:val="24"/>
          <w:u w:val="single"/>
        </w:rPr>
      </w:pPr>
      <w:r w:rsidRPr="006627F7">
        <w:rPr>
          <w:rFonts w:ascii="Arial" w:hAnsi="Arial" w:cs="Arial"/>
          <w:b/>
          <w:color w:val="0070C0"/>
          <w:szCs w:val="24"/>
          <w:u w:val="single"/>
        </w:rPr>
        <w:t>Annual Budget</w:t>
      </w:r>
    </w:p>
    <w:p w14:paraId="63054CC6" w14:textId="721DC903" w:rsidR="00AC51FD" w:rsidRPr="007B796E" w:rsidRDefault="00AC51FD" w:rsidP="00AC51FD">
      <w:pPr>
        <w:tabs>
          <w:tab w:val="left" w:pos="709"/>
        </w:tabs>
        <w:ind w:left="709" w:hanging="142"/>
        <w:jc w:val="both"/>
        <w:rPr>
          <w:rFonts w:ascii="Arial" w:hAnsi="Arial" w:cs="Arial"/>
          <w:szCs w:val="24"/>
        </w:rPr>
      </w:pPr>
      <w:r w:rsidRPr="007B796E">
        <w:rPr>
          <w:rFonts w:ascii="Arial" w:hAnsi="Arial" w:cs="Arial"/>
          <w:b/>
          <w:szCs w:val="24"/>
        </w:rPr>
        <w:tab/>
      </w:r>
      <w:r w:rsidRPr="007B796E">
        <w:rPr>
          <w:rFonts w:ascii="Arial" w:hAnsi="Arial" w:cs="Arial"/>
          <w:szCs w:val="24"/>
        </w:rPr>
        <w:t xml:space="preserve">The annual budget is approved by the </w:t>
      </w:r>
      <w:r w:rsidR="0031493D">
        <w:rPr>
          <w:rFonts w:ascii="Arial" w:hAnsi="Arial" w:cs="Arial"/>
          <w:szCs w:val="24"/>
        </w:rPr>
        <w:t>Board</w:t>
      </w:r>
      <w:r w:rsidRPr="007B796E">
        <w:rPr>
          <w:rFonts w:ascii="Arial" w:hAnsi="Arial" w:cs="Arial"/>
          <w:szCs w:val="24"/>
        </w:rPr>
        <w:t xml:space="preserve"> in February each year and contains a statement of comprehensive income, a statement of financial position, cost centre allocations, a </w:t>
      </w:r>
      <w:r w:rsidR="009A6278" w:rsidRPr="007B796E">
        <w:rPr>
          <w:rFonts w:ascii="Arial" w:hAnsi="Arial" w:cs="Arial"/>
          <w:szCs w:val="24"/>
        </w:rPr>
        <w:t>twelve-monthly</w:t>
      </w:r>
      <w:r w:rsidRPr="007B796E">
        <w:rPr>
          <w:rFonts w:ascii="Arial" w:hAnsi="Arial" w:cs="Arial"/>
          <w:szCs w:val="24"/>
        </w:rPr>
        <w:t xml:space="preserve"> cash flow statement, a detailed list of budget assumptions and also various unit costs and benchmark figures. The annual surplus or deficit for the year for each of the cost centres is clearly highlighted.</w:t>
      </w:r>
    </w:p>
    <w:p w14:paraId="5D5F2BBC" w14:textId="77777777" w:rsidR="00AC51FD" w:rsidRPr="007B796E" w:rsidRDefault="00AC51FD" w:rsidP="00AC51FD">
      <w:pPr>
        <w:tabs>
          <w:tab w:val="left" w:pos="709"/>
        </w:tabs>
        <w:ind w:left="567"/>
        <w:jc w:val="both"/>
        <w:rPr>
          <w:rFonts w:ascii="Arial" w:hAnsi="Arial" w:cs="Arial"/>
          <w:szCs w:val="24"/>
        </w:rPr>
      </w:pPr>
    </w:p>
    <w:p w14:paraId="271DA30A" w14:textId="2308A802" w:rsidR="00AC51FD" w:rsidRPr="006232CF" w:rsidRDefault="00AC51FD" w:rsidP="00AC51FD">
      <w:pPr>
        <w:tabs>
          <w:tab w:val="left" w:pos="709"/>
        </w:tabs>
        <w:ind w:left="709" w:hanging="142"/>
        <w:jc w:val="both"/>
        <w:rPr>
          <w:rFonts w:ascii="Arial" w:hAnsi="Arial" w:cs="Arial"/>
          <w:szCs w:val="24"/>
        </w:rPr>
      </w:pPr>
      <w:r w:rsidRPr="007B796E">
        <w:rPr>
          <w:rFonts w:ascii="Arial" w:hAnsi="Arial" w:cs="Arial"/>
          <w:szCs w:val="24"/>
        </w:rPr>
        <w:tab/>
        <w:t xml:space="preserve">The budget is used continually during the year as a way of monitoring actual results and to ensure </w:t>
      </w:r>
      <w:r w:rsidRPr="006232CF">
        <w:rPr>
          <w:rFonts w:ascii="Arial" w:hAnsi="Arial" w:cs="Arial"/>
          <w:szCs w:val="24"/>
        </w:rPr>
        <w:t xml:space="preserve">that the approved plans are being met. When plans are not being met then the </w:t>
      </w:r>
      <w:r w:rsidR="0031493D" w:rsidRPr="006232CF">
        <w:rPr>
          <w:rFonts w:ascii="Arial" w:hAnsi="Arial" w:cs="Arial"/>
          <w:szCs w:val="24"/>
        </w:rPr>
        <w:t>Board</w:t>
      </w:r>
      <w:r w:rsidRPr="006232CF">
        <w:rPr>
          <w:rFonts w:ascii="Arial" w:hAnsi="Arial" w:cs="Arial"/>
          <w:szCs w:val="24"/>
        </w:rPr>
        <w:t xml:space="preserve"> may decide to vire between budget headings or review the initial plans and amend accordingly.  The budget is also used to provide relevant and prompt information to all departmental managers of the Association. </w:t>
      </w:r>
    </w:p>
    <w:p w14:paraId="37048502" w14:textId="77777777" w:rsidR="00AC51FD" w:rsidRPr="006232CF" w:rsidRDefault="00AC51FD" w:rsidP="00AC51FD">
      <w:pPr>
        <w:tabs>
          <w:tab w:val="left" w:pos="709"/>
          <w:tab w:val="num" w:pos="2520"/>
        </w:tabs>
        <w:ind w:left="709" w:hanging="142"/>
        <w:jc w:val="both"/>
        <w:rPr>
          <w:rFonts w:ascii="Arial" w:hAnsi="Arial" w:cs="Arial"/>
          <w:szCs w:val="24"/>
          <w:u w:val="single"/>
        </w:rPr>
      </w:pPr>
    </w:p>
    <w:p w14:paraId="436F776A" w14:textId="0357404B" w:rsidR="00AC51FD" w:rsidRPr="00B80FC1" w:rsidRDefault="00AC51FD" w:rsidP="00AC51FD">
      <w:pPr>
        <w:tabs>
          <w:tab w:val="left" w:pos="709"/>
          <w:tab w:val="num" w:pos="2520"/>
        </w:tabs>
        <w:ind w:left="709" w:hanging="142"/>
        <w:jc w:val="both"/>
        <w:rPr>
          <w:rFonts w:ascii="Arial" w:hAnsi="Arial" w:cs="Arial"/>
          <w:szCs w:val="24"/>
        </w:rPr>
      </w:pPr>
      <w:r w:rsidRPr="00B80FC1">
        <w:rPr>
          <w:rFonts w:ascii="Arial" w:hAnsi="Arial" w:cs="Arial"/>
          <w:szCs w:val="24"/>
        </w:rPr>
        <w:tab/>
        <w:t>Budget headlines for 202</w:t>
      </w:r>
      <w:r w:rsidR="00E21E45" w:rsidRPr="00B80FC1">
        <w:rPr>
          <w:rFonts w:ascii="Arial" w:hAnsi="Arial" w:cs="Arial"/>
          <w:szCs w:val="24"/>
        </w:rPr>
        <w:t>5</w:t>
      </w:r>
      <w:r w:rsidRPr="00B80FC1">
        <w:rPr>
          <w:rFonts w:ascii="Arial" w:hAnsi="Arial" w:cs="Arial"/>
          <w:szCs w:val="24"/>
        </w:rPr>
        <w:t>/202</w:t>
      </w:r>
      <w:r w:rsidR="00E21E45" w:rsidRPr="00B80FC1">
        <w:rPr>
          <w:rFonts w:ascii="Arial" w:hAnsi="Arial" w:cs="Arial"/>
          <w:szCs w:val="24"/>
        </w:rPr>
        <w:t>6</w:t>
      </w:r>
      <w:r w:rsidRPr="00B80FC1">
        <w:rPr>
          <w:rFonts w:ascii="Arial" w:hAnsi="Arial" w:cs="Arial"/>
          <w:szCs w:val="24"/>
        </w:rPr>
        <w:t xml:space="preserve"> include the following;</w:t>
      </w:r>
    </w:p>
    <w:p w14:paraId="2645079C" w14:textId="77777777" w:rsidR="00AC51FD" w:rsidRPr="00B80FC1" w:rsidRDefault="00AC51FD" w:rsidP="00AC51FD">
      <w:pPr>
        <w:tabs>
          <w:tab w:val="left" w:pos="426"/>
          <w:tab w:val="left" w:pos="709"/>
          <w:tab w:val="num" w:pos="2520"/>
        </w:tabs>
        <w:ind w:left="709"/>
        <w:jc w:val="both"/>
        <w:rPr>
          <w:rFonts w:ascii="Arial" w:hAnsi="Arial" w:cs="Arial"/>
          <w:szCs w:val="24"/>
          <w:u w:val="single"/>
        </w:rPr>
      </w:pPr>
    </w:p>
    <w:p w14:paraId="4141A6F1" w14:textId="1D993DE4" w:rsidR="00AC51FD" w:rsidRPr="00B80FC1" w:rsidRDefault="00AC51FD" w:rsidP="007A68D2">
      <w:pPr>
        <w:numPr>
          <w:ilvl w:val="0"/>
          <w:numId w:val="21"/>
        </w:numPr>
        <w:tabs>
          <w:tab w:val="left" w:pos="426"/>
          <w:tab w:val="left" w:pos="1134"/>
        </w:tabs>
        <w:ind w:hanging="286"/>
        <w:jc w:val="both"/>
        <w:rPr>
          <w:rFonts w:ascii="Arial" w:hAnsi="Arial" w:cs="Arial"/>
          <w:szCs w:val="24"/>
          <w:u w:val="single"/>
        </w:rPr>
      </w:pPr>
      <w:r w:rsidRPr="00B80FC1">
        <w:rPr>
          <w:rFonts w:ascii="Arial" w:hAnsi="Arial" w:cs="Arial"/>
          <w:szCs w:val="24"/>
        </w:rPr>
        <w:t xml:space="preserve">rent increase of </w:t>
      </w:r>
      <w:r w:rsidR="00E21E45" w:rsidRPr="00B80FC1">
        <w:rPr>
          <w:rFonts w:ascii="Arial" w:hAnsi="Arial" w:cs="Arial"/>
          <w:szCs w:val="24"/>
        </w:rPr>
        <w:t>2.8</w:t>
      </w:r>
      <w:r w:rsidR="00986839" w:rsidRPr="00B80FC1">
        <w:rPr>
          <w:rFonts w:ascii="Arial" w:hAnsi="Arial" w:cs="Arial"/>
          <w:szCs w:val="24"/>
        </w:rPr>
        <w:t>%</w:t>
      </w:r>
      <w:r w:rsidRPr="00B80FC1">
        <w:rPr>
          <w:rFonts w:ascii="Arial" w:hAnsi="Arial" w:cs="Arial"/>
          <w:szCs w:val="24"/>
        </w:rPr>
        <w:t>;</w:t>
      </w:r>
    </w:p>
    <w:p w14:paraId="0EAE3908" w14:textId="3479FA21" w:rsidR="00AC51FD" w:rsidRPr="00B80FC1" w:rsidRDefault="00AC51FD" w:rsidP="007A68D2">
      <w:pPr>
        <w:numPr>
          <w:ilvl w:val="0"/>
          <w:numId w:val="21"/>
        </w:numPr>
        <w:tabs>
          <w:tab w:val="left" w:pos="426"/>
          <w:tab w:val="left" w:pos="1134"/>
        </w:tabs>
        <w:ind w:hanging="286"/>
        <w:jc w:val="both"/>
        <w:rPr>
          <w:rFonts w:ascii="Arial" w:hAnsi="Arial" w:cs="Arial"/>
          <w:szCs w:val="24"/>
          <w:u w:val="single"/>
        </w:rPr>
      </w:pPr>
      <w:r w:rsidRPr="00B80FC1">
        <w:rPr>
          <w:rFonts w:ascii="Arial" w:hAnsi="Arial" w:cs="Arial"/>
          <w:szCs w:val="24"/>
        </w:rPr>
        <w:t>expenditure of £</w:t>
      </w:r>
      <w:r w:rsidR="00E21E45" w:rsidRPr="00B80FC1">
        <w:rPr>
          <w:rFonts w:ascii="Arial" w:hAnsi="Arial" w:cs="Arial"/>
          <w:szCs w:val="24"/>
        </w:rPr>
        <w:t>2.0</w:t>
      </w:r>
      <w:r w:rsidRPr="00B80FC1">
        <w:rPr>
          <w:rFonts w:ascii="Arial" w:hAnsi="Arial" w:cs="Arial"/>
          <w:szCs w:val="24"/>
        </w:rPr>
        <w:t>m on maintenance;</w:t>
      </w:r>
    </w:p>
    <w:p w14:paraId="4CCE9457" w14:textId="7AD8E2EE" w:rsidR="00AC51FD" w:rsidRPr="00B80FC1" w:rsidRDefault="00AC51FD" w:rsidP="007A68D2">
      <w:pPr>
        <w:numPr>
          <w:ilvl w:val="0"/>
          <w:numId w:val="21"/>
        </w:numPr>
        <w:tabs>
          <w:tab w:val="left" w:pos="426"/>
          <w:tab w:val="left" w:pos="1134"/>
        </w:tabs>
        <w:ind w:hanging="286"/>
        <w:jc w:val="both"/>
        <w:rPr>
          <w:rFonts w:ascii="Arial" w:hAnsi="Arial" w:cs="Arial"/>
          <w:szCs w:val="24"/>
          <w:u w:val="single"/>
        </w:rPr>
      </w:pPr>
      <w:r w:rsidRPr="00B80FC1">
        <w:rPr>
          <w:rFonts w:ascii="Arial" w:hAnsi="Arial" w:cs="Arial"/>
          <w:szCs w:val="24"/>
        </w:rPr>
        <w:t>expenditure of £1.</w:t>
      </w:r>
      <w:r w:rsidR="00E21E45" w:rsidRPr="00B80FC1">
        <w:rPr>
          <w:rFonts w:ascii="Arial" w:hAnsi="Arial" w:cs="Arial"/>
          <w:szCs w:val="24"/>
        </w:rPr>
        <w:t>68</w:t>
      </w:r>
      <w:r w:rsidRPr="00B80FC1">
        <w:rPr>
          <w:rFonts w:ascii="Arial" w:hAnsi="Arial" w:cs="Arial"/>
          <w:szCs w:val="24"/>
        </w:rPr>
        <w:t>m on staff costs;</w:t>
      </w:r>
    </w:p>
    <w:p w14:paraId="2C1D9C6E" w14:textId="19345D57" w:rsidR="00AC51FD" w:rsidRPr="00B80FC1" w:rsidRDefault="00AC51FD" w:rsidP="007A68D2">
      <w:pPr>
        <w:numPr>
          <w:ilvl w:val="0"/>
          <w:numId w:val="21"/>
        </w:numPr>
        <w:tabs>
          <w:tab w:val="left" w:pos="426"/>
          <w:tab w:val="left" w:pos="1134"/>
        </w:tabs>
        <w:ind w:hanging="286"/>
        <w:jc w:val="both"/>
        <w:rPr>
          <w:rFonts w:ascii="Arial" w:hAnsi="Arial" w:cs="Arial"/>
          <w:szCs w:val="24"/>
          <w:u w:val="single"/>
        </w:rPr>
      </w:pPr>
      <w:r w:rsidRPr="00B80FC1">
        <w:rPr>
          <w:rFonts w:ascii="Arial" w:hAnsi="Arial" w:cs="Arial"/>
          <w:szCs w:val="24"/>
        </w:rPr>
        <w:t>a projected cash balance of £</w:t>
      </w:r>
      <w:r w:rsidR="00E21E45" w:rsidRPr="00B80FC1">
        <w:rPr>
          <w:rFonts w:ascii="Arial" w:hAnsi="Arial" w:cs="Arial"/>
          <w:szCs w:val="24"/>
        </w:rPr>
        <w:t>9.3</w:t>
      </w:r>
      <w:r w:rsidRPr="00B80FC1">
        <w:rPr>
          <w:rFonts w:ascii="Arial" w:hAnsi="Arial" w:cs="Arial"/>
          <w:szCs w:val="24"/>
        </w:rPr>
        <w:t>m at the end of March 202</w:t>
      </w:r>
      <w:r w:rsidR="00E21E45" w:rsidRPr="00B80FC1">
        <w:rPr>
          <w:rFonts w:ascii="Arial" w:hAnsi="Arial" w:cs="Arial"/>
          <w:szCs w:val="24"/>
        </w:rPr>
        <w:t>6</w:t>
      </w:r>
      <w:r w:rsidRPr="00B80FC1">
        <w:rPr>
          <w:rFonts w:ascii="Arial" w:hAnsi="Arial" w:cs="Arial"/>
          <w:szCs w:val="24"/>
        </w:rPr>
        <w:t>.</w:t>
      </w:r>
    </w:p>
    <w:p w14:paraId="0707051A" w14:textId="77777777" w:rsidR="00AC51FD" w:rsidRPr="00B16E6D" w:rsidRDefault="00AC51FD" w:rsidP="00AC51FD">
      <w:pPr>
        <w:tabs>
          <w:tab w:val="left" w:pos="426"/>
          <w:tab w:val="left" w:pos="1134"/>
        </w:tabs>
        <w:ind w:left="995"/>
        <w:jc w:val="both"/>
        <w:rPr>
          <w:rFonts w:ascii="Arial" w:hAnsi="Arial" w:cs="Arial"/>
          <w:b/>
          <w:color w:val="00B050"/>
          <w:szCs w:val="24"/>
        </w:rPr>
      </w:pPr>
    </w:p>
    <w:p w14:paraId="335B6175" w14:textId="77777777" w:rsidR="00AC51FD" w:rsidRPr="00FE088D" w:rsidRDefault="00AC51FD" w:rsidP="007A68D2">
      <w:pPr>
        <w:numPr>
          <w:ilvl w:val="1"/>
          <w:numId w:val="38"/>
        </w:numPr>
        <w:ind w:left="709" w:hanging="709"/>
        <w:jc w:val="both"/>
        <w:rPr>
          <w:rFonts w:ascii="Arial" w:hAnsi="Arial" w:cs="Arial"/>
          <w:b/>
          <w:color w:val="0070C0"/>
          <w:szCs w:val="24"/>
          <w:u w:val="single"/>
        </w:rPr>
      </w:pPr>
      <w:r w:rsidRPr="00AB55D1">
        <w:rPr>
          <w:rFonts w:ascii="Arial" w:hAnsi="Arial" w:cs="Arial"/>
          <w:b/>
          <w:color w:val="0070C0"/>
          <w:szCs w:val="24"/>
          <w:u w:val="single"/>
        </w:rPr>
        <w:t>5 Year Financial Projections</w:t>
      </w:r>
    </w:p>
    <w:p w14:paraId="53B68305" w14:textId="7BFE784F" w:rsidR="00AC51FD" w:rsidRPr="007B796E" w:rsidRDefault="00AC51FD" w:rsidP="00AC51FD">
      <w:pPr>
        <w:ind w:left="709" w:hanging="709"/>
        <w:jc w:val="both"/>
        <w:rPr>
          <w:rFonts w:ascii="Arial" w:hAnsi="Arial" w:cs="Arial"/>
          <w:bCs/>
          <w:szCs w:val="24"/>
        </w:rPr>
      </w:pPr>
      <w:r w:rsidRPr="007B796E">
        <w:rPr>
          <w:rFonts w:ascii="Arial" w:hAnsi="Arial" w:cs="Arial"/>
          <w:b/>
          <w:szCs w:val="24"/>
        </w:rPr>
        <w:tab/>
      </w:r>
      <w:r w:rsidRPr="007B796E">
        <w:rPr>
          <w:rFonts w:ascii="Arial" w:hAnsi="Arial" w:cs="Arial"/>
          <w:szCs w:val="24"/>
        </w:rPr>
        <w:t xml:space="preserve">Each year the Association prepares </w:t>
      </w:r>
      <w:r w:rsidR="00CE1F57" w:rsidRPr="007B796E">
        <w:rPr>
          <w:rFonts w:ascii="Arial" w:hAnsi="Arial" w:cs="Arial"/>
          <w:szCs w:val="24"/>
        </w:rPr>
        <w:t>5-year</w:t>
      </w:r>
      <w:r w:rsidRPr="007B796E">
        <w:rPr>
          <w:rFonts w:ascii="Arial" w:hAnsi="Arial" w:cs="Arial"/>
          <w:szCs w:val="24"/>
        </w:rPr>
        <w:t xml:space="preserve"> financial projections and these are submitted to the Scottish Housing Regulator for analysis. </w:t>
      </w:r>
    </w:p>
    <w:p w14:paraId="1BCD3587" w14:textId="77777777" w:rsidR="00AC51FD" w:rsidRPr="007B796E" w:rsidRDefault="00AC51FD" w:rsidP="00AC51FD">
      <w:pPr>
        <w:ind w:left="709" w:hanging="709"/>
        <w:jc w:val="both"/>
        <w:rPr>
          <w:rFonts w:ascii="Arial" w:hAnsi="Arial" w:cs="Arial"/>
          <w:bCs/>
          <w:szCs w:val="24"/>
        </w:rPr>
      </w:pPr>
    </w:p>
    <w:p w14:paraId="2A8B464C" w14:textId="64EA3F40" w:rsidR="00AC51FD" w:rsidRPr="007B796E" w:rsidRDefault="00AC51FD" w:rsidP="00AC51FD">
      <w:pPr>
        <w:ind w:left="709" w:hanging="709"/>
        <w:jc w:val="both"/>
        <w:rPr>
          <w:rFonts w:ascii="Arial" w:hAnsi="Arial" w:cs="Arial"/>
          <w:bCs/>
          <w:szCs w:val="24"/>
        </w:rPr>
      </w:pPr>
      <w:r w:rsidRPr="007B796E">
        <w:rPr>
          <w:rFonts w:ascii="Arial" w:hAnsi="Arial" w:cs="Arial"/>
          <w:bCs/>
          <w:szCs w:val="24"/>
        </w:rPr>
        <w:tab/>
        <w:t xml:space="preserve">In order to present a financial perspective for the period covered by the plan this document concentrates on the </w:t>
      </w:r>
      <w:r w:rsidR="00CE1F57" w:rsidRPr="007B796E">
        <w:rPr>
          <w:rFonts w:ascii="Arial" w:hAnsi="Arial" w:cs="Arial"/>
          <w:bCs/>
          <w:szCs w:val="24"/>
        </w:rPr>
        <w:t>medium-term</w:t>
      </w:r>
      <w:r w:rsidRPr="007B796E">
        <w:rPr>
          <w:rFonts w:ascii="Arial" w:hAnsi="Arial" w:cs="Arial"/>
          <w:bCs/>
          <w:szCs w:val="24"/>
        </w:rPr>
        <w:t xml:space="preserve"> financial forecasts which focus on the following aspects;</w:t>
      </w:r>
    </w:p>
    <w:p w14:paraId="3C14ABAC" w14:textId="77777777" w:rsidR="00AC51FD" w:rsidRPr="007B796E" w:rsidRDefault="00AC51FD" w:rsidP="00AC51FD">
      <w:pPr>
        <w:ind w:left="709" w:hanging="709"/>
        <w:jc w:val="both"/>
        <w:rPr>
          <w:rFonts w:ascii="Arial" w:hAnsi="Arial" w:cs="Arial"/>
          <w:bCs/>
          <w:szCs w:val="24"/>
        </w:rPr>
      </w:pPr>
    </w:p>
    <w:p w14:paraId="000ACC11" w14:textId="77777777" w:rsidR="00AC51FD" w:rsidRPr="007B796E" w:rsidRDefault="00AC51FD" w:rsidP="007A68D2">
      <w:pPr>
        <w:numPr>
          <w:ilvl w:val="0"/>
          <w:numId w:val="22"/>
        </w:numPr>
        <w:ind w:left="1134" w:hanging="425"/>
        <w:jc w:val="both"/>
        <w:rPr>
          <w:rFonts w:ascii="Arial" w:hAnsi="Arial" w:cs="Arial"/>
          <w:szCs w:val="24"/>
        </w:rPr>
      </w:pPr>
      <w:r w:rsidRPr="007B796E">
        <w:rPr>
          <w:rFonts w:ascii="Arial" w:hAnsi="Arial" w:cs="Arial"/>
          <w:szCs w:val="24"/>
        </w:rPr>
        <w:t xml:space="preserve">Maintenance </w:t>
      </w:r>
    </w:p>
    <w:p w14:paraId="39434ED7" w14:textId="77777777" w:rsidR="00AC51FD" w:rsidRPr="007B796E" w:rsidRDefault="00AC51FD" w:rsidP="007A68D2">
      <w:pPr>
        <w:numPr>
          <w:ilvl w:val="0"/>
          <w:numId w:val="22"/>
        </w:numPr>
        <w:ind w:left="1134" w:hanging="425"/>
        <w:jc w:val="both"/>
        <w:rPr>
          <w:rFonts w:ascii="Arial" w:hAnsi="Arial" w:cs="Arial"/>
          <w:szCs w:val="24"/>
        </w:rPr>
      </w:pPr>
      <w:r w:rsidRPr="007B796E">
        <w:rPr>
          <w:rFonts w:ascii="Arial" w:hAnsi="Arial" w:cs="Arial"/>
          <w:szCs w:val="24"/>
        </w:rPr>
        <w:t xml:space="preserve">Borrowing Requirements </w:t>
      </w:r>
    </w:p>
    <w:p w14:paraId="66345D74" w14:textId="77777777" w:rsidR="00AC51FD" w:rsidRPr="007B796E" w:rsidRDefault="00AC51FD" w:rsidP="007A68D2">
      <w:pPr>
        <w:numPr>
          <w:ilvl w:val="0"/>
          <w:numId w:val="22"/>
        </w:numPr>
        <w:ind w:left="1134" w:hanging="425"/>
        <w:jc w:val="both"/>
        <w:rPr>
          <w:rFonts w:ascii="Arial" w:hAnsi="Arial" w:cs="Arial"/>
          <w:szCs w:val="24"/>
        </w:rPr>
      </w:pPr>
      <w:r w:rsidRPr="007B796E">
        <w:rPr>
          <w:rFonts w:ascii="Arial" w:hAnsi="Arial" w:cs="Arial"/>
          <w:szCs w:val="24"/>
        </w:rPr>
        <w:t>Statement of Comprehensive Income Results</w:t>
      </w:r>
    </w:p>
    <w:p w14:paraId="01F22055" w14:textId="77777777" w:rsidR="00AC51FD" w:rsidRPr="007B796E" w:rsidRDefault="00AC51FD" w:rsidP="007A68D2">
      <w:pPr>
        <w:numPr>
          <w:ilvl w:val="0"/>
          <w:numId w:val="22"/>
        </w:numPr>
        <w:tabs>
          <w:tab w:val="left" w:pos="709"/>
        </w:tabs>
        <w:ind w:left="1134" w:hanging="425"/>
        <w:jc w:val="both"/>
        <w:rPr>
          <w:rFonts w:ascii="Arial" w:hAnsi="Arial" w:cs="Arial"/>
          <w:szCs w:val="24"/>
        </w:rPr>
      </w:pPr>
      <w:r w:rsidRPr="007B796E">
        <w:rPr>
          <w:rFonts w:ascii="Arial" w:hAnsi="Arial" w:cs="Arial"/>
          <w:szCs w:val="24"/>
        </w:rPr>
        <w:t>Statement of Financial Position Results</w:t>
      </w:r>
    </w:p>
    <w:p w14:paraId="40CF13A7" w14:textId="77777777" w:rsidR="00AC51FD" w:rsidRPr="007B796E" w:rsidRDefault="00AC51FD" w:rsidP="007A68D2">
      <w:pPr>
        <w:numPr>
          <w:ilvl w:val="0"/>
          <w:numId w:val="22"/>
        </w:numPr>
        <w:tabs>
          <w:tab w:val="left" w:pos="709"/>
        </w:tabs>
        <w:ind w:left="1134" w:hanging="425"/>
        <w:jc w:val="both"/>
        <w:rPr>
          <w:rFonts w:ascii="Arial" w:hAnsi="Arial" w:cs="Arial"/>
          <w:szCs w:val="24"/>
        </w:rPr>
      </w:pPr>
      <w:r w:rsidRPr="007B796E">
        <w:rPr>
          <w:rFonts w:ascii="Arial" w:hAnsi="Arial" w:cs="Arial"/>
          <w:szCs w:val="24"/>
        </w:rPr>
        <w:t xml:space="preserve">Cashflow </w:t>
      </w:r>
    </w:p>
    <w:p w14:paraId="183247BB" w14:textId="66C9F992" w:rsidR="0031493D" w:rsidRPr="0066530C" w:rsidRDefault="00AC51FD" w:rsidP="007A68D2">
      <w:pPr>
        <w:numPr>
          <w:ilvl w:val="0"/>
          <w:numId w:val="22"/>
        </w:numPr>
        <w:tabs>
          <w:tab w:val="left" w:pos="709"/>
          <w:tab w:val="left" w:pos="1134"/>
        </w:tabs>
        <w:ind w:left="1134" w:hanging="425"/>
        <w:jc w:val="both"/>
        <w:rPr>
          <w:rFonts w:ascii="Arial" w:hAnsi="Arial" w:cs="Arial"/>
          <w:szCs w:val="24"/>
        </w:rPr>
      </w:pPr>
      <w:r w:rsidRPr="007B796E">
        <w:rPr>
          <w:rFonts w:ascii="Arial" w:hAnsi="Arial" w:cs="Arial"/>
          <w:szCs w:val="24"/>
        </w:rPr>
        <w:lastRenderedPageBreak/>
        <w:t>Ratio Analysi</w:t>
      </w:r>
      <w:r w:rsidR="0066530C">
        <w:rPr>
          <w:rFonts w:ascii="Arial" w:hAnsi="Arial" w:cs="Arial"/>
          <w:szCs w:val="24"/>
        </w:rPr>
        <w:t>s</w:t>
      </w:r>
      <w:r w:rsidRPr="0066530C">
        <w:rPr>
          <w:rFonts w:ascii="Arial" w:hAnsi="Arial" w:cs="Arial"/>
          <w:szCs w:val="24"/>
        </w:rPr>
        <w:t xml:space="preserve"> </w:t>
      </w:r>
    </w:p>
    <w:p w14:paraId="1BF77CD9" w14:textId="77777777" w:rsidR="00CE7122" w:rsidRDefault="0031493D" w:rsidP="00AC51FD">
      <w:pPr>
        <w:tabs>
          <w:tab w:val="left" w:pos="709"/>
        </w:tabs>
        <w:ind w:left="709" w:hanging="142"/>
        <w:jc w:val="both"/>
        <w:rPr>
          <w:rFonts w:ascii="Arial" w:hAnsi="Arial" w:cs="Arial"/>
          <w:szCs w:val="24"/>
        </w:rPr>
      </w:pPr>
      <w:r>
        <w:rPr>
          <w:rFonts w:ascii="Arial" w:hAnsi="Arial" w:cs="Arial"/>
          <w:szCs w:val="24"/>
        </w:rPr>
        <w:tab/>
      </w:r>
    </w:p>
    <w:p w14:paraId="3290E699" w14:textId="3BD35384" w:rsidR="00AC51FD" w:rsidRPr="006232CF" w:rsidRDefault="0031493D" w:rsidP="002847F5">
      <w:pPr>
        <w:ind w:left="567"/>
        <w:jc w:val="both"/>
        <w:rPr>
          <w:rFonts w:ascii="Arial" w:hAnsi="Arial" w:cs="Arial"/>
          <w:szCs w:val="24"/>
        </w:rPr>
      </w:pPr>
      <w:r w:rsidRPr="006232CF">
        <w:rPr>
          <w:rFonts w:ascii="Arial" w:hAnsi="Arial" w:cs="Arial"/>
          <w:szCs w:val="24"/>
        </w:rPr>
        <w:t>T</w:t>
      </w:r>
      <w:r w:rsidR="00AC51FD" w:rsidRPr="006232CF">
        <w:rPr>
          <w:rFonts w:ascii="Arial" w:hAnsi="Arial" w:cs="Arial"/>
          <w:szCs w:val="24"/>
        </w:rPr>
        <w:t>he plans were last updated</w:t>
      </w:r>
      <w:r w:rsidR="00AC51FD" w:rsidRPr="00B80FC1">
        <w:rPr>
          <w:rFonts w:ascii="Arial" w:hAnsi="Arial" w:cs="Arial"/>
          <w:szCs w:val="24"/>
        </w:rPr>
        <w:t xml:space="preserve"> in </w:t>
      </w:r>
      <w:r w:rsidR="00CE7122" w:rsidRPr="00B80FC1">
        <w:rPr>
          <w:rFonts w:ascii="Arial" w:hAnsi="Arial" w:cs="Arial"/>
          <w:szCs w:val="24"/>
        </w:rPr>
        <w:t>May 202</w:t>
      </w:r>
      <w:r w:rsidR="00AE5D72" w:rsidRPr="00B80FC1">
        <w:rPr>
          <w:rFonts w:ascii="Arial" w:hAnsi="Arial" w:cs="Arial"/>
          <w:szCs w:val="24"/>
        </w:rPr>
        <w:t>5</w:t>
      </w:r>
      <w:r w:rsidR="0066530C" w:rsidRPr="00B80FC1">
        <w:rPr>
          <w:rFonts w:ascii="Arial" w:hAnsi="Arial" w:cs="Arial"/>
          <w:szCs w:val="24"/>
        </w:rPr>
        <w:t xml:space="preserve"> </w:t>
      </w:r>
      <w:r w:rsidR="0066530C" w:rsidRPr="006232CF">
        <w:rPr>
          <w:rFonts w:ascii="Arial" w:hAnsi="Arial" w:cs="Arial"/>
          <w:szCs w:val="24"/>
        </w:rPr>
        <w:t xml:space="preserve">as part of the </w:t>
      </w:r>
      <w:r w:rsidR="009A6278" w:rsidRPr="006232CF">
        <w:rPr>
          <w:rFonts w:ascii="Arial" w:hAnsi="Arial" w:cs="Arial"/>
          <w:szCs w:val="24"/>
        </w:rPr>
        <w:t>30-year</w:t>
      </w:r>
      <w:r w:rsidR="0066530C" w:rsidRPr="006232CF">
        <w:rPr>
          <w:rFonts w:ascii="Arial" w:hAnsi="Arial" w:cs="Arial"/>
          <w:szCs w:val="24"/>
        </w:rPr>
        <w:t xml:space="preserve"> financial planning process</w:t>
      </w:r>
      <w:r w:rsidRPr="006232CF">
        <w:rPr>
          <w:rFonts w:ascii="Arial" w:hAnsi="Arial" w:cs="Arial"/>
          <w:szCs w:val="24"/>
        </w:rPr>
        <w:t xml:space="preserve">. </w:t>
      </w:r>
    </w:p>
    <w:p w14:paraId="7BEB46A8" w14:textId="77777777" w:rsidR="00AC51FD" w:rsidRPr="006627F7" w:rsidRDefault="00AC51FD" w:rsidP="00AC51FD">
      <w:pPr>
        <w:jc w:val="both"/>
        <w:rPr>
          <w:rFonts w:ascii="Arial" w:hAnsi="Arial" w:cs="Arial"/>
          <w:b/>
          <w:color w:val="FF0000"/>
          <w:szCs w:val="24"/>
          <w:u w:val="single"/>
        </w:rPr>
      </w:pPr>
    </w:p>
    <w:p w14:paraId="0C029B63" w14:textId="77777777" w:rsidR="00AC51FD" w:rsidRPr="008729C7" w:rsidRDefault="00AC51FD" w:rsidP="007A68D2">
      <w:pPr>
        <w:numPr>
          <w:ilvl w:val="1"/>
          <w:numId w:val="38"/>
        </w:numPr>
        <w:ind w:left="709" w:hanging="709"/>
        <w:jc w:val="both"/>
        <w:rPr>
          <w:rFonts w:ascii="Arial" w:hAnsi="Arial" w:cs="Arial"/>
          <w:b/>
          <w:color w:val="0070C0"/>
          <w:szCs w:val="24"/>
          <w:u w:val="single"/>
        </w:rPr>
      </w:pPr>
      <w:r w:rsidRPr="008729C7">
        <w:rPr>
          <w:rFonts w:ascii="Arial" w:hAnsi="Arial" w:cs="Arial"/>
          <w:b/>
          <w:color w:val="0070C0"/>
          <w:szCs w:val="24"/>
          <w:u w:val="single"/>
        </w:rPr>
        <w:t>30 Year Financial Projections</w:t>
      </w:r>
    </w:p>
    <w:p w14:paraId="5B0FDE49" w14:textId="4643FC0A" w:rsidR="00AC51FD" w:rsidRPr="00B80FC1" w:rsidRDefault="00AC51FD" w:rsidP="00AC51FD">
      <w:pPr>
        <w:tabs>
          <w:tab w:val="left" w:pos="709"/>
        </w:tabs>
        <w:ind w:left="709"/>
        <w:jc w:val="both"/>
        <w:rPr>
          <w:rFonts w:ascii="Arial" w:hAnsi="Arial" w:cs="Arial"/>
          <w:bCs/>
          <w:szCs w:val="24"/>
        </w:rPr>
      </w:pPr>
      <w:r w:rsidRPr="007B796E">
        <w:rPr>
          <w:rFonts w:ascii="Arial" w:hAnsi="Arial" w:cs="Arial"/>
          <w:b/>
          <w:bCs/>
          <w:szCs w:val="24"/>
        </w:rPr>
        <w:tab/>
      </w:r>
      <w:r w:rsidRPr="00B80FC1">
        <w:rPr>
          <w:rFonts w:ascii="Arial" w:hAnsi="Arial" w:cs="Arial"/>
          <w:bCs/>
          <w:szCs w:val="24"/>
        </w:rPr>
        <w:t xml:space="preserve">The Association also produces </w:t>
      </w:r>
      <w:r w:rsidR="009A6278" w:rsidRPr="00B80FC1">
        <w:rPr>
          <w:rFonts w:ascii="Arial" w:hAnsi="Arial" w:cs="Arial"/>
          <w:bCs/>
          <w:szCs w:val="24"/>
        </w:rPr>
        <w:t>30-year</w:t>
      </w:r>
      <w:r w:rsidRPr="00B80FC1">
        <w:rPr>
          <w:rFonts w:ascii="Arial" w:hAnsi="Arial" w:cs="Arial"/>
          <w:bCs/>
          <w:szCs w:val="24"/>
        </w:rPr>
        <w:t xml:space="preserve"> projections and these were last updated in </w:t>
      </w:r>
      <w:r w:rsidR="00CE7122" w:rsidRPr="00B80FC1">
        <w:rPr>
          <w:rFonts w:ascii="Arial" w:hAnsi="Arial" w:cs="Arial"/>
          <w:bCs/>
          <w:szCs w:val="24"/>
        </w:rPr>
        <w:t>May 202</w:t>
      </w:r>
      <w:r w:rsidR="00AE5D72" w:rsidRPr="00B80FC1">
        <w:rPr>
          <w:rFonts w:ascii="Arial" w:hAnsi="Arial" w:cs="Arial"/>
          <w:bCs/>
          <w:szCs w:val="24"/>
        </w:rPr>
        <w:t>5</w:t>
      </w:r>
      <w:r w:rsidRPr="00B80FC1">
        <w:rPr>
          <w:rFonts w:ascii="Arial" w:hAnsi="Arial" w:cs="Arial"/>
          <w:bCs/>
          <w:szCs w:val="24"/>
        </w:rPr>
        <w:t xml:space="preserve">. </w:t>
      </w:r>
    </w:p>
    <w:p w14:paraId="0ACF6EA4" w14:textId="77777777" w:rsidR="00AC51FD" w:rsidRPr="00B80FC1" w:rsidRDefault="00AC51FD" w:rsidP="00AC51FD">
      <w:pPr>
        <w:tabs>
          <w:tab w:val="left" w:pos="709"/>
          <w:tab w:val="left" w:pos="851"/>
        </w:tabs>
        <w:ind w:left="567"/>
        <w:jc w:val="both"/>
        <w:rPr>
          <w:rFonts w:ascii="Arial" w:hAnsi="Arial" w:cs="Arial"/>
          <w:bCs/>
          <w:szCs w:val="24"/>
        </w:rPr>
      </w:pPr>
    </w:p>
    <w:p w14:paraId="52D42E11" w14:textId="5335119E" w:rsidR="00AC51FD" w:rsidRPr="00B80FC1" w:rsidRDefault="00AC51FD" w:rsidP="00AC51FD">
      <w:pPr>
        <w:tabs>
          <w:tab w:val="left" w:pos="709"/>
          <w:tab w:val="center" w:pos="4153"/>
          <w:tab w:val="right" w:pos="8306"/>
        </w:tabs>
        <w:ind w:left="709"/>
        <w:jc w:val="both"/>
        <w:rPr>
          <w:rFonts w:ascii="Arial" w:hAnsi="Arial" w:cs="Arial"/>
          <w:szCs w:val="24"/>
        </w:rPr>
      </w:pPr>
      <w:r w:rsidRPr="00B80FC1">
        <w:rPr>
          <w:rFonts w:ascii="Arial" w:hAnsi="Arial" w:cs="Arial"/>
          <w:szCs w:val="24"/>
        </w:rPr>
        <w:tab/>
        <w:t>In terms of key assumptions (based on 20</w:t>
      </w:r>
      <w:r w:rsidR="00D614CD" w:rsidRPr="00B80FC1">
        <w:rPr>
          <w:rFonts w:ascii="Arial" w:hAnsi="Arial" w:cs="Arial"/>
          <w:szCs w:val="24"/>
        </w:rPr>
        <w:t>2</w:t>
      </w:r>
      <w:r w:rsidR="00AE5D72" w:rsidRPr="00B80FC1">
        <w:rPr>
          <w:rFonts w:ascii="Arial" w:hAnsi="Arial" w:cs="Arial"/>
          <w:szCs w:val="24"/>
        </w:rPr>
        <w:t>5</w:t>
      </w:r>
      <w:r w:rsidR="00D614CD" w:rsidRPr="00B80FC1">
        <w:rPr>
          <w:rFonts w:ascii="Arial" w:hAnsi="Arial" w:cs="Arial"/>
          <w:szCs w:val="24"/>
        </w:rPr>
        <w:t>/202</w:t>
      </w:r>
      <w:r w:rsidR="00AE5D72" w:rsidRPr="00B80FC1">
        <w:rPr>
          <w:rFonts w:ascii="Arial" w:hAnsi="Arial" w:cs="Arial"/>
          <w:szCs w:val="24"/>
        </w:rPr>
        <w:t>6</w:t>
      </w:r>
      <w:r w:rsidRPr="00B80FC1">
        <w:rPr>
          <w:rFonts w:ascii="Arial" w:hAnsi="Arial" w:cs="Arial"/>
          <w:szCs w:val="24"/>
        </w:rPr>
        <w:t xml:space="preserve"> being expressed as year 1) these are as follows;</w:t>
      </w:r>
    </w:p>
    <w:p w14:paraId="30F82DA0" w14:textId="77777777" w:rsidR="00AC51FD" w:rsidRPr="00B80FC1" w:rsidRDefault="00AC51FD" w:rsidP="00AC51FD">
      <w:pPr>
        <w:jc w:val="both"/>
        <w:rPr>
          <w:rFonts w:ascii="Arial" w:hAnsi="Arial" w:cs="Arial"/>
          <w:szCs w:val="24"/>
          <w:u w:val="single"/>
        </w:rPr>
      </w:pPr>
    </w:p>
    <w:p w14:paraId="2AF0B452" w14:textId="7D67638D"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General inflation rate </w:t>
      </w:r>
      <w:r w:rsidR="000549B9" w:rsidRPr="00B80FC1">
        <w:rPr>
          <w:rFonts w:ascii="Arial" w:hAnsi="Arial" w:cs="Arial"/>
          <w:szCs w:val="24"/>
        </w:rPr>
        <w:t xml:space="preserve">of </w:t>
      </w:r>
      <w:r w:rsidR="002064BE" w:rsidRPr="00B80FC1">
        <w:rPr>
          <w:rFonts w:ascii="Arial" w:hAnsi="Arial" w:cs="Arial"/>
          <w:szCs w:val="24"/>
        </w:rPr>
        <w:t>2</w:t>
      </w:r>
      <w:r w:rsidR="000549B9" w:rsidRPr="00B80FC1">
        <w:rPr>
          <w:rFonts w:ascii="Arial" w:hAnsi="Arial" w:cs="Arial"/>
          <w:szCs w:val="24"/>
        </w:rPr>
        <w:t xml:space="preserve">% </w:t>
      </w:r>
      <w:r w:rsidR="002064BE" w:rsidRPr="00B80FC1">
        <w:rPr>
          <w:rFonts w:ascii="Arial" w:hAnsi="Arial" w:cs="Arial"/>
          <w:szCs w:val="24"/>
        </w:rPr>
        <w:t xml:space="preserve">throughout the </w:t>
      </w:r>
      <w:r w:rsidR="00CE1F57" w:rsidRPr="00B80FC1">
        <w:rPr>
          <w:rFonts w:ascii="Arial" w:hAnsi="Arial" w:cs="Arial"/>
          <w:szCs w:val="24"/>
        </w:rPr>
        <w:t>plan, based</w:t>
      </w:r>
      <w:r w:rsidRPr="00B80FC1">
        <w:rPr>
          <w:rFonts w:ascii="Arial" w:hAnsi="Arial" w:cs="Arial"/>
          <w:szCs w:val="24"/>
        </w:rPr>
        <w:t xml:space="preserve"> on current Government targets;</w:t>
      </w:r>
    </w:p>
    <w:p w14:paraId="31AFD223" w14:textId="1769701D" w:rsidR="0054599D" w:rsidRPr="00B80FC1" w:rsidRDefault="002E4EFB"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Interest rates </w:t>
      </w:r>
      <w:r w:rsidR="007C2A11" w:rsidRPr="00B80FC1">
        <w:rPr>
          <w:rFonts w:ascii="Arial" w:hAnsi="Arial" w:cs="Arial"/>
          <w:szCs w:val="24"/>
        </w:rPr>
        <w:t>3.</w:t>
      </w:r>
      <w:r w:rsidR="002064BE" w:rsidRPr="00B80FC1">
        <w:rPr>
          <w:rFonts w:ascii="Arial" w:hAnsi="Arial" w:cs="Arial"/>
          <w:szCs w:val="24"/>
        </w:rPr>
        <w:t>00</w:t>
      </w:r>
      <w:r w:rsidR="0054599D" w:rsidRPr="00B80FC1">
        <w:rPr>
          <w:rFonts w:ascii="Arial" w:hAnsi="Arial" w:cs="Arial"/>
          <w:szCs w:val="24"/>
        </w:rPr>
        <w:t xml:space="preserve">% </w:t>
      </w:r>
      <w:r w:rsidR="002064BE" w:rsidRPr="00B80FC1">
        <w:rPr>
          <w:rFonts w:ascii="Arial" w:hAnsi="Arial" w:cs="Arial"/>
          <w:szCs w:val="24"/>
        </w:rPr>
        <w:t>throughout</w:t>
      </w:r>
      <w:r w:rsidR="006135AC" w:rsidRPr="00B80FC1">
        <w:rPr>
          <w:rFonts w:ascii="Arial" w:hAnsi="Arial" w:cs="Arial"/>
          <w:szCs w:val="24"/>
        </w:rPr>
        <w:t xml:space="preserve"> </w:t>
      </w:r>
      <w:r w:rsidR="00D04E2F" w:rsidRPr="00B80FC1">
        <w:rPr>
          <w:rFonts w:ascii="Arial" w:hAnsi="Arial" w:cs="Arial"/>
          <w:szCs w:val="24"/>
        </w:rPr>
        <w:t>the plan</w:t>
      </w:r>
      <w:r w:rsidR="00060B29" w:rsidRPr="00B80FC1">
        <w:rPr>
          <w:rFonts w:ascii="Arial" w:hAnsi="Arial" w:cs="Arial"/>
          <w:szCs w:val="24"/>
        </w:rPr>
        <w:t>;</w:t>
      </w:r>
    </w:p>
    <w:p w14:paraId="6C383FDE" w14:textId="0C1E8803"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Maintenance </w:t>
      </w:r>
      <w:r w:rsidR="009A6278" w:rsidRPr="00B80FC1">
        <w:rPr>
          <w:rFonts w:ascii="Arial" w:hAnsi="Arial" w:cs="Arial"/>
          <w:szCs w:val="24"/>
        </w:rPr>
        <w:t>inflation +</w:t>
      </w:r>
      <w:r w:rsidR="00D04E2F" w:rsidRPr="00B80FC1">
        <w:rPr>
          <w:rFonts w:ascii="Arial" w:hAnsi="Arial" w:cs="Arial"/>
          <w:szCs w:val="24"/>
        </w:rPr>
        <w:t>1</w:t>
      </w:r>
      <w:r w:rsidR="0054599D" w:rsidRPr="00B80FC1">
        <w:rPr>
          <w:rFonts w:ascii="Arial" w:hAnsi="Arial" w:cs="Arial"/>
          <w:szCs w:val="24"/>
        </w:rPr>
        <w:t>%</w:t>
      </w:r>
      <w:r w:rsidR="007C2A11" w:rsidRPr="00B80FC1">
        <w:rPr>
          <w:rFonts w:ascii="Arial" w:hAnsi="Arial" w:cs="Arial"/>
          <w:szCs w:val="24"/>
        </w:rPr>
        <w:t xml:space="preserve"> in addition to general inflation throughout the plan</w:t>
      </w:r>
      <w:r w:rsidRPr="00B80FC1">
        <w:rPr>
          <w:rFonts w:ascii="Arial" w:hAnsi="Arial" w:cs="Arial"/>
          <w:szCs w:val="24"/>
        </w:rPr>
        <w:t xml:space="preserve">  </w:t>
      </w:r>
    </w:p>
    <w:p w14:paraId="44F728AD" w14:textId="771E4B87"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Voids </w:t>
      </w:r>
      <w:r w:rsidR="0054599D" w:rsidRPr="00B80FC1">
        <w:rPr>
          <w:rFonts w:ascii="Arial" w:hAnsi="Arial" w:cs="Arial"/>
          <w:szCs w:val="24"/>
        </w:rPr>
        <w:t>0.7</w:t>
      </w:r>
      <w:r w:rsidRPr="00B80FC1">
        <w:rPr>
          <w:rFonts w:ascii="Arial" w:hAnsi="Arial" w:cs="Arial"/>
          <w:szCs w:val="24"/>
        </w:rPr>
        <w:t>% throughout the plan;</w:t>
      </w:r>
    </w:p>
    <w:p w14:paraId="58E04698" w14:textId="7BBF399C"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Bad debts </w:t>
      </w:r>
      <w:r w:rsidR="007C2A11" w:rsidRPr="00B80FC1">
        <w:rPr>
          <w:rFonts w:ascii="Arial" w:hAnsi="Arial" w:cs="Arial"/>
          <w:szCs w:val="24"/>
        </w:rPr>
        <w:t>0.75%</w:t>
      </w:r>
      <w:r w:rsidRPr="00B80FC1">
        <w:rPr>
          <w:rFonts w:ascii="Arial" w:hAnsi="Arial" w:cs="Arial"/>
          <w:szCs w:val="24"/>
        </w:rPr>
        <w:t xml:space="preserve"> throughout the plan;</w:t>
      </w:r>
    </w:p>
    <w:p w14:paraId="2F011594" w14:textId="77777777"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Existing Loan finance – per loan agreements; </w:t>
      </w:r>
    </w:p>
    <w:p w14:paraId="57A598DE" w14:textId="47BEBAAE"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 xml:space="preserve">Additional loan finance </w:t>
      </w:r>
      <w:r w:rsidR="0054599D" w:rsidRPr="00B80FC1">
        <w:rPr>
          <w:rFonts w:ascii="Arial" w:hAnsi="Arial" w:cs="Arial"/>
          <w:szCs w:val="24"/>
        </w:rPr>
        <w:t>to fund development activity in year 4 and 5</w:t>
      </w:r>
      <w:r w:rsidRPr="00B80FC1">
        <w:rPr>
          <w:rFonts w:ascii="Arial" w:hAnsi="Arial" w:cs="Arial"/>
          <w:szCs w:val="24"/>
        </w:rPr>
        <w:t>;</w:t>
      </w:r>
    </w:p>
    <w:p w14:paraId="06E66F25" w14:textId="77777777"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Off the shelf purchases funded by own cash reserves;</w:t>
      </w:r>
    </w:p>
    <w:p w14:paraId="51428088" w14:textId="694549B9" w:rsidR="00AC51FD" w:rsidRPr="00B80FC1" w:rsidRDefault="00AC51FD" w:rsidP="007A68D2">
      <w:pPr>
        <w:numPr>
          <w:ilvl w:val="0"/>
          <w:numId w:val="23"/>
        </w:numPr>
        <w:tabs>
          <w:tab w:val="left" w:pos="851"/>
          <w:tab w:val="center" w:pos="1134"/>
          <w:tab w:val="right" w:pos="8306"/>
        </w:tabs>
        <w:ind w:left="1134"/>
        <w:jc w:val="both"/>
        <w:rPr>
          <w:rFonts w:ascii="Arial" w:hAnsi="Arial" w:cs="Arial"/>
          <w:szCs w:val="24"/>
        </w:rPr>
      </w:pPr>
      <w:r w:rsidRPr="00B80FC1">
        <w:rPr>
          <w:rFonts w:ascii="Arial" w:hAnsi="Arial" w:cs="Arial"/>
          <w:szCs w:val="24"/>
        </w:rPr>
        <w:t xml:space="preserve">Day to day maintenance + voids – based on </w:t>
      </w:r>
      <w:r w:rsidR="002E4EFB" w:rsidRPr="00B80FC1">
        <w:rPr>
          <w:rFonts w:ascii="Arial" w:hAnsi="Arial" w:cs="Arial"/>
          <w:szCs w:val="24"/>
        </w:rPr>
        <w:t>outcomes for the past year</w:t>
      </w:r>
      <w:r w:rsidR="007C2A11" w:rsidRPr="00B80FC1">
        <w:rPr>
          <w:rFonts w:ascii="Arial" w:hAnsi="Arial" w:cs="Arial"/>
          <w:szCs w:val="24"/>
        </w:rPr>
        <w:t xml:space="preserve">, taking account of </w:t>
      </w:r>
      <w:r w:rsidR="00D04E2F" w:rsidRPr="00B80FC1">
        <w:rPr>
          <w:rFonts w:ascii="Arial" w:hAnsi="Arial" w:cs="Arial"/>
          <w:szCs w:val="24"/>
        </w:rPr>
        <w:t xml:space="preserve">expected </w:t>
      </w:r>
      <w:r w:rsidR="007C2A11" w:rsidRPr="00B80FC1">
        <w:rPr>
          <w:rFonts w:ascii="Arial" w:hAnsi="Arial" w:cs="Arial"/>
          <w:szCs w:val="24"/>
        </w:rPr>
        <w:t>price</w:t>
      </w:r>
      <w:r w:rsidR="00D04E2F" w:rsidRPr="00B80FC1">
        <w:rPr>
          <w:rFonts w:ascii="Arial" w:hAnsi="Arial" w:cs="Arial"/>
          <w:szCs w:val="24"/>
        </w:rPr>
        <w:t xml:space="preserve"> and volume variances</w:t>
      </w:r>
      <w:r w:rsidR="007C2A11" w:rsidRPr="00B80FC1">
        <w:rPr>
          <w:rFonts w:ascii="Arial" w:hAnsi="Arial" w:cs="Arial"/>
          <w:szCs w:val="24"/>
        </w:rPr>
        <w:t xml:space="preserve"> increases</w:t>
      </w:r>
      <w:r w:rsidRPr="00B80FC1">
        <w:rPr>
          <w:rFonts w:ascii="Arial" w:hAnsi="Arial" w:cs="Arial"/>
          <w:szCs w:val="24"/>
        </w:rPr>
        <w:t>;</w:t>
      </w:r>
    </w:p>
    <w:p w14:paraId="7F49D40B" w14:textId="466C02E9"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Staffing costs based on the approved staff structure in place</w:t>
      </w:r>
      <w:r w:rsidR="002E4EFB" w:rsidRPr="00B80FC1">
        <w:rPr>
          <w:rFonts w:ascii="Arial" w:hAnsi="Arial" w:cs="Arial"/>
          <w:szCs w:val="24"/>
        </w:rPr>
        <w:t xml:space="preserve"> and on continued </w:t>
      </w:r>
      <w:r w:rsidR="007C2A11" w:rsidRPr="00B80FC1">
        <w:rPr>
          <w:rFonts w:ascii="Arial" w:hAnsi="Arial" w:cs="Arial"/>
          <w:szCs w:val="24"/>
        </w:rPr>
        <w:t>participation</w:t>
      </w:r>
      <w:r w:rsidR="002E4EFB" w:rsidRPr="00B80FC1">
        <w:rPr>
          <w:rFonts w:ascii="Arial" w:hAnsi="Arial" w:cs="Arial"/>
          <w:szCs w:val="24"/>
        </w:rPr>
        <w:t xml:space="preserve"> by the Association </w:t>
      </w:r>
      <w:r w:rsidR="007C2A11" w:rsidRPr="00B80FC1">
        <w:rPr>
          <w:rFonts w:ascii="Arial" w:hAnsi="Arial" w:cs="Arial"/>
          <w:szCs w:val="24"/>
        </w:rPr>
        <w:t xml:space="preserve">in the </w:t>
      </w:r>
      <w:r w:rsidR="002E4EFB" w:rsidRPr="00B80FC1">
        <w:rPr>
          <w:rFonts w:ascii="Arial" w:hAnsi="Arial" w:cs="Arial"/>
          <w:szCs w:val="24"/>
        </w:rPr>
        <w:t>DB CARE Scheme</w:t>
      </w:r>
      <w:r w:rsidRPr="00B80FC1">
        <w:rPr>
          <w:rFonts w:ascii="Arial" w:hAnsi="Arial" w:cs="Arial"/>
          <w:szCs w:val="24"/>
        </w:rPr>
        <w:t xml:space="preserve">;  </w:t>
      </w:r>
    </w:p>
    <w:p w14:paraId="4E58A6C0" w14:textId="434E636B" w:rsidR="00AC51FD" w:rsidRPr="00B80FC1" w:rsidRDefault="007C2A11" w:rsidP="007A68D2">
      <w:pPr>
        <w:numPr>
          <w:ilvl w:val="0"/>
          <w:numId w:val="23"/>
        </w:numPr>
        <w:tabs>
          <w:tab w:val="center" w:pos="1134"/>
          <w:tab w:val="right" w:pos="8306"/>
        </w:tabs>
        <w:ind w:left="1134"/>
        <w:jc w:val="both"/>
        <w:rPr>
          <w:rFonts w:ascii="Arial" w:hAnsi="Arial" w:cs="Arial"/>
          <w:i/>
          <w:szCs w:val="24"/>
        </w:rPr>
      </w:pPr>
      <w:r w:rsidRPr="00B80FC1">
        <w:rPr>
          <w:rFonts w:ascii="Arial" w:hAnsi="Arial" w:cs="Arial"/>
          <w:szCs w:val="24"/>
        </w:rPr>
        <w:t>No p</w:t>
      </w:r>
      <w:r w:rsidR="00AC51FD" w:rsidRPr="00B80FC1">
        <w:rPr>
          <w:rFonts w:ascii="Arial" w:hAnsi="Arial" w:cs="Arial"/>
          <w:szCs w:val="24"/>
        </w:rPr>
        <w:t xml:space="preserve">ensions past service deficit contributions </w:t>
      </w:r>
      <w:r w:rsidRPr="00B80FC1">
        <w:rPr>
          <w:rFonts w:ascii="Arial" w:hAnsi="Arial" w:cs="Arial"/>
          <w:szCs w:val="24"/>
        </w:rPr>
        <w:t>(these ceased September 2022)</w:t>
      </w:r>
      <w:r w:rsidR="00D04E2F" w:rsidRPr="00B80FC1">
        <w:rPr>
          <w:rFonts w:ascii="Arial" w:hAnsi="Arial" w:cs="Arial"/>
          <w:szCs w:val="24"/>
        </w:rPr>
        <w:t>, although it is expected that these will start up again from 2026</w:t>
      </w:r>
    </w:p>
    <w:p w14:paraId="3A01FE39" w14:textId="772A8223" w:rsidR="00AC51FD" w:rsidRPr="00B80FC1" w:rsidRDefault="00AC51FD" w:rsidP="007A68D2">
      <w:pPr>
        <w:numPr>
          <w:ilvl w:val="0"/>
          <w:numId w:val="23"/>
        </w:numPr>
        <w:tabs>
          <w:tab w:val="center" w:pos="1134"/>
          <w:tab w:val="right" w:pos="8306"/>
        </w:tabs>
        <w:ind w:left="1134"/>
        <w:jc w:val="both"/>
        <w:rPr>
          <w:rFonts w:ascii="Arial" w:hAnsi="Arial" w:cs="Arial"/>
          <w:szCs w:val="24"/>
        </w:rPr>
      </w:pPr>
      <w:r w:rsidRPr="00B80FC1">
        <w:rPr>
          <w:rFonts w:ascii="Arial" w:hAnsi="Arial" w:cs="Arial"/>
          <w:szCs w:val="24"/>
        </w:rPr>
        <w:t>Rent increase – based on agreed rent increase for 20</w:t>
      </w:r>
      <w:r w:rsidR="002E4EFB" w:rsidRPr="00B80FC1">
        <w:rPr>
          <w:rFonts w:ascii="Arial" w:hAnsi="Arial" w:cs="Arial"/>
          <w:szCs w:val="24"/>
        </w:rPr>
        <w:t>2</w:t>
      </w:r>
      <w:r w:rsidR="00D04E2F" w:rsidRPr="00B80FC1">
        <w:rPr>
          <w:rFonts w:ascii="Arial" w:hAnsi="Arial" w:cs="Arial"/>
          <w:szCs w:val="24"/>
        </w:rPr>
        <w:t>5</w:t>
      </w:r>
      <w:r w:rsidR="002E4EFB" w:rsidRPr="00B80FC1">
        <w:rPr>
          <w:rFonts w:ascii="Arial" w:hAnsi="Arial" w:cs="Arial"/>
          <w:szCs w:val="24"/>
        </w:rPr>
        <w:t>/2</w:t>
      </w:r>
      <w:r w:rsidR="00D04E2F" w:rsidRPr="00B80FC1">
        <w:rPr>
          <w:rFonts w:ascii="Arial" w:hAnsi="Arial" w:cs="Arial"/>
          <w:szCs w:val="24"/>
        </w:rPr>
        <w:t>6</w:t>
      </w:r>
      <w:r w:rsidR="00C22B4F" w:rsidRPr="00B80FC1">
        <w:rPr>
          <w:rFonts w:ascii="Arial" w:hAnsi="Arial" w:cs="Arial"/>
          <w:szCs w:val="24"/>
        </w:rPr>
        <w:t xml:space="preserve"> of </w:t>
      </w:r>
      <w:r w:rsidR="00D04E2F" w:rsidRPr="00B80FC1">
        <w:rPr>
          <w:rFonts w:ascii="Arial" w:hAnsi="Arial" w:cs="Arial"/>
          <w:szCs w:val="24"/>
        </w:rPr>
        <w:t>2.8</w:t>
      </w:r>
      <w:r w:rsidR="00C22B4F" w:rsidRPr="00B80FC1">
        <w:rPr>
          <w:rFonts w:ascii="Arial" w:hAnsi="Arial" w:cs="Arial"/>
          <w:szCs w:val="24"/>
        </w:rPr>
        <w:t>%</w:t>
      </w:r>
      <w:r w:rsidRPr="00B80FC1">
        <w:rPr>
          <w:rFonts w:ascii="Arial" w:hAnsi="Arial" w:cs="Arial"/>
          <w:szCs w:val="24"/>
        </w:rPr>
        <w:t xml:space="preserve">, thereafter rent increases assumed at the general rate of inflation </w:t>
      </w:r>
      <w:r w:rsidR="006135AC" w:rsidRPr="00B80FC1">
        <w:rPr>
          <w:rFonts w:ascii="Arial" w:hAnsi="Arial" w:cs="Arial"/>
          <w:szCs w:val="24"/>
        </w:rPr>
        <w:t xml:space="preserve">plus </w:t>
      </w:r>
      <w:r w:rsidR="00D04E2F" w:rsidRPr="00B80FC1">
        <w:rPr>
          <w:rFonts w:ascii="Arial" w:hAnsi="Arial" w:cs="Arial"/>
          <w:szCs w:val="24"/>
        </w:rPr>
        <w:t>1</w:t>
      </w:r>
      <w:r w:rsidR="006135AC" w:rsidRPr="00B80FC1">
        <w:rPr>
          <w:rFonts w:ascii="Arial" w:hAnsi="Arial" w:cs="Arial"/>
          <w:szCs w:val="24"/>
        </w:rPr>
        <w:t xml:space="preserve">% </w:t>
      </w:r>
      <w:r w:rsidR="00D04E2F" w:rsidRPr="00B80FC1">
        <w:rPr>
          <w:rFonts w:ascii="Arial" w:hAnsi="Arial" w:cs="Arial"/>
          <w:szCs w:val="24"/>
        </w:rPr>
        <w:t>f</w:t>
      </w:r>
      <w:r w:rsidR="006135AC" w:rsidRPr="00B80FC1">
        <w:rPr>
          <w:rFonts w:ascii="Arial" w:hAnsi="Arial" w:cs="Arial"/>
          <w:szCs w:val="24"/>
        </w:rPr>
        <w:t>or the first 10 years</w:t>
      </w:r>
      <w:r w:rsidR="00D04E2F" w:rsidRPr="00B80FC1">
        <w:rPr>
          <w:rFonts w:ascii="Arial" w:hAnsi="Arial" w:cs="Arial"/>
          <w:szCs w:val="24"/>
        </w:rPr>
        <w:t xml:space="preserve"> (inflation only from year 11 onwards)</w:t>
      </w:r>
      <w:r w:rsidR="00060B29" w:rsidRPr="00B80FC1">
        <w:rPr>
          <w:rFonts w:ascii="Arial" w:hAnsi="Arial" w:cs="Arial"/>
          <w:szCs w:val="24"/>
        </w:rPr>
        <w:t>.</w:t>
      </w:r>
    </w:p>
    <w:p w14:paraId="7982AED0" w14:textId="77777777" w:rsidR="00AC51FD" w:rsidRPr="006232CF" w:rsidRDefault="00AC51FD" w:rsidP="00AC51FD">
      <w:pPr>
        <w:tabs>
          <w:tab w:val="left" w:pos="720"/>
          <w:tab w:val="center" w:pos="4153"/>
          <w:tab w:val="right" w:pos="8306"/>
        </w:tabs>
        <w:jc w:val="both"/>
        <w:rPr>
          <w:rFonts w:ascii="Arial" w:hAnsi="Arial" w:cs="Arial"/>
          <w:szCs w:val="24"/>
          <w:u w:val="single"/>
        </w:rPr>
      </w:pPr>
    </w:p>
    <w:p w14:paraId="25796729" w14:textId="74DD4679" w:rsidR="00AC51FD" w:rsidRPr="006232CF" w:rsidRDefault="00AC51FD" w:rsidP="00AC51FD">
      <w:pPr>
        <w:ind w:left="709" w:firstLine="11"/>
        <w:jc w:val="both"/>
        <w:rPr>
          <w:rFonts w:ascii="Arial" w:hAnsi="Arial" w:cs="Arial"/>
          <w:szCs w:val="24"/>
        </w:rPr>
      </w:pPr>
      <w:r w:rsidRPr="006232CF">
        <w:rPr>
          <w:rFonts w:ascii="Arial" w:hAnsi="Arial" w:cs="Arial"/>
          <w:szCs w:val="24"/>
        </w:rPr>
        <w:t xml:space="preserve">The </w:t>
      </w:r>
      <w:r w:rsidR="009A6278" w:rsidRPr="006232CF">
        <w:rPr>
          <w:rFonts w:ascii="Arial" w:hAnsi="Arial" w:cs="Arial"/>
          <w:szCs w:val="24"/>
        </w:rPr>
        <w:t>30-year</w:t>
      </w:r>
      <w:r w:rsidRPr="006232CF">
        <w:rPr>
          <w:rFonts w:ascii="Arial" w:hAnsi="Arial" w:cs="Arial"/>
          <w:szCs w:val="24"/>
        </w:rPr>
        <w:t xml:space="preserve"> financial projections as at</w:t>
      </w:r>
      <w:r w:rsidR="0031493D" w:rsidRPr="006232CF">
        <w:rPr>
          <w:rFonts w:ascii="Arial" w:hAnsi="Arial" w:cs="Arial"/>
          <w:szCs w:val="24"/>
        </w:rPr>
        <w:t xml:space="preserve"> </w:t>
      </w:r>
      <w:r w:rsidR="00C22B4F" w:rsidRPr="006232CF">
        <w:rPr>
          <w:rFonts w:ascii="Arial" w:hAnsi="Arial" w:cs="Arial"/>
          <w:szCs w:val="24"/>
        </w:rPr>
        <w:t>May</w:t>
      </w:r>
      <w:r w:rsidRPr="006232CF">
        <w:rPr>
          <w:rFonts w:ascii="Arial" w:hAnsi="Arial" w:cs="Arial"/>
          <w:szCs w:val="24"/>
        </w:rPr>
        <w:t xml:space="preserve"> 20</w:t>
      </w:r>
      <w:r w:rsidR="0031493D" w:rsidRPr="006232CF">
        <w:rPr>
          <w:rFonts w:ascii="Arial" w:hAnsi="Arial" w:cs="Arial"/>
          <w:szCs w:val="24"/>
        </w:rPr>
        <w:t>2</w:t>
      </w:r>
      <w:r w:rsidR="006135AC" w:rsidRPr="006232CF">
        <w:rPr>
          <w:rFonts w:ascii="Arial" w:hAnsi="Arial" w:cs="Arial"/>
          <w:szCs w:val="24"/>
        </w:rPr>
        <w:t>4</w:t>
      </w:r>
      <w:r w:rsidRPr="006232CF">
        <w:rPr>
          <w:rFonts w:ascii="Arial" w:hAnsi="Arial" w:cs="Arial"/>
          <w:szCs w:val="24"/>
        </w:rPr>
        <w:t xml:space="preserve"> are attached – </w:t>
      </w:r>
      <w:r w:rsidRPr="006232CF">
        <w:rPr>
          <w:rFonts w:ascii="Arial" w:hAnsi="Arial" w:cs="Arial"/>
          <w:b/>
          <w:szCs w:val="24"/>
        </w:rPr>
        <w:t xml:space="preserve">Appendix </w:t>
      </w:r>
      <w:r w:rsidR="006853FE" w:rsidRPr="006232CF">
        <w:rPr>
          <w:rFonts w:ascii="Arial" w:hAnsi="Arial" w:cs="Arial"/>
          <w:b/>
          <w:szCs w:val="24"/>
        </w:rPr>
        <w:t>7</w:t>
      </w:r>
      <w:r w:rsidRPr="006232CF">
        <w:rPr>
          <w:rFonts w:ascii="Arial" w:hAnsi="Arial" w:cs="Arial"/>
          <w:b/>
          <w:szCs w:val="24"/>
        </w:rPr>
        <w:t>.</w:t>
      </w:r>
      <w:r w:rsidRPr="006232CF">
        <w:rPr>
          <w:rFonts w:ascii="Arial" w:hAnsi="Arial" w:cs="Arial"/>
          <w:szCs w:val="24"/>
        </w:rPr>
        <w:t xml:space="preserve"> </w:t>
      </w:r>
    </w:p>
    <w:p w14:paraId="3D7764A4" w14:textId="77777777" w:rsidR="00AC51FD" w:rsidRPr="006627F7" w:rsidRDefault="00AC51FD" w:rsidP="00AC51FD">
      <w:pPr>
        <w:tabs>
          <w:tab w:val="left" w:pos="720"/>
          <w:tab w:val="center" w:pos="4153"/>
          <w:tab w:val="right" w:pos="8306"/>
        </w:tabs>
        <w:ind w:left="709"/>
        <w:jc w:val="both"/>
        <w:rPr>
          <w:rFonts w:ascii="Arial" w:hAnsi="Arial" w:cs="Arial"/>
          <w:b/>
          <w:color w:val="FF0000"/>
          <w:szCs w:val="24"/>
          <w:u w:val="single"/>
        </w:rPr>
      </w:pPr>
      <w:r w:rsidRPr="006627F7">
        <w:rPr>
          <w:rFonts w:ascii="Arial" w:hAnsi="Arial" w:cs="Arial"/>
          <w:b/>
          <w:color w:val="FF0000"/>
          <w:szCs w:val="24"/>
        </w:rPr>
        <w:t xml:space="preserve"> </w:t>
      </w:r>
    </w:p>
    <w:p w14:paraId="285CABC4" w14:textId="77777777" w:rsidR="00AC51FD" w:rsidRPr="008729C7" w:rsidRDefault="00AC51FD" w:rsidP="007A68D2">
      <w:pPr>
        <w:numPr>
          <w:ilvl w:val="1"/>
          <w:numId w:val="38"/>
        </w:numPr>
        <w:tabs>
          <w:tab w:val="center" w:pos="709"/>
          <w:tab w:val="right" w:pos="8306"/>
        </w:tabs>
        <w:jc w:val="both"/>
        <w:rPr>
          <w:rFonts w:ascii="Arial" w:hAnsi="Arial" w:cs="Arial"/>
          <w:b/>
          <w:color w:val="0070C0"/>
          <w:szCs w:val="24"/>
          <w:u w:val="single"/>
        </w:rPr>
      </w:pPr>
      <w:r w:rsidRPr="008729C7">
        <w:rPr>
          <w:rFonts w:ascii="Arial" w:hAnsi="Arial" w:cs="Arial"/>
          <w:b/>
          <w:color w:val="0070C0"/>
          <w:szCs w:val="24"/>
          <w:u w:val="single"/>
        </w:rPr>
        <w:t>Sensitivity Analysis</w:t>
      </w:r>
    </w:p>
    <w:p w14:paraId="06363CEC" w14:textId="2CC15563" w:rsidR="00AC51FD" w:rsidRPr="007B796E" w:rsidRDefault="00AC51FD" w:rsidP="00AC51FD">
      <w:pPr>
        <w:snapToGrid w:val="0"/>
        <w:ind w:left="709" w:hanging="709"/>
        <w:jc w:val="both"/>
        <w:rPr>
          <w:rFonts w:ascii="Arial" w:hAnsi="Arial" w:cs="Arial"/>
          <w:szCs w:val="24"/>
        </w:rPr>
      </w:pPr>
      <w:r w:rsidRPr="007B796E">
        <w:rPr>
          <w:rFonts w:ascii="Arial" w:hAnsi="Arial" w:cs="Arial"/>
          <w:b/>
          <w:szCs w:val="24"/>
        </w:rPr>
        <w:tab/>
      </w:r>
      <w:r w:rsidRPr="007B796E">
        <w:rPr>
          <w:rFonts w:ascii="Arial" w:hAnsi="Arial" w:cs="Arial"/>
          <w:szCs w:val="24"/>
        </w:rPr>
        <w:t xml:space="preserve">Sensitivity analysis is performed on both the annual budget figure and the </w:t>
      </w:r>
      <w:r w:rsidR="00CE1F57" w:rsidRPr="007B796E">
        <w:rPr>
          <w:rFonts w:ascii="Arial" w:hAnsi="Arial" w:cs="Arial"/>
          <w:szCs w:val="24"/>
        </w:rPr>
        <w:t>30-year</w:t>
      </w:r>
      <w:r w:rsidRPr="007B796E">
        <w:rPr>
          <w:rFonts w:ascii="Arial" w:hAnsi="Arial" w:cs="Arial"/>
          <w:szCs w:val="24"/>
        </w:rPr>
        <w:t xml:space="preserve"> financial projections.  This analysis takes into </w:t>
      </w:r>
      <w:r w:rsidR="009A6278" w:rsidRPr="007B796E">
        <w:rPr>
          <w:rFonts w:ascii="Arial" w:hAnsi="Arial" w:cs="Arial"/>
          <w:szCs w:val="24"/>
        </w:rPr>
        <w:t>account;</w:t>
      </w:r>
    </w:p>
    <w:p w14:paraId="69CBDE7B" w14:textId="77777777" w:rsidR="00AC51FD" w:rsidRPr="007B796E" w:rsidRDefault="00AC51FD" w:rsidP="00AC51FD">
      <w:pPr>
        <w:widowControl w:val="0"/>
        <w:autoSpaceDE w:val="0"/>
        <w:autoSpaceDN w:val="0"/>
        <w:adjustRightInd w:val="0"/>
        <w:snapToGrid w:val="0"/>
        <w:jc w:val="both"/>
        <w:rPr>
          <w:rFonts w:ascii="Arial" w:hAnsi="Arial" w:cs="Arial"/>
          <w:szCs w:val="24"/>
        </w:rPr>
      </w:pPr>
      <w:r w:rsidRPr="007B796E">
        <w:rPr>
          <w:rFonts w:ascii="Arial" w:hAnsi="Arial" w:cs="Arial"/>
          <w:szCs w:val="24"/>
        </w:rPr>
        <w:t xml:space="preserve"> </w:t>
      </w:r>
    </w:p>
    <w:p w14:paraId="552D226A" w14:textId="1F4C33D7" w:rsidR="00AC51FD" w:rsidRPr="00B80FC1" w:rsidRDefault="00AC51FD" w:rsidP="007A68D2">
      <w:pPr>
        <w:widowControl w:val="0"/>
        <w:numPr>
          <w:ilvl w:val="0"/>
          <w:numId w:val="24"/>
        </w:numPr>
        <w:autoSpaceDE w:val="0"/>
        <w:autoSpaceDN w:val="0"/>
        <w:adjustRightInd w:val="0"/>
        <w:snapToGrid w:val="0"/>
        <w:ind w:left="1134"/>
        <w:jc w:val="both"/>
        <w:rPr>
          <w:rFonts w:ascii="Arial" w:hAnsi="Arial" w:cs="Arial"/>
          <w:szCs w:val="24"/>
        </w:rPr>
      </w:pPr>
      <w:r w:rsidRPr="00B80FC1">
        <w:rPr>
          <w:rFonts w:ascii="Arial" w:hAnsi="Arial" w:cs="Arial"/>
          <w:szCs w:val="24"/>
        </w:rPr>
        <w:t>Different rent increase scenarios</w:t>
      </w:r>
    </w:p>
    <w:p w14:paraId="496D884F" w14:textId="441A665A" w:rsidR="002E4EFB" w:rsidRPr="00B80FC1" w:rsidRDefault="002E4EFB" w:rsidP="007A68D2">
      <w:pPr>
        <w:widowControl w:val="0"/>
        <w:numPr>
          <w:ilvl w:val="0"/>
          <w:numId w:val="24"/>
        </w:numPr>
        <w:autoSpaceDE w:val="0"/>
        <w:autoSpaceDN w:val="0"/>
        <w:adjustRightInd w:val="0"/>
        <w:snapToGrid w:val="0"/>
        <w:ind w:left="1134"/>
        <w:jc w:val="both"/>
        <w:rPr>
          <w:rFonts w:ascii="Arial" w:hAnsi="Arial" w:cs="Arial"/>
          <w:szCs w:val="24"/>
        </w:rPr>
      </w:pPr>
      <w:r w:rsidRPr="00B80FC1">
        <w:rPr>
          <w:rFonts w:ascii="Arial" w:hAnsi="Arial" w:cs="Arial"/>
          <w:szCs w:val="24"/>
        </w:rPr>
        <w:t xml:space="preserve">Private finance </w:t>
      </w:r>
      <w:r w:rsidR="00B16E6D" w:rsidRPr="00B80FC1">
        <w:rPr>
          <w:rFonts w:ascii="Arial" w:hAnsi="Arial" w:cs="Arial"/>
          <w:szCs w:val="24"/>
        </w:rPr>
        <w:t>variations</w:t>
      </w:r>
    </w:p>
    <w:p w14:paraId="05481493" w14:textId="3A60F2D8" w:rsidR="00A30255" w:rsidRPr="00B80FC1" w:rsidRDefault="00A30255" w:rsidP="007A68D2">
      <w:pPr>
        <w:widowControl w:val="0"/>
        <w:numPr>
          <w:ilvl w:val="0"/>
          <w:numId w:val="24"/>
        </w:numPr>
        <w:autoSpaceDE w:val="0"/>
        <w:autoSpaceDN w:val="0"/>
        <w:adjustRightInd w:val="0"/>
        <w:snapToGrid w:val="0"/>
        <w:ind w:left="1134"/>
        <w:jc w:val="both"/>
        <w:rPr>
          <w:rFonts w:ascii="Arial" w:hAnsi="Arial" w:cs="Arial"/>
          <w:szCs w:val="24"/>
        </w:rPr>
      </w:pPr>
      <w:r w:rsidRPr="00B80FC1">
        <w:rPr>
          <w:rFonts w:ascii="Arial" w:hAnsi="Arial" w:cs="Arial"/>
          <w:szCs w:val="24"/>
        </w:rPr>
        <w:t>Interest Rate movements</w:t>
      </w:r>
    </w:p>
    <w:p w14:paraId="142B1FCE" w14:textId="37F28316" w:rsidR="0064757D" w:rsidRPr="00B80FC1" w:rsidRDefault="0064757D" w:rsidP="007A68D2">
      <w:pPr>
        <w:widowControl w:val="0"/>
        <w:numPr>
          <w:ilvl w:val="0"/>
          <w:numId w:val="24"/>
        </w:numPr>
        <w:autoSpaceDE w:val="0"/>
        <w:autoSpaceDN w:val="0"/>
        <w:adjustRightInd w:val="0"/>
        <w:snapToGrid w:val="0"/>
        <w:ind w:left="1134"/>
        <w:jc w:val="both"/>
        <w:rPr>
          <w:rFonts w:ascii="Arial" w:hAnsi="Arial" w:cs="Arial"/>
          <w:szCs w:val="24"/>
        </w:rPr>
      </w:pPr>
      <w:r w:rsidRPr="00B80FC1">
        <w:rPr>
          <w:rFonts w:ascii="Arial" w:hAnsi="Arial" w:cs="Arial"/>
          <w:szCs w:val="24"/>
        </w:rPr>
        <w:t>Net zero costs varying assumptions</w:t>
      </w:r>
    </w:p>
    <w:p w14:paraId="3F8E111A" w14:textId="77777777" w:rsidR="00AC51FD" w:rsidRPr="007B796E" w:rsidRDefault="00AC51FD" w:rsidP="00AC51FD">
      <w:pPr>
        <w:widowControl w:val="0"/>
        <w:autoSpaceDE w:val="0"/>
        <w:autoSpaceDN w:val="0"/>
        <w:adjustRightInd w:val="0"/>
        <w:snapToGrid w:val="0"/>
        <w:jc w:val="both"/>
        <w:rPr>
          <w:rFonts w:ascii="Arial" w:hAnsi="Arial" w:cs="Arial"/>
          <w:szCs w:val="24"/>
        </w:rPr>
      </w:pPr>
    </w:p>
    <w:p w14:paraId="4832EF0E" w14:textId="77777777" w:rsidR="00AC51FD" w:rsidRPr="008729C7" w:rsidRDefault="00AC51FD" w:rsidP="007A68D2">
      <w:pPr>
        <w:numPr>
          <w:ilvl w:val="1"/>
          <w:numId w:val="38"/>
        </w:numPr>
        <w:tabs>
          <w:tab w:val="center" w:pos="709"/>
          <w:tab w:val="right" w:pos="8306"/>
        </w:tabs>
        <w:ind w:left="426" w:hanging="426"/>
        <w:jc w:val="both"/>
        <w:rPr>
          <w:rFonts w:ascii="Arial" w:hAnsi="Arial" w:cs="Arial"/>
          <w:b/>
          <w:color w:val="0070C0"/>
          <w:szCs w:val="24"/>
          <w:u w:val="single"/>
        </w:rPr>
      </w:pPr>
      <w:r w:rsidRPr="008729C7">
        <w:rPr>
          <w:rFonts w:ascii="Arial" w:hAnsi="Arial" w:cs="Arial"/>
          <w:b/>
          <w:color w:val="0070C0"/>
          <w:szCs w:val="24"/>
          <w:u w:val="single"/>
        </w:rPr>
        <w:t>Financial Viability</w:t>
      </w:r>
    </w:p>
    <w:p w14:paraId="6509D968" w14:textId="76B6F195" w:rsidR="00AC51FD" w:rsidRPr="00B80FC1" w:rsidRDefault="00AC51FD" w:rsidP="00AC51FD">
      <w:pPr>
        <w:tabs>
          <w:tab w:val="left" w:pos="720"/>
          <w:tab w:val="center" w:pos="4153"/>
          <w:tab w:val="right" w:pos="8306"/>
        </w:tabs>
        <w:ind w:left="720"/>
        <w:jc w:val="both"/>
        <w:rPr>
          <w:rFonts w:ascii="Arial" w:hAnsi="Arial" w:cs="Arial"/>
          <w:szCs w:val="24"/>
        </w:rPr>
      </w:pPr>
      <w:r w:rsidRPr="00B80FC1">
        <w:rPr>
          <w:rFonts w:ascii="Arial" w:hAnsi="Arial" w:cs="Arial"/>
          <w:szCs w:val="24"/>
        </w:rPr>
        <w:t xml:space="preserve">The results show that the Association will </w:t>
      </w:r>
      <w:r w:rsidR="00C22B4F" w:rsidRPr="00B80FC1">
        <w:rPr>
          <w:rFonts w:ascii="Arial" w:hAnsi="Arial" w:cs="Arial"/>
          <w:szCs w:val="24"/>
        </w:rPr>
        <w:t xml:space="preserve">be in a </w:t>
      </w:r>
      <w:r w:rsidRPr="00B80FC1">
        <w:rPr>
          <w:rFonts w:ascii="Arial" w:hAnsi="Arial" w:cs="Arial"/>
          <w:szCs w:val="24"/>
        </w:rPr>
        <w:t>reasonabl</w:t>
      </w:r>
      <w:r w:rsidR="00C22B4F" w:rsidRPr="00B80FC1">
        <w:rPr>
          <w:rFonts w:ascii="Arial" w:hAnsi="Arial" w:cs="Arial"/>
          <w:szCs w:val="24"/>
        </w:rPr>
        <w:t>y</w:t>
      </w:r>
      <w:r w:rsidRPr="00B80FC1">
        <w:rPr>
          <w:rFonts w:ascii="Arial" w:hAnsi="Arial" w:cs="Arial"/>
          <w:szCs w:val="24"/>
        </w:rPr>
        <w:t xml:space="preserve"> </w:t>
      </w:r>
      <w:r w:rsidR="00C22B4F" w:rsidRPr="00B80FC1">
        <w:rPr>
          <w:rFonts w:ascii="Arial" w:hAnsi="Arial" w:cs="Arial"/>
          <w:szCs w:val="24"/>
        </w:rPr>
        <w:t xml:space="preserve">strong </w:t>
      </w:r>
      <w:r w:rsidRPr="00B80FC1">
        <w:rPr>
          <w:rFonts w:ascii="Arial" w:hAnsi="Arial" w:cs="Arial"/>
          <w:szCs w:val="24"/>
        </w:rPr>
        <w:t xml:space="preserve">financial position over the term of the financial plans. </w:t>
      </w:r>
    </w:p>
    <w:p w14:paraId="45E64525" w14:textId="77777777" w:rsidR="00AC51FD" w:rsidRPr="00B80FC1" w:rsidRDefault="00AC51FD" w:rsidP="00AC51FD">
      <w:pPr>
        <w:tabs>
          <w:tab w:val="left" w:pos="720"/>
          <w:tab w:val="center" w:pos="4153"/>
          <w:tab w:val="right" w:pos="8306"/>
        </w:tabs>
        <w:ind w:left="720"/>
        <w:jc w:val="both"/>
        <w:rPr>
          <w:rFonts w:ascii="Arial" w:hAnsi="Arial" w:cs="Arial"/>
          <w:szCs w:val="24"/>
        </w:rPr>
      </w:pPr>
    </w:p>
    <w:p w14:paraId="2DF77888" w14:textId="078EACC0" w:rsidR="00AC51FD" w:rsidRPr="00B80FC1" w:rsidRDefault="00AC51FD" w:rsidP="00AC51FD">
      <w:pPr>
        <w:tabs>
          <w:tab w:val="left" w:pos="720"/>
          <w:tab w:val="center" w:pos="4153"/>
          <w:tab w:val="right" w:pos="8306"/>
        </w:tabs>
        <w:ind w:left="720"/>
        <w:jc w:val="both"/>
        <w:rPr>
          <w:rFonts w:ascii="Arial" w:hAnsi="Arial" w:cs="Arial"/>
          <w:bCs/>
          <w:szCs w:val="24"/>
          <w:u w:val="single"/>
        </w:rPr>
      </w:pPr>
      <w:r w:rsidRPr="00B80FC1">
        <w:rPr>
          <w:rFonts w:ascii="Arial" w:hAnsi="Arial" w:cs="Arial"/>
          <w:szCs w:val="24"/>
        </w:rPr>
        <w:t xml:space="preserve">Cumulative cash surpluses arise in all years with a closing cash balance of </w:t>
      </w:r>
      <w:r w:rsidR="006018AA" w:rsidRPr="00B80FC1">
        <w:rPr>
          <w:rFonts w:ascii="Arial" w:hAnsi="Arial" w:cs="Arial"/>
          <w:szCs w:val="24"/>
        </w:rPr>
        <w:t xml:space="preserve">over </w:t>
      </w:r>
      <w:r w:rsidRPr="00B80FC1">
        <w:rPr>
          <w:rFonts w:ascii="Arial" w:hAnsi="Arial" w:cs="Arial"/>
          <w:szCs w:val="24"/>
        </w:rPr>
        <w:t>£</w:t>
      </w:r>
      <w:r w:rsidR="003A0888" w:rsidRPr="00B80FC1">
        <w:rPr>
          <w:rFonts w:ascii="Arial" w:hAnsi="Arial" w:cs="Arial"/>
          <w:szCs w:val="24"/>
        </w:rPr>
        <w:t>1</w:t>
      </w:r>
      <w:r w:rsidR="0064757D" w:rsidRPr="00B80FC1">
        <w:rPr>
          <w:rFonts w:ascii="Arial" w:hAnsi="Arial" w:cs="Arial"/>
          <w:szCs w:val="24"/>
        </w:rPr>
        <w:t>7</w:t>
      </w:r>
      <w:r w:rsidRPr="00B80FC1">
        <w:rPr>
          <w:rFonts w:ascii="Arial" w:hAnsi="Arial" w:cs="Arial"/>
          <w:szCs w:val="24"/>
        </w:rPr>
        <w:t>m arising at the end of year 30.</w:t>
      </w:r>
    </w:p>
    <w:p w14:paraId="09D7B5F4" w14:textId="77777777" w:rsidR="00AC51FD" w:rsidRDefault="00AC51FD" w:rsidP="00AC51FD">
      <w:pPr>
        <w:ind w:left="720"/>
        <w:jc w:val="both"/>
        <w:rPr>
          <w:rFonts w:ascii="Arial" w:hAnsi="Arial" w:cs="Arial"/>
          <w:szCs w:val="24"/>
        </w:rPr>
      </w:pPr>
    </w:p>
    <w:p w14:paraId="6ABFFF84" w14:textId="77777777" w:rsidR="00F86B3B" w:rsidRPr="002E4EFB" w:rsidRDefault="00F86B3B" w:rsidP="00AC51FD">
      <w:pPr>
        <w:ind w:left="720"/>
        <w:jc w:val="both"/>
        <w:rPr>
          <w:rFonts w:ascii="Arial" w:hAnsi="Arial" w:cs="Arial"/>
          <w:szCs w:val="24"/>
        </w:rPr>
      </w:pPr>
    </w:p>
    <w:p w14:paraId="2BCC148D" w14:textId="77777777" w:rsidR="00AC51FD" w:rsidRPr="008729C7" w:rsidRDefault="00AC51FD" w:rsidP="007A68D2">
      <w:pPr>
        <w:numPr>
          <w:ilvl w:val="1"/>
          <w:numId w:val="38"/>
        </w:numPr>
        <w:ind w:left="709" w:hanging="709"/>
        <w:jc w:val="both"/>
        <w:rPr>
          <w:rFonts w:ascii="Arial" w:hAnsi="Arial" w:cs="Arial"/>
          <w:b/>
          <w:color w:val="0070C0"/>
          <w:szCs w:val="24"/>
        </w:rPr>
      </w:pPr>
      <w:r w:rsidRPr="008729C7">
        <w:rPr>
          <w:rFonts w:ascii="Arial" w:hAnsi="Arial" w:cs="Arial"/>
          <w:b/>
          <w:color w:val="0070C0"/>
          <w:szCs w:val="24"/>
          <w:u w:val="single"/>
        </w:rPr>
        <w:lastRenderedPageBreak/>
        <w:t xml:space="preserve">Treasury Management </w:t>
      </w:r>
    </w:p>
    <w:p w14:paraId="4F3D2CDA" w14:textId="4255E750" w:rsidR="00AC51FD" w:rsidRPr="00452CA6" w:rsidRDefault="00AC51FD" w:rsidP="00AC51FD">
      <w:pPr>
        <w:tabs>
          <w:tab w:val="left" w:pos="709"/>
        </w:tabs>
        <w:ind w:left="709" w:hanging="567"/>
        <w:jc w:val="both"/>
        <w:rPr>
          <w:rFonts w:ascii="Arial" w:hAnsi="Arial" w:cs="Arial"/>
          <w:szCs w:val="24"/>
        </w:rPr>
      </w:pPr>
      <w:r w:rsidRPr="006627F7">
        <w:rPr>
          <w:rFonts w:ascii="Arial" w:hAnsi="Arial" w:cs="Arial"/>
          <w:b/>
          <w:color w:val="FF0000"/>
          <w:szCs w:val="24"/>
        </w:rPr>
        <w:tab/>
      </w:r>
      <w:r w:rsidRPr="00452CA6">
        <w:rPr>
          <w:rFonts w:ascii="Arial" w:hAnsi="Arial" w:cs="Arial"/>
          <w:szCs w:val="24"/>
        </w:rPr>
        <w:t xml:space="preserve">As part of the annual budget and in accordance with the CIPFA Code a strategy and plan </w:t>
      </w:r>
      <w:r w:rsidR="009A6278" w:rsidRPr="00452CA6">
        <w:rPr>
          <w:rFonts w:ascii="Arial" w:hAnsi="Arial" w:cs="Arial"/>
          <w:szCs w:val="24"/>
        </w:rPr>
        <w:t>are</w:t>
      </w:r>
      <w:r w:rsidRPr="00452CA6">
        <w:rPr>
          <w:rFonts w:ascii="Arial" w:hAnsi="Arial" w:cs="Arial"/>
          <w:szCs w:val="24"/>
        </w:rPr>
        <w:t xml:space="preserve"> presented to the Association</w:t>
      </w:r>
      <w:r w:rsidR="00541B00">
        <w:rPr>
          <w:rFonts w:ascii="Arial" w:hAnsi="Arial" w:cs="Arial"/>
          <w:szCs w:val="24"/>
        </w:rPr>
        <w:t>’</w:t>
      </w:r>
      <w:r w:rsidRPr="00452CA6">
        <w:rPr>
          <w:rFonts w:ascii="Arial" w:hAnsi="Arial" w:cs="Arial"/>
          <w:szCs w:val="24"/>
        </w:rPr>
        <w:t xml:space="preserve">s </w:t>
      </w:r>
      <w:r w:rsidR="009B67CE">
        <w:rPr>
          <w:rFonts w:ascii="Arial" w:hAnsi="Arial" w:cs="Arial"/>
          <w:szCs w:val="24"/>
        </w:rPr>
        <w:t>Board of Management</w:t>
      </w:r>
      <w:r w:rsidRPr="00452CA6">
        <w:rPr>
          <w:rFonts w:ascii="Arial" w:hAnsi="Arial" w:cs="Arial"/>
          <w:szCs w:val="24"/>
        </w:rPr>
        <w:t xml:space="preserve"> to manage its financial affairs. </w:t>
      </w:r>
    </w:p>
    <w:p w14:paraId="78EE99E8" w14:textId="77777777" w:rsidR="00AC51FD" w:rsidRPr="00452CA6" w:rsidRDefault="00AC51FD" w:rsidP="00AC51FD">
      <w:pPr>
        <w:tabs>
          <w:tab w:val="left" w:pos="709"/>
        </w:tabs>
        <w:ind w:left="709" w:hanging="567"/>
        <w:jc w:val="both"/>
        <w:rPr>
          <w:rFonts w:ascii="Arial" w:hAnsi="Arial" w:cs="Arial"/>
          <w:szCs w:val="24"/>
        </w:rPr>
      </w:pPr>
    </w:p>
    <w:p w14:paraId="74935D01" w14:textId="77777777" w:rsidR="00AC51FD" w:rsidRPr="00452CA6" w:rsidRDefault="00AC51FD" w:rsidP="00AC51FD">
      <w:pPr>
        <w:tabs>
          <w:tab w:val="left" w:pos="709"/>
        </w:tabs>
        <w:ind w:left="709" w:hanging="567"/>
        <w:jc w:val="both"/>
        <w:rPr>
          <w:rFonts w:ascii="Arial" w:hAnsi="Arial" w:cs="Arial"/>
          <w:szCs w:val="24"/>
        </w:rPr>
      </w:pPr>
      <w:r w:rsidRPr="00452CA6">
        <w:rPr>
          <w:rFonts w:ascii="Arial" w:hAnsi="Arial" w:cs="Arial"/>
          <w:szCs w:val="24"/>
        </w:rPr>
        <w:tab/>
        <w:t>In preparing such a report due regard it given to:</w:t>
      </w:r>
    </w:p>
    <w:p w14:paraId="5463D5CA" w14:textId="77777777" w:rsidR="00AC51FD" w:rsidRPr="00452CA6" w:rsidRDefault="00AC51FD" w:rsidP="00AC51FD">
      <w:pPr>
        <w:tabs>
          <w:tab w:val="left" w:pos="567"/>
        </w:tabs>
        <w:ind w:left="567" w:hanging="567"/>
        <w:jc w:val="both"/>
        <w:rPr>
          <w:rFonts w:ascii="Arial" w:hAnsi="Arial" w:cs="Arial"/>
          <w:szCs w:val="24"/>
        </w:rPr>
      </w:pPr>
    </w:p>
    <w:p w14:paraId="150D8BEA" w14:textId="77777777" w:rsidR="00AC51FD" w:rsidRPr="00452CA6" w:rsidRDefault="00AC51FD" w:rsidP="007A68D2">
      <w:pPr>
        <w:numPr>
          <w:ilvl w:val="0"/>
          <w:numId w:val="41"/>
        </w:numPr>
        <w:tabs>
          <w:tab w:val="left" w:pos="567"/>
        </w:tabs>
        <w:ind w:left="1287" w:hanging="357"/>
        <w:jc w:val="both"/>
        <w:rPr>
          <w:rFonts w:ascii="Arial" w:hAnsi="Arial" w:cs="Arial"/>
          <w:szCs w:val="24"/>
        </w:rPr>
      </w:pPr>
      <w:r w:rsidRPr="00452CA6">
        <w:rPr>
          <w:rFonts w:ascii="Arial" w:hAnsi="Arial" w:cs="Arial"/>
          <w:szCs w:val="24"/>
        </w:rPr>
        <w:t>The aggregate of all funds, borrowings and accounts operated by the Association</w:t>
      </w:r>
    </w:p>
    <w:p w14:paraId="43BD4834" w14:textId="0431B6E4" w:rsidR="00AC51FD" w:rsidRPr="00452CA6" w:rsidRDefault="00AC51FD" w:rsidP="007A68D2">
      <w:pPr>
        <w:numPr>
          <w:ilvl w:val="0"/>
          <w:numId w:val="41"/>
        </w:numPr>
        <w:tabs>
          <w:tab w:val="left" w:pos="567"/>
        </w:tabs>
        <w:ind w:left="1287" w:hanging="357"/>
        <w:jc w:val="both"/>
        <w:rPr>
          <w:rFonts w:ascii="Arial" w:hAnsi="Arial" w:cs="Arial"/>
          <w:szCs w:val="24"/>
        </w:rPr>
      </w:pPr>
      <w:r w:rsidRPr="00452CA6">
        <w:rPr>
          <w:rFonts w:ascii="Arial" w:hAnsi="Arial" w:cs="Arial"/>
          <w:szCs w:val="24"/>
        </w:rPr>
        <w:t xml:space="preserve">The maintenance of the Association’s financial stability and its ability to meet its </w:t>
      </w:r>
      <w:r w:rsidR="00CE1F57" w:rsidRPr="00452CA6">
        <w:rPr>
          <w:rFonts w:ascii="Arial" w:hAnsi="Arial" w:cs="Arial"/>
          <w:szCs w:val="24"/>
        </w:rPr>
        <w:t>short-, medium- and long-term</w:t>
      </w:r>
      <w:r w:rsidRPr="00452CA6">
        <w:rPr>
          <w:rFonts w:ascii="Arial" w:hAnsi="Arial" w:cs="Arial"/>
          <w:szCs w:val="24"/>
        </w:rPr>
        <w:t xml:space="preserve"> financial commitments</w:t>
      </w:r>
    </w:p>
    <w:p w14:paraId="4F87D592" w14:textId="77777777" w:rsidR="00AC51FD" w:rsidRPr="00452CA6" w:rsidRDefault="00AC51FD" w:rsidP="007A68D2">
      <w:pPr>
        <w:numPr>
          <w:ilvl w:val="0"/>
          <w:numId w:val="41"/>
        </w:numPr>
        <w:tabs>
          <w:tab w:val="left" w:pos="567"/>
        </w:tabs>
        <w:ind w:left="1287" w:hanging="357"/>
        <w:jc w:val="both"/>
        <w:rPr>
          <w:rFonts w:ascii="Arial" w:hAnsi="Arial" w:cs="Arial"/>
          <w:szCs w:val="24"/>
        </w:rPr>
      </w:pPr>
      <w:r w:rsidRPr="00452CA6">
        <w:rPr>
          <w:rFonts w:ascii="Arial" w:hAnsi="Arial" w:cs="Arial"/>
          <w:szCs w:val="24"/>
        </w:rPr>
        <w:t>The Association’s desire to meet its Corporate Management Plan objectives and service requirements</w:t>
      </w:r>
    </w:p>
    <w:p w14:paraId="29192459" w14:textId="77777777" w:rsidR="00AC51FD" w:rsidRPr="00452CA6" w:rsidRDefault="00AC51FD" w:rsidP="007A68D2">
      <w:pPr>
        <w:numPr>
          <w:ilvl w:val="0"/>
          <w:numId w:val="41"/>
        </w:numPr>
        <w:tabs>
          <w:tab w:val="left" w:pos="567"/>
        </w:tabs>
        <w:ind w:left="1287" w:hanging="357"/>
        <w:jc w:val="both"/>
        <w:rPr>
          <w:rFonts w:ascii="Arial" w:hAnsi="Arial" w:cs="Arial"/>
          <w:szCs w:val="24"/>
        </w:rPr>
      </w:pPr>
      <w:r w:rsidRPr="00452CA6">
        <w:rPr>
          <w:rFonts w:ascii="Arial" w:hAnsi="Arial" w:cs="Arial"/>
          <w:szCs w:val="24"/>
        </w:rPr>
        <w:t>The prevailing economic circumstances and forecasts.</w:t>
      </w:r>
    </w:p>
    <w:p w14:paraId="449429CC" w14:textId="77777777" w:rsidR="00AC51FD" w:rsidRPr="006627F7" w:rsidRDefault="00AC51FD" w:rsidP="00AC51FD">
      <w:pPr>
        <w:ind w:left="720"/>
        <w:jc w:val="both"/>
        <w:rPr>
          <w:rFonts w:ascii="Arial" w:hAnsi="Arial" w:cs="Arial"/>
          <w:b/>
          <w:color w:val="FF0000"/>
          <w:szCs w:val="24"/>
        </w:rPr>
      </w:pPr>
    </w:p>
    <w:p w14:paraId="03144B2F" w14:textId="77777777" w:rsidR="00AC51FD" w:rsidRPr="00452CA6" w:rsidRDefault="00AC51FD" w:rsidP="00AC51FD">
      <w:pPr>
        <w:ind w:left="720"/>
        <w:jc w:val="both"/>
        <w:rPr>
          <w:rFonts w:ascii="Arial" w:hAnsi="Arial" w:cs="Arial"/>
          <w:szCs w:val="24"/>
        </w:rPr>
      </w:pPr>
      <w:r w:rsidRPr="00452CA6">
        <w:rPr>
          <w:rFonts w:ascii="Arial" w:hAnsi="Arial" w:cs="Arial"/>
          <w:szCs w:val="24"/>
        </w:rPr>
        <w:t xml:space="preserve">The Association benefitted from the terms and conditions of the re-financing exercise undertaken in 2007 and with the historically low interest rate experienced over the period since was reluctant to “rebalance” the proportion of its loan portfolio on fixed rate despite regular “hints” of pending increase in the bank base rate. </w:t>
      </w:r>
    </w:p>
    <w:p w14:paraId="3C94F5E8" w14:textId="77777777" w:rsidR="00AC51FD" w:rsidRPr="00452CA6" w:rsidRDefault="00AC51FD" w:rsidP="00AC51FD">
      <w:pPr>
        <w:ind w:left="720"/>
        <w:jc w:val="both"/>
        <w:rPr>
          <w:rFonts w:ascii="Arial" w:hAnsi="Arial" w:cs="Arial"/>
          <w:szCs w:val="24"/>
        </w:rPr>
      </w:pPr>
    </w:p>
    <w:p w14:paraId="39AAA917" w14:textId="77777777" w:rsidR="00AC51FD" w:rsidRPr="00452CA6" w:rsidRDefault="00AC51FD" w:rsidP="00AC51FD">
      <w:pPr>
        <w:ind w:left="720"/>
        <w:jc w:val="both"/>
        <w:rPr>
          <w:rFonts w:ascii="Arial" w:hAnsi="Arial" w:cs="Arial"/>
          <w:szCs w:val="24"/>
        </w:rPr>
      </w:pPr>
      <w:r w:rsidRPr="00452CA6">
        <w:rPr>
          <w:rFonts w:ascii="Arial" w:hAnsi="Arial" w:cs="Arial"/>
          <w:szCs w:val="24"/>
        </w:rPr>
        <w:t>However, in order to reduce exposure to any potential increase in interest rates the Association fixed £10m of the loan portfolio in February 2014 and in 2017 fixed a further 15.9m.</w:t>
      </w:r>
    </w:p>
    <w:p w14:paraId="63259FBC" w14:textId="77777777" w:rsidR="00AC51FD" w:rsidRPr="00452CA6" w:rsidRDefault="00AC51FD" w:rsidP="00AC51FD">
      <w:pPr>
        <w:ind w:left="720"/>
        <w:jc w:val="both"/>
        <w:rPr>
          <w:rFonts w:ascii="Arial" w:hAnsi="Arial" w:cs="Arial"/>
          <w:szCs w:val="24"/>
        </w:rPr>
      </w:pPr>
    </w:p>
    <w:p w14:paraId="356DDAF8" w14:textId="0EBCAA67" w:rsidR="00AC51FD" w:rsidRPr="00064C8D" w:rsidRDefault="00AC51FD" w:rsidP="00AC51FD">
      <w:pPr>
        <w:ind w:left="720"/>
        <w:jc w:val="both"/>
        <w:rPr>
          <w:rFonts w:ascii="Arial" w:hAnsi="Arial" w:cs="Arial"/>
          <w:b/>
          <w:szCs w:val="24"/>
        </w:rPr>
      </w:pPr>
      <w:r w:rsidRPr="00452CA6">
        <w:rPr>
          <w:rFonts w:ascii="Arial" w:hAnsi="Arial" w:cs="Arial"/>
          <w:szCs w:val="24"/>
        </w:rPr>
        <w:t xml:space="preserve">As a result of this action all of the Associations loans </w:t>
      </w:r>
      <w:r w:rsidR="00B16E6D">
        <w:rPr>
          <w:rFonts w:ascii="Arial" w:hAnsi="Arial" w:cs="Arial"/>
          <w:szCs w:val="24"/>
        </w:rPr>
        <w:t>were</w:t>
      </w:r>
      <w:r w:rsidRPr="00452CA6">
        <w:rPr>
          <w:rFonts w:ascii="Arial" w:hAnsi="Arial" w:cs="Arial"/>
          <w:szCs w:val="24"/>
        </w:rPr>
        <w:t xml:space="preserve"> now fixed until November 2032 (and therefore the Association’s long term financial forecasts </w:t>
      </w:r>
      <w:r w:rsidR="00B16E6D">
        <w:rPr>
          <w:rFonts w:ascii="Arial" w:hAnsi="Arial" w:cs="Arial"/>
          <w:szCs w:val="24"/>
        </w:rPr>
        <w:t>were</w:t>
      </w:r>
      <w:r w:rsidRPr="00452CA6">
        <w:rPr>
          <w:rFonts w:ascii="Arial" w:hAnsi="Arial" w:cs="Arial"/>
          <w:szCs w:val="24"/>
        </w:rPr>
        <w:t xml:space="preserve"> no longer </w:t>
      </w:r>
      <w:r w:rsidRPr="00064C8D">
        <w:rPr>
          <w:rFonts w:ascii="Arial" w:hAnsi="Arial" w:cs="Arial"/>
          <w:szCs w:val="24"/>
        </w:rPr>
        <w:t>susceptible to increases in interest rates for existing loans</w:t>
      </w:r>
      <w:r w:rsidR="00C54AB8" w:rsidRPr="00064C8D">
        <w:rPr>
          <w:rFonts w:ascii="Arial" w:hAnsi="Arial" w:cs="Arial"/>
          <w:szCs w:val="24"/>
        </w:rPr>
        <w:t xml:space="preserve"> in the short or medium term</w:t>
      </w:r>
      <w:r w:rsidRPr="00064C8D">
        <w:rPr>
          <w:rFonts w:ascii="Arial" w:hAnsi="Arial" w:cs="Arial"/>
          <w:szCs w:val="24"/>
        </w:rPr>
        <w:t xml:space="preserve">. </w:t>
      </w:r>
    </w:p>
    <w:p w14:paraId="5276369B" w14:textId="77777777" w:rsidR="00AC51FD" w:rsidRPr="00064C8D" w:rsidRDefault="00AC51FD" w:rsidP="00AC51FD">
      <w:pPr>
        <w:ind w:left="720"/>
        <w:jc w:val="both"/>
        <w:rPr>
          <w:rFonts w:ascii="Arial" w:hAnsi="Arial" w:cs="Arial"/>
          <w:b/>
          <w:szCs w:val="24"/>
        </w:rPr>
      </w:pPr>
    </w:p>
    <w:p w14:paraId="1C19C256" w14:textId="707750EA" w:rsidR="00AC51FD" w:rsidRPr="00064C8D" w:rsidRDefault="00B16E6D" w:rsidP="00AC51FD">
      <w:pPr>
        <w:ind w:left="720"/>
        <w:jc w:val="both"/>
        <w:rPr>
          <w:rFonts w:ascii="Arial" w:hAnsi="Arial" w:cs="Arial"/>
          <w:bCs/>
          <w:szCs w:val="24"/>
        </w:rPr>
      </w:pPr>
      <w:r w:rsidRPr="00064C8D">
        <w:rPr>
          <w:rFonts w:ascii="Arial" w:hAnsi="Arial" w:cs="Arial"/>
          <w:bCs/>
          <w:szCs w:val="24"/>
        </w:rPr>
        <w:t>In 2022, a further £2.2m was secured through private finance with Bank of Scotland and this loan was fixed for the full 25-year repayment period. Again, this ensures the Association’s loan portfolio continues to be protected against interest rate increases in what is an unpredictable economic climate.</w:t>
      </w:r>
    </w:p>
    <w:p w14:paraId="637617E1" w14:textId="77777777" w:rsidR="00AC51FD" w:rsidRPr="006B2F70" w:rsidRDefault="00AC51FD" w:rsidP="00AC51FD">
      <w:pPr>
        <w:ind w:left="720"/>
        <w:jc w:val="both"/>
        <w:rPr>
          <w:rFonts w:ascii="Arial" w:hAnsi="Arial" w:cs="Arial"/>
          <w:b/>
          <w:szCs w:val="24"/>
        </w:rPr>
      </w:pPr>
    </w:p>
    <w:p w14:paraId="32D87C3E" w14:textId="36233529" w:rsidR="008661F0" w:rsidRDefault="008661F0" w:rsidP="00AC51FD">
      <w:pPr>
        <w:ind w:left="720"/>
        <w:jc w:val="both"/>
        <w:rPr>
          <w:rFonts w:ascii="Arial" w:hAnsi="Arial" w:cs="Arial"/>
          <w:b/>
          <w:szCs w:val="24"/>
        </w:rPr>
      </w:pPr>
    </w:p>
    <w:p w14:paraId="334C8C4D" w14:textId="77777777" w:rsidR="00AD7AF3" w:rsidRDefault="00AD7AF3" w:rsidP="00AC51FD">
      <w:pPr>
        <w:ind w:left="720"/>
        <w:jc w:val="both"/>
        <w:rPr>
          <w:rFonts w:ascii="Arial" w:hAnsi="Arial" w:cs="Arial"/>
          <w:b/>
          <w:szCs w:val="24"/>
        </w:rPr>
      </w:pPr>
    </w:p>
    <w:p w14:paraId="4FDC83FC" w14:textId="77777777" w:rsidR="00AD7AF3" w:rsidRDefault="00AD7AF3" w:rsidP="00AC51FD">
      <w:pPr>
        <w:ind w:left="720"/>
        <w:jc w:val="both"/>
        <w:rPr>
          <w:rFonts w:ascii="Arial" w:hAnsi="Arial" w:cs="Arial"/>
          <w:b/>
          <w:szCs w:val="24"/>
        </w:rPr>
      </w:pPr>
    </w:p>
    <w:p w14:paraId="3E3EE4C8" w14:textId="77777777" w:rsidR="00AD7AF3" w:rsidRDefault="00AD7AF3" w:rsidP="00AC51FD">
      <w:pPr>
        <w:ind w:left="720"/>
        <w:jc w:val="both"/>
        <w:rPr>
          <w:rFonts w:ascii="Arial" w:hAnsi="Arial" w:cs="Arial"/>
          <w:b/>
          <w:szCs w:val="24"/>
        </w:rPr>
      </w:pPr>
    </w:p>
    <w:p w14:paraId="1C991006" w14:textId="77777777" w:rsidR="00562108" w:rsidRDefault="00562108" w:rsidP="00AC51FD">
      <w:pPr>
        <w:ind w:left="720"/>
        <w:jc w:val="both"/>
        <w:rPr>
          <w:rFonts w:ascii="Arial" w:hAnsi="Arial" w:cs="Arial"/>
          <w:b/>
          <w:szCs w:val="24"/>
        </w:rPr>
      </w:pPr>
    </w:p>
    <w:p w14:paraId="5AFD8A5B" w14:textId="77777777" w:rsidR="00562108" w:rsidRDefault="00562108" w:rsidP="00AC51FD">
      <w:pPr>
        <w:ind w:left="720"/>
        <w:jc w:val="both"/>
        <w:rPr>
          <w:rFonts w:ascii="Arial" w:hAnsi="Arial" w:cs="Arial"/>
          <w:b/>
          <w:szCs w:val="24"/>
        </w:rPr>
      </w:pPr>
    </w:p>
    <w:p w14:paraId="77C7F39F" w14:textId="77777777" w:rsidR="00562108" w:rsidRDefault="00562108" w:rsidP="00AC51FD">
      <w:pPr>
        <w:ind w:left="720"/>
        <w:jc w:val="both"/>
        <w:rPr>
          <w:rFonts w:ascii="Arial" w:hAnsi="Arial" w:cs="Arial"/>
          <w:b/>
          <w:szCs w:val="24"/>
        </w:rPr>
      </w:pPr>
    </w:p>
    <w:p w14:paraId="64385F45" w14:textId="77777777" w:rsidR="00562108" w:rsidRDefault="00562108" w:rsidP="00AC51FD">
      <w:pPr>
        <w:ind w:left="720"/>
        <w:jc w:val="both"/>
        <w:rPr>
          <w:rFonts w:ascii="Arial" w:hAnsi="Arial" w:cs="Arial"/>
          <w:b/>
          <w:szCs w:val="24"/>
        </w:rPr>
      </w:pPr>
    </w:p>
    <w:p w14:paraId="18827F02" w14:textId="77777777" w:rsidR="00562108" w:rsidRDefault="00562108" w:rsidP="00AC51FD">
      <w:pPr>
        <w:ind w:left="720"/>
        <w:jc w:val="both"/>
        <w:rPr>
          <w:rFonts w:ascii="Arial" w:hAnsi="Arial" w:cs="Arial"/>
          <w:b/>
          <w:szCs w:val="24"/>
        </w:rPr>
      </w:pPr>
    </w:p>
    <w:p w14:paraId="37171042" w14:textId="77777777" w:rsidR="00562108" w:rsidRDefault="00562108" w:rsidP="00AC51FD">
      <w:pPr>
        <w:ind w:left="720"/>
        <w:jc w:val="both"/>
        <w:rPr>
          <w:rFonts w:ascii="Arial" w:hAnsi="Arial" w:cs="Arial"/>
          <w:b/>
          <w:szCs w:val="24"/>
        </w:rPr>
      </w:pPr>
    </w:p>
    <w:p w14:paraId="087712FA" w14:textId="77777777" w:rsidR="00562108" w:rsidRDefault="00562108" w:rsidP="00AC51FD">
      <w:pPr>
        <w:ind w:left="720"/>
        <w:jc w:val="both"/>
        <w:rPr>
          <w:rFonts w:ascii="Arial" w:hAnsi="Arial" w:cs="Arial"/>
          <w:b/>
          <w:szCs w:val="24"/>
        </w:rPr>
      </w:pPr>
    </w:p>
    <w:p w14:paraId="67DF159A" w14:textId="77777777" w:rsidR="00562108" w:rsidRDefault="00562108" w:rsidP="00AC51FD">
      <w:pPr>
        <w:ind w:left="720"/>
        <w:jc w:val="both"/>
        <w:rPr>
          <w:rFonts w:ascii="Arial" w:hAnsi="Arial" w:cs="Arial"/>
          <w:b/>
          <w:szCs w:val="24"/>
        </w:rPr>
      </w:pPr>
    </w:p>
    <w:p w14:paraId="3B0284AE" w14:textId="77777777" w:rsidR="00562108" w:rsidRDefault="00562108" w:rsidP="00AC51FD">
      <w:pPr>
        <w:ind w:left="720"/>
        <w:jc w:val="both"/>
        <w:rPr>
          <w:rFonts w:ascii="Arial" w:hAnsi="Arial" w:cs="Arial"/>
          <w:b/>
          <w:szCs w:val="24"/>
        </w:rPr>
      </w:pPr>
    </w:p>
    <w:p w14:paraId="6A4D52B9" w14:textId="77777777" w:rsidR="00562108" w:rsidRDefault="00562108" w:rsidP="00AC51FD">
      <w:pPr>
        <w:ind w:left="720"/>
        <w:jc w:val="both"/>
        <w:rPr>
          <w:rFonts w:ascii="Arial" w:hAnsi="Arial" w:cs="Arial"/>
          <w:b/>
          <w:szCs w:val="24"/>
        </w:rPr>
      </w:pPr>
    </w:p>
    <w:p w14:paraId="3B10CDAF" w14:textId="77777777" w:rsidR="00562108" w:rsidRDefault="00562108" w:rsidP="00AC51FD">
      <w:pPr>
        <w:ind w:left="720"/>
        <w:jc w:val="both"/>
        <w:rPr>
          <w:rFonts w:ascii="Arial" w:hAnsi="Arial" w:cs="Arial"/>
          <w:b/>
          <w:szCs w:val="24"/>
        </w:rPr>
      </w:pPr>
    </w:p>
    <w:p w14:paraId="7F48D493" w14:textId="77777777" w:rsidR="00562108" w:rsidRDefault="00562108" w:rsidP="00AC51FD">
      <w:pPr>
        <w:ind w:left="720"/>
        <w:jc w:val="both"/>
        <w:rPr>
          <w:rFonts w:ascii="Arial" w:hAnsi="Arial" w:cs="Arial"/>
          <w:b/>
          <w:szCs w:val="24"/>
        </w:rPr>
      </w:pPr>
    </w:p>
    <w:p w14:paraId="088922DB" w14:textId="77777777" w:rsidR="00562108" w:rsidRDefault="00562108" w:rsidP="00AC51FD">
      <w:pPr>
        <w:ind w:left="720"/>
        <w:jc w:val="both"/>
        <w:rPr>
          <w:rFonts w:ascii="Arial" w:hAnsi="Arial" w:cs="Arial"/>
          <w:b/>
          <w:szCs w:val="24"/>
        </w:rPr>
      </w:pPr>
    </w:p>
    <w:p w14:paraId="40413448" w14:textId="77777777" w:rsidR="00AD7AF3" w:rsidRDefault="00AD7AF3" w:rsidP="00AC51FD">
      <w:pPr>
        <w:ind w:left="720"/>
        <w:jc w:val="both"/>
        <w:rPr>
          <w:rFonts w:ascii="Arial" w:hAnsi="Arial" w:cs="Arial"/>
          <w:b/>
          <w:szCs w:val="24"/>
        </w:rPr>
      </w:pPr>
    </w:p>
    <w:p w14:paraId="563B02B3" w14:textId="77777777" w:rsidR="00AD7AF3" w:rsidRDefault="00AD7AF3" w:rsidP="00AC51FD">
      <w:pPr>
        <w:ind w:left="720"/>
        <w:jc w:val="both"/>
        <w:rPr>
          <w:rFonts w:ascii="Arial" w:hAnsi="Arial" w:cs="Arial"/>
          <w:b/>
          <w:szCs w:val="24"/>
        </w:rPr>
      </w:pPr>
    </w:p>
    <w:p w14:paraId="092F0DFF" w14:textId="77777777" w:rsidR="00AC51FD" w:rsidRPr="00724E49" w:rsidRDefault="00AC51FD" w:rsidP="007A68D2">
      <w:pPr>
        <w:numPr>
          <w:ilvl w:val="0"/>
          <w:numId w:val="38"/>
        </w:numPr>
        <w:tabs>
          <w:tab w:val="left" w:pos="709"/>
        </w:tabs>
        <w:jc w:val="both"/>
        <w:rPr>
          <w:rFonts w:ascii="Arial" w:hAnsi="Arial" w:cs="Arial"/>
          <w:b/>
          <w:bCs/>
          <w:color w:val="0070C0"/>
          <w:szCs w:val="24"/>
          <w:u w:val="single"/>
        </w:rPr>
      </w:pPr>
      <w:r w:rsidRPr="00724E49">
        <w:rPr>
          <w:rFonts w:ascii="Arial" w:hAnsi="Arial" w:cs="Arial"/>
          <w:b/>
          <w:bCs/>
          <w:color w:val="0070C0"/>
          <w:szCs w:val="24"/>
          <w:u w:val="single"/>
        </w:rPr>
        <w:t>RISK MANAGEMENT &amp; MITIGATION</w:t>
      </w:r>
    </w:p>
    <w:p w14:paraId="6D38AF40" w14:textId="77777777" w:rsidR="00AC51FD" w:rsidRPr="006B2F70" w:rsidRDefault="00AC51FD" w:rsidP="00AC51FD">
      <w:pPr>
        <w:tabs>
          <w:tab w:val="left" w:pos="709"/>
        </w:tabs>
        <w:ind w:left="360"/>
        <w:jc w:val="both"/>
        <w:rPr>
          <w:rFonts w:ascii="Arial" w:hAnsi="Arial" w:cs="Arial"/>
          <w:b/>
          <w:bCs/>
          <w:szCs w:val="24"/>
          <w:u w:val="single"/>
        </w:rPr>
      </w:pPr>
    </w:p>
    <w:p w14:paraId="32A80C42" w14:textId="77777777" w:rsidR="00AC51FD" w:rsidRPr="00724E49" w:rsidRDefault="00AC51FD" w:rsidP="007A68D2">
      <w:pPr>
        <w:numPr>
          <w:ilvl w:val="1"/>
          <w:numId w:val="38"/>
        </w:numPr>
        <w:ind w:left="709" w:hanging="709"/>
        <w:jc w:val="both"/>
        <w:rPr>
          <w:rFonts w:ascii="Arial" w:hAnsi="Arial" w:cs="Arial"/>
          <w:b/>
          <w:bCs/>
          <w:color w:val="0070C0"/>
          <w:szCs w:val="24"/>
          <w:u w:val="single"/>
        </w:rPr>
      </w:pPr>
      <w:r w:rsidRPr="00724E49">
        <w:rPr>
          <w:rFonts w:ascii="Arial" w:hAnsi="Arial" w:cs="Arial"/>
          <w:b/>
          <w:bCs/>
          <w:color w:val="0070C0"/>
          <w:szCs w:val="24"/>
          <w:u w:val="single"/>
        </w:rPr>
        <w:t>Introduction</w:t>
      </w:r>
    </w:p>
    <w:p w14:paraId="73EB09EE" w14:textId="77777777" w:rsidR="00AC51FD" w:rsidRDefault="00AC51FD" w:rsidP="00AC51FD">
      <w:pPr>
        <w:ind w:left="709"/>
        <w:jc w:val="both"/>
        <w:rPr>
          <w:rFonts w:ascii="Arial" w:hAnsi="Arial" w:cs="Arial"/>
        </w:rPr>
      </w:pPr>
      <w:r w:rsidRPr="006B2F70">
        <w:rPr>
          <w:rFonts w:ascii="Arial" w:hAnsi="Arial" w:cs="Arial"/>
        </w:rPr>
        <w:t>This section of the plan considers the range of risks which required to be taken into account and managed if the Association is to continue to prosper.</w:t>
      </w:r>
    </w:p>
    <w:p w14:paraId="1AE8D404" w14:textId="77777777" w:rsidR="00AC51FD" w:rsidRDefault="00AC51FD" w:rsidP="00AC51FD">
      <w:pPr>
        <w:ind w:left="709"/>
        <w:jc w:val="both"/>
        <w:rPr>
          <w:rFonts w:ascii="Arial" w:hAnsi="Arial" w:cs="Arial"/>
        </w:rPr>
      </w:pPr>
    </w:p>
    <w:p w14:paraId="711A6E4C" w14:textId="77777777" w:rsidR="00AC51FD" w:rsidRPr="006B2F70" w:rsidRDefault="00AC51FD" w:rsidP="00AC51FD">
      <w:pPr>
        <w:ind w:left="709"/>
        <w:jc w:val="both"/>
        <w:rPr>
          <w:rFonts w:ascii="Arial" w:hAnsi="Arial" w:cs="Arial"/>
        </w:rPr>
      </w:pPr>
      <w:r w:rsidRPr="006B2F70">
        <w:rPr>
          <w:rFonts w:ascii="Arial" w:hAnsi="Arial" w:cs="Arial"/>
        </w:rPr>
        <w:t xml:space="preserve">It summarises the risk management framework which underpins each activity or decision which is aimed at ensuring that the Association operates in an environment where associated risks are identified, quantified, managed and monitored as part of the ongoing business process. </w:t>
      </w:r>
    </w:p>
    <w:p w14:paraId="1E065970" w14:textId="77777777" w:rsidR="00AC51FD" w:rsidRPr="006B2F70" w:rsidRDefault="00AC51FD" w:rsidP="00AC51FD">
      <w:pPr>
        <w:tabs>
          <w:tab w:val="left" w:pos="709"/>
        </w:tabs>
        <w:jc w:val="both"/>
        <w:rPr>
          <w:rFonts w:ascii="Arial" w:hAnsi="Arial" w:cs="Arial"/>
          <w:b/>
          <w:bCs/>
          <w:szCs w:val="24"/>
          <w:u w:val="single"/>
        </w:rPr>
      </w:pPr>
    </w:p>
    <w:p w14:paraId="74A1F307" w14:textId="77777777" w:rsidR="00AC51FD" w:rsidRPr="00724E49" w:rsidRDefault="00AC51FD" w:rsidP="007A68D2">
      <w:pPr>
        <w:pStyle w:val="BodyTextIndent3"/>
        <w:numPr>
          <w:ilvl w:val="1"/>
          <w:numId w:val="38"/>
        </w:numPr>
        <w:tabs>
          <w:tab w:val="left" w:pos="709"/>
        </w:tabs>
        <w:ind w:left="709" w:hanging="709"/>
        <w:jc w:val="both"/>
        <w:rPr>
          <w:rFonts w:ascii="Arial" w:hAnsi="Arial" w:cs="Arial"/>
          <w:color w:val="0070C0"/>
          <w:szCs w:val="24"/>
        </w:rPr>
      </w:pPr>
      <w:r w:rsidRPr="00724E49">
        <w:rPr>
          <w:rFonts w:ascii="Arial" w:hAnsi="Arial" w:cs="Arial"/>
          <w:color w:val="0070C0"/>
          <w:szCs w:val="24"/>
          <w:u w:val="single"/>
        </w:rPr>
        <w:t>Risk Management Strategy</w:t>
      </w:r>
    </w:p>
    <w:p w14:paraId="03F54F7A" w14:textId="77777777" w:rsidR="00AC51FD" w:rsidRPr="006B2F70" w:rsidRDefault="00AC51FD" w:rsidP="00AC51FD">
      <w:pPr>
        <w:pStyle w:val="BodyTextIndent3"/>
        <w:tabs>
          <w:tab w:val="left" w:pos="709"/>
        </w:tabs>
        <w:ind w:left="709" w:hanging="567"/>
        <w:jc w:val="both"/>
        <w:rPr>
          <w:rFonts w:ascii="Arial" w:hAnsi="Arial" w:cs="Arial"/>
          <w:b w:val="0"/>
          <w:szCs w:val="24"/>
        </w:rPr>
      </w:pPr>
      <w:r w:rsidRPr="006B2F70">
        <w:rPr>
          <w:rFonts w:ascii="Arial" w:hAnsi="Arial" w:cs="Arial"/>
          <w:szCs w:val="24"/>
        </w:rPr>
        <w:tab/>
      </w:r>
      <w:r w:rsidRPr="006B2F70">
        <w:rPr>
          <w:rFonts w:ascii="Arial" w:hAnsi="Arial" w:cs="Arial"/>
          <w:b w:val="0"/>
          <w:szCs w:val="24"/>
        </w:rPr>
        <w:tab/>
        <w:t xml:space="preserve">In order to ensure that its future plans can be undertaken without putting the organisation at risk, the Association has developed a Risk Management Strategy and complimentary risk management monitoring framework. </w:t>
      </w:r>
    </w:p>
    <w:p w14:paraId="74F6BF94" w14:textId="77777777" w:rsidR="00AC51FD" w:rsidRPr="006B2F70" w:rsidRDefault="00AC51FD" w:rsidP="00AC51FD">
      <w:pPr>
        <w:pStyle w:val="BodyTextIndent3"/>
        <w:tabs>
          <w:tab w:val="left" w:pos="567"/>
          <w:tab w:val="left" w:pos="709"/>
        </w:tabs>
        <w:ind w:left="567" w:hanging="567"/>
        <w:jc w:val="both"/>
        <w:rPr>
          <w:rFonts w:ascii="Arial" w:hAnsi="Arial" w:cs="Arial"/>
          <w:b w:val="0"/>
          <w:szCs w:val="24"/>
        </w:rPr>
      </w:pPr>
    </w:p>
    <w:p w14:paraId="39207CD0" w14:textId="77777777" w:rsidR="00AC51FD" w:rsidRPr="006B2F70" w:rsidRDefault="00AC51FD" w:rsidP="00AC51FD">
      <w:pPr>
        <w:pStyle w:val="BodyTextIndent3"/>
        <w:tabs>
          <w:tab w:val="left" w:pos="709"/>
        </w:tabs>
        <w:ind w:left="709" w:hanging="709"/>
        <w:jc w:val="both"/>
        <w:rPr>
          <w:rFonts w:ascii="Arial" w:hAnsi="Arial" w:cs="Arial"/>
          <w:b w:val="0"/>
          <w:szCs w:val="24"/>
        </w:rPr>
      </w:pPr>
      <w:r w:rsidRPr="006B2F70">
        <w:rPr>
          <w:rFonts w:ascii="Arial" w:hAnsi="Arial" w:cs="Arial"/>
          <w:b w:val="0"/>
          <w:szCs w:val="24"/>
        </w:rPr>
        <w:tab/>
        <w:t>Before taking any decision, which will have a significant impact on the Association’s future, the following issues are considered:-</w:t>
      </w:r>
    </w:p>
    <w:p w14:paraId="2E610EB5" w14:textId="77777777" w:rsidR="00AC51FD" w:rsidRPr="006B2F70" w:rsidRDefault="00AC51FD" w:rsidP="00AC51FD">
      <w:pPr>
        <w:pStyle w:val="BodyTextIndent3"/>
        <w:tabs>
          <w:tab w:val="left" w:pos="709"/>
        </w:tabs>
        <w:ind w:left="0"/>
        <w:jc w:val="both"/>
        <w:rPr>
          <w:rFonts w:ascii="Arial" w:hAnsi="Arial" w:cs="Arial"/>
          <w:b w:val="0"/>
          <w:szCs w:val="24"/>
        </w:rPr>
      </w:pPr>
    </w:p>
    <w:p w14:paraId="5C7DF2BE"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Is it permissible in terms of the Association’s governing rules and regulations?</w:t>
      </w:r>
    </w:p>
    <w:p w14:paraId="66D65DAE"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Is it consistent with Regulatory Standards, existing policy and recommended good practice?</w:t>
      </w:r>
    </w:p>
    <w:p w14:paraId="48D4C350"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Is it consistent with the Association’s Corporate Management Plan?</w:t>
      </w:r>
    </w:p>
    <w:p w14:paraId="2555AB81"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How would it impact on the ability to achieve organisational objectives?</w:t>
      </w:r>
    </w:p>
    <w:p w14:paraId="62A14CBA"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What level of risk is involved in the proposed course of action and can this be minimised?</w:t>
      </w:r>
    </w:p>
    <w:p w14:paraId="610965BE"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Are the risks proportional to the opportunity presented?</w:t>
      </w:r>
    </w:p>
    <w:p w14:paraId="409112A0"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Do sufficient resources exist and what are the short, medium and long-term consequences?</w:t>
      </w:r>
    </w:p>
    <w:p w14:paraId="18844D7C"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Are there any legal issues?</w:t>
      </w:r>
    </w:p>
    <w:p w14:paraId="269D3ADB"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What are the implications for service users?</w:t>
      </w:r>
    </w:p>
    <w:p w14:paraId="78E7AEDC"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Are there any equalities issues?</w:t>
      </w:r>
    </w:p>
    <w:p w14:paraId="6B2C1CD0"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What is the opportunity cost of the proposed course of action?</w:t>
      </w:r>
    </w:p>
    <w:p w14:paraId="165A512D" w14:textId="35A1CEBA"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 xml:space="preserve">What is the </w:t>
      </w:r>
      <w:r w:rsidR="00CE1F57" w:rsidRPr="006B2F70">
        <w:rPr>
          <w:rFonts w:ascii="Arial" w:hAnsi="Arial" w:cs="Arial"/>
          <w:b w:val="0"/>
          <w:szCs w:val="24"/>
        </w:rPr>
        <w:t>worst-case</w:t>
      </w:r>
      <w:r w:rsidRPr="006B2F70">
        <w:rPr>
          <w:rFonts w:ascii="Arial" w:hAnsi="Arial" w:cs="Arial"/>
          <w:b w:val="0"/>
          <w:szCs w:val="24"/>
        </w:rPr>
        <w:t xml:space="preserve"> scenario associated with the proposal?</w:t>
      </w:r>
    </w:p>
    <w:p w14:paraId="21E8D755" w14:textId="77777777" w:rsidR="00AC51FD" w:rsidRPr="006B2F70" w:rsidRDefault="00AC51FD" w:rsidP="007A68D2">
      <w:pPr>
        <w:pStyle w:val="BodyTextIndent3"/>
        <w:numPr>
          <w:ilvl w:val="0"/>
          <w:numId w:val="25"/>
        </w:numPr>
        <w:tabs>
          <w:tab w:val="left" w:pos="1134"/>
        </w:tabs>
        <w:ind w:left="1134"/>
        <w:jc w:val="both"/>
        <w:rPr>
          <w:rFonts w:ascii="Arial" w:hAnsi="Arial" w:cs="Arial"/>
          <w:b w:val="0"/>
          <w:szCs w:val="24"/>
        </w:rPr>
      </w:pPr>
      <w:r w:rsidRPr="006B2F70">
        <w:rPr>
          <w:rFonts w:ascii="Arial" w:hAnsi="Arial" w:cs="Arial"/>
          <w:b w:val="0"/>
          <w:szCs w:val="24"/>
        </w:rPr>
        <w:t>Is there an exit strategy?</w:t>
      </w:r>
    </w:p>
    <w:p w14:paraId="7C99A341" w14:textId="77777777" w:rsidR="00AC51FD" w:rsidRPr="006B2F70" w:rsidRDefault="00AC51FD" w:rsidP="00AC51FD">
      <w:pPr>
        <w:pStyle w:val="BodyTextIndent3"/>
        <w:tabs>
          <w:tab w:val="left" w:pos="709"/>
        </w:tabs>
        <w:ind w:left="709"/>
        <w:jc w:val="both"/>
        <w:rPr>
          <w:rFonts w:ascii="Arial" w:hAnsi="Arial" w:cs="Arial"/>
          <w:b w:val="0"/>
          <w:szCs w:val="24"/>
        </w:rPr>
      </w:pPr>
    </w:p>
    <w:p w14:paraId="2D18EA7A" w14:textId="77777777" w:rsidR="00AC51FD" w:rsidRPr="006B2F70" w:rsidRDefault="00AC51FD" w:rsidP="00AC51FD">
      <w:pPr>
        <w:pStyle w:val="BodyTextIndent3"/>
        <w:tabs>
          <w:tab w:val="left" w:pos="709"/>
        </w:tabs>
        <w:ind w:left="709"/>
        <w:jc w:val="both"/>
        <w:rPr>
          <w:rFonts w:ascii="Arial" w:hAnsi="Arial" w:cs="Arial"/>
          <w:b w:val="0"/>
          <w:szCs w:val="24"/>
        </w:rPr>
      </w:pPr>
      <w:r w:rsidRPr="006B2F70">
        <w:rPr>
          <w:rFonts w:ascii="Arial" w:hAnsi="Arial" w:cs="Arial"/>
          <w:b w:val="0"/>
          <w:szCs w:val="24"/>
        </w:rPr>
        <w:t>Careful assessment of the above issues will ensure that the Association’s decisions are taken on a sound</w:t>
      </w:r>
      <w:r w:rsidRPr="006B2F70">
        <w:rPr>
          <w:rFonts w:ascii="Arial" w:hAnsi="Arial" w:cs="Arial"/>
          <w:b w:val="0"/>
          <w:i/>
          <w:szCs w:val="24"/>
        </w:rPr>
        <w:t xml:space="preserve"> </w:t>
      </w:r>
      <w:r w:rsidRPr="006B2F70">
        <w:rPr>
          <w:rFonts w:ascii="Arial" w:hAnsi="Arial" w:cs="Arial"/>
          <w:b w:val="0"/>
          <w:szCs w:val="24"/>
        </w:rPr>
        <w:t>and consistent basis.</w:t>
      </w:r>
    </w:p>
    <w:p w14:paraId="2FE81985" w14:textId="77777777" w:rsidR="00AC51FD" w:rsidRPr="006B2F70" w:rsidRDefault="00AC51FD" w:rsidP="00AC51FD">
      <w:pPr>
        <w:pStyle w:val="BodyTextIndent3"/>
        <w:ind w:left="0"/>
        <w:jc w:val="both"/>
        <w:rPr>
          <w:rFonts w:ascii="Arial" w:hAnsi="Arial" w:cs="Arial"/>
          <w:b w:val="0"/>
          <w:szCs w:val="24"/>
        </w:rPr>
      </w:pPr>
    </w:p>
    <w:p w14:paraId="7627DCED" w14:textId="77777777" w:rsidR="00AC51FD" w:rsidRPr="00724E49" w:rsidRDefault="00AC51FD" w:rsidP="007A68D2">
      <w:pPr>
        <w:pStyle w:val="BodyTextIndent3"/>
        <w:numPr>
          <w:ilvl w:val="1"/>
          <w:numId w:val="38"/>
        </w:numPr>
        <w:ind w:left="709" w:hanging="709"/>
        <w:jc w:val="both"/>
        <w:rPr>
          <w:rFonts w:ascii="Arial" w:hAnsi="Arial" w:cs="Arial"/>
          <w:bCs/>
          <w:color w:val="0070C0"/>
          <w:szCs w:val="24"/>
        </w:rPr>
      </w:pPr>
      <w:r w:rsidRPr="00724E49">
        <w:rPr>
          <w:rFonts w:ascii="Arial" w:hAnsi="Arial" w:cs="Arial"/>
          <w:bCs/>
          <w:color w:val="0070C0"/>
          <w:szCs w:val="24"/>
          <w:u w:val="single"/>
        </w:rPr>
        <w:t>Risk Assessment</w:t>
      </w:r>
      <w:r w:rsidRPr="00724E49">
        <w:rPr>
          <w:rFonts w:ascii="Arial" w:hAnsi="Arial" w:cs="Arial"/>
          <w:bCs/>
          <w:color w:val="0070C0"/>
          <w:szCs w:val="24"/>
        </w:rPr>
        <w:tab/>
      </w:r>
    </w:p>
    <w:p w14:paraId="72537997" w14:textId="77777777" w:rsidR="00AC51FD" w:rsidRPr="006B2F70" w:rsidRDefault="00AC51FD" w:rsidP="00AC51FD">
      <w:pPr>
        <w:pStyle w:val="BodyTextIndent3"/>
        <w:tabs>
          <w:tab w:val="left" w:pos="709"/>
        </w:tabs>
        <w:ind w:left="709" w:hanging="142"/>
        <w:jc w:val="both"/>
        <w:rPr>
          <w:rFonts w:ascii="Arial" w:hAnsi="Arial" w:cs="Arial"/>
          <w:b w:val="0"/>
          <w:bCs/>
          <w:szCs w:val="24"/>
        </w:rPr>
      </w:pPr>
      <w:r w:rsidRPr="006B2F70">
        <w:rPr>
          <w:rFonts w:ascii="Arial" w:hAnsi="Arial" w:cs="Arial"/>
          <w:bCs/>
          <w:szCs w:val="24"/>
        </w:rPr>
        <w:tab/>
      </w:r>
      <w:r w:rsidRPr="006B2F70">
        <w:rPr>
          <w:rFonts w:ascii="Arial" w:hAnsi="Arial" w:cs="Arial"/>
          <w:b w:val="0"/>
          <w:bCs/>
          <w:szCs w:val="24"/>
        </w:rPr>
        <w:t>Development of the Association’s risk management procedures has resulted in a systematic framework for assessing, managing and controlling risk throughout the organisation.</w:t>
      </w:r>
    </w:p>
    <w:p w14:paraId="076C7BB0" w14:textId="77777777" w:rsidR="00AC51FD" w:rsidRPr="006B2F70" w:rsidRDefault="00AC51FD" w:rsidP="00AC51FD">
      <w:pPr>
        <w:pStyle w:val="BodyTextIndent3"/>
        <w:tabs>
          <w:tab w:val="left" w:pos="709"/>
        </w:tabs>
        <w:ind w:left="709" w:hanging="142"/>
        <w:jc w:val="both"/>
        <w:rPr>
          <w:rFonts w:ascii="Arial" w:hAnsi="Arial" w:cs="Arial"/>
          <w:b w:val="0"/>
          <w:bCs/>
          <w:szCs w:val="24"/>
        </w:rPr>
      </w:pPr>
    </w:p>
    <w:p w14:paraId="67D1BCB7" w14:textId="77777777" w:rsidR="00AC51FD" w:rsidRDefault="00AC51FD" w:rsidP="00AC51FD">
      <w:pPr>
        <w:pStyle w:val="BodyTextIndent3"/>
        <w:tabs>
          <w:tab w:val="left" w:pos="709"/>
        </w:tabs>
        <w:ind w:left="709" w:hanging="142"/>
        <w:jc w:val="both"/>
        <w:rPr>
          <w:rFonts w:ascii="Arial" w:hAnsi="Arial" w:cs="Arial"/>
          <w:b w:val="0"/>
          <w:bCs/>
          <w:szCs w:val="24"/>
        </w:rPr>
      </w:pPr>
      <w:r w:rsidRPr="006B2F70">
        <w:rPr>
          <w:rFonts w:ascii="Arial" w:hAnsi="Arial" w:cs="Arial"/>
          <w:b w:val="0"/>
          <w:bCs/>
          <w:szCs w:val="24"/>
        </w:rPr>
        <w:tab/>
        <w:t>Each departmental manager now requires to undertake a departmental risk assessment to ensure that as many operational activities as possible can be fulfilled or undertaken with minimal risk attached. This area of activity will continue to be developed in line with changing organisational circumstances.</w:t>
      </w:r>
    </w:p>
    <w:p w14:paraId="7441B801" w14:textId="77777777" w:rsidR="00AC51FD" w:rsidRDefault="00AC51FD" w:rsidP="00AC51FD">
      <w:pPr>
        <w:pStyle w:val="BodyTextIndent3"/>
        <w:tabs>
          <w:tab w:val="left" w:pos="709"/>
        </w:tabs>
        <w:ind w:left="0"/>
        <w:jc w:val="both"/>
        <w:rPr>
          <w:rFonts w:ascii="Arial" w:hAnsi="Arial" w:cs="Arial"/>
          <w:b w:val="0"/>
          <w:bCs/>
          <w:szCs w:val="24"/>
        </w:rPr>
      </w:pPr>
    </w:p>
    <w:p w14:paraId="183D046A" w14:textId="77777777" w:rsidR="00AC51FD" w:rsidRPr="006B2F70" w:rsidRDefault="00AC51FD" w:rsidP="00AC51FD">
      <w:pPr>
        <w:pStyle w:val="BodyTextIndent3"/>
        <w:tabs>
          <w:tab w:val="left" w:pos="709"/>
        </w:tabs>
        <w:ind w:left="0"/>
        <w:jc w:val="both"/>
        <w:rPr>
          <w:rFonts w:ascii="Arial" w:hAnsi="Arial" w:cs="Arial"/>
          <w:szCs w:val="24"/>
        </w:rPr>
      </w:pPr>
    </w:p>
    <w:p w14:paraId="77DF0855" w14:textId="77777777" w:rsidR="00AC51FD" w:rsidRPr="00C0504F" w:rsidRDefault="00AC51FD" w:rsidP="007A68D2">
      <w:pPr>
        <w:pStyle w:val="BodyTextIndent3"/>
        <w:numPr>
          <w:ilvl w:val="1"/>
          <w:numId w:val="38"/>
        </w:numPr>
        <w:ind w:left="709" w:hanging="709"/>
        <w:jc w:val="both"/>
        <w:rPr>
          <w:rFonts w:ascii="Arial" w:hAnsi="Arial" w:cs="Arial"/>
          <w:color w:val="0070C0"/>
          <w:szCs w:val="24"/>
          <w:u w:val="single"/>
        </w:rPr>
      </w:pPr>
      <w:r w:rsidRPr="00C0504F">
        <w:rPr>
          <w:rFonts w:ascii="Arial" w:hAnsi="Arial" w:cs="Arial"/>
          <w:color w:val="0070C0"/>
          <w:szCs w:val="24"/>
          <w:u w:val="single"/>
        </w:rPr>
        <w:t>Risk Monitoring &amp; Prioritisation</w:t>
      </w:r>
    </w:p>
    <w:p w14:paraId="2F7A6910" w14:textId="4A222C2B" w:rsidR="00AC51FD" w:rsidRPr="00B80FC1" w:rsidRDefault="00AC51FD">
      <w:pPr>
        <w:pStyle w:val="BodyTextIndent3"/>
        <w:ind w:left="709"/>
        <w:jc w:val="both"/>
        <w:rPr>
          <w:rFonts w:ascii="Arial" w:hAnsi="Arial" w:cs="Arial"/>
          <w:b w:val="0"/>
          <w:szCs w:val="24"/>
        </w:rPr>
      </w:pPr>
      <w:r w:rsidRPr="006232CF">
        <w:rPr>
          <w:rFonts w:ascii="Arial" w:hAnsi="Arial" w:cs="Arial"/>
          <w:b w:val="0"/>
          <w:szCs w:val="24"/>
        </w:rPr>
        <w:t>During 20</w:t>
      </w:r>
      <w:r w:rsidR="008661F0" w:rsidRPr="006232CF">
        <w:rPr>
          <w:rFonts w:ascii="Arial" w:hAnsi="Arial" w:cs="Arial"/>
          <w:b w:val="0"/>
          <w:szCs w:val="24"/>
        </w:rPr>
        <w:t>2</w:t>
      </w:r>
      <w:r w:rsidR="005D7562">
        <w:rPr>
          <w:rFonts w:ascii="Arial" w:hAnsi="Arial" w:cs="Arial"/>
          <w:b w:val="0"/>
          <w:szCs w:val="24"/>
        </w:rPr>
        <w:t>4</w:t>
      </w:r>
      <w:r w:rsidRPr="006232CF">
        <w:rPr>
          <w:rFonts w:ascii="Arial" w:hAnsi="Arial" w:cs="Arial"/>
          <w:b w:val="0"/>
          <w:szCs w:val="24"/>
        </w:rPr>
        <w:t>/202</w:t>
      </w:r>
      <w:r w:rsidR="005D7562">
        <w:rPr>
          <w:rFonts w:ascii="Arial" w:hAnsi="Arial" w:cs="Arial"/>
          <w:b w:val="0"/>
          <w:szCs w:val="24"/>
        </w:rPr>
        <w:t>5</w:t>
      </w:r>
      <w:r w:rsidRPr="006232CF">
        <w:rPr>
          <w:rFonts w:ascii="Arial" w:hAnsi="Arial" w:cs="Arial"/>
          <w:b w:val="0"/>
          <w:szCs w:val="24"/>
        </w:rPr>
        <w:t xml:space="preserve"> </w:t>
      </w:r>
      <w:r w:rsidR="009E6C6C" w:rsidRPr="006232CF">
        <w:rPr>
          <w:rFonts w:ascii="Arial" w:hAnsi="Arial" w:cs="Arial"/>
          <w:b w:val="0"/>
          <w:szCs w:val="24"/>
        </w:rPr>
        <w:t xml:space="preserve">risks have been reviewed on a quarterly basis as a minimum and </w:t>
      </w:r>
      <w:r w:rsidRPr="006232CF">
        <w:rPr>
          <w:rFonts w:ascii="Arial" w:hAnsi="Arial" w:cs="Arial"/>
          <w:b w:val="0"/>
          <w:szCs w:val="24"/>
        </w:rPr>
        <w:t>various risks have fluctuated</w:t>
      </w:r>
      <w:r w:rsidR="009E6C6C" w:rsidRPr="006232CF">
        <w:rPr>
          <w:rFonts w:ascii="Arial" w:hAnsi="Arial" w:cs="Arial"/>
          <w:b w:val="0"/>
          <w:szCs w:val="24"/>
        </w:rPr>
        <w:t>.</w:t>
      </w:r>
      <w:r w:rsidR="009E4DFB" w:rsidRPr="006232CF">
        <w:rPr>
          <w:rFonts w:ascii="Arial" w:hAnsi="Arial" w:cs="Arial"/>
          <w:b w:val="0"/>
          <w:szCs w:val="24"/>
        </w:rPr>
        <w:t xml:space="preserve"> </w:t>
      </w:r>
      <w:r w:rsidR="008661F0" w:rsidRPr="006232CF">
        <w:rPr>
          <w:rFonts w:ascii="Arial" w:hAnsi="Arial" w:cs="Arial"/>
          <w:b w:val="0"/>
          <w:szCs w:val="24"/>
        </w:rPr>
        <w:t xml:space="preserve">The risks </w:t>
      </w:r>
      <w:r w:rsidRPr="006232CF">
        <w:rPr>
          <w:rFonts w:ascii="Arial" w:hAnsi="Arial" w:cs="Arial"/>
          <w:b w:val="0"/>
          <w:szCs w:val="24"/>
        </w:rPr>
        <w:t xml:space="preserve">assessed as </w:t>
      </w:r>
      <w:r w:rsidR="00D07E39">
        <w:rPr>
          <w:rFonts w:ascii="Arial" w:hAnsi="Arial" w:cs="Arial"/>
          <w:b w:val="0"/>
          <w:szCs w:val="24"/>
        </w:rPr>
        <w:t>highest</w:t>
      </w:r>
      <w:r w:rsidR="008661F0" w:rsidRPr="006232CF">
        <w:rPr>
          <w:rFonts w:ascii="Arial" w:hAnsi="Arial" w:cs="Arial"/>
          <w:b w:val="0"/>
          <w:szCs w:val="24"/>
        </w:rPr>
        <w:t xml:space="preserve"> in the most recent review in</w:t>
      </w:r>
      <w:r w:rsidR="008661F0" w:rsidRPr="00B80FC1">
        <w:rPr>
          <w:rFonts w:ascii="Arial" w:hAnsi="Arial" w:cs="Arial"/>
          <w:b w:val="0"/>
          <w:szCs w:val="24"/>
        </w:rPr>
        <w:t xml:space="preserve"> </w:t>
      </w:r>
      <w:r w:rsidR="009E4DFB" w:rsidRPr="00B80FC1">
        <w:rPr>
          <w:rFonts w:ascii="Arial" w:hAnsi="Arial" w:cs="Arial"/>
          <w:b w:val="0"/>
          <w:szCs w:val="24"/>
        </w:rPr>
        <w:t>May</w:t>
      </w:r>
      <w:r w:rsidR="008661F0" w:rsidRPr="00B80FC1">
        <w:rPr>
          <w:rFonts w:ascii="Arial" w:hAnsi="Arial" w:cs="Arial"/>
          <w:b w:val="0"/>
          <w:szCs w:val="24"/>
        </w:rPr>
        <w:t xml:space="preserve"> 202</w:t>
      </w:r>
      <w:r w:rsidR="00D07E39" w:rsidRPr="00B80FC1">
        <w:rPr>
          <w:rFonts w:ascii="Arial" w:hAnsi="Arial" w:cs="Arial"/>
          <w:b w:val="0"/>
          <w:szCs w:val="24"/>
        </w:rPr>
        <w:t>5</w:t>
      </w:r>
      <w:r w:rsidR="008661F0" w:rsidRPr="00B80FC1">
        <w:rPr>
          <w:rFonts w:ascii="Arial" w:hAnsi="Arial" w:cs="Arial"/>
          <w:b w:val="0"/>
          <w:szCs w:val="24"/>
        </w:rPr>
        <w:t xml:space="preserve"> were as follows:</w:t>
      </w:r>
    </w:p>
    <w:p w14:paraId="3C6A5953" w14:textId="77777777" w:rsidR="008661F0" w:rsidRPr="00B80FC1" w:rsidRDefault="008661F0" w:rsidP="008661F0">
      <w:pPr>
        <w:pStyle w:val="BodyTextIndent3"/>
        <w:ind w:left="709"/>
        <w:jc w:val="both"/>
        <w:rPr>
          <w:rFonts w:ascii="Arial" w:hAnsi="Arial" w:cs="Arial"/>
          <w:b w:val="0"/>
          <w:szCs w:val="24"/>
        </w:rPr>
      </w:pPr>
    </w:p>
    <w:p w14:paraId="56F169D5" w14:textId="7BF44C51" w:rsidR="00D07E39" w:rsidRPr="00B80FC1" w:rsidRDefault="00D07E39" w:rsidP="007A68D2">
      <w:pPr>
        <w:pStyle w:val="BodyTextIndent3"/>
        <w:numPr>
          <w:ilvl w:val="0"/>
          <w:numId w:val="67"/>
        </w:numPr>
        <w:ind w:left="1134"/>
        <w:jc w:val="both"/>
        <w:rPr>
          <w:rFonts w:ascii="Arial" w:hAnsi="Arial" w:cs="Arial"/>
          <w:b w:val="0"/>
          <w:szCs w:val="24"/>
        </w:rPr>
      </w:pPr>
      <w:r w:rsidRPr="00B80FC1">
        <w:rPr>
          <w:rFonts w:ascii="Arial" w:hAnsi="Arial" w:cs="Arial"/>
          <w:b w:val="0"/>
          <w:szCs w:val="24"/>
        </w:rPr>
        <w:t xml:space="preserve">Development of new housing – risk high due to lack of funding and slow central </w:t>
      </w:r>
      <w:r w:rsidR="00CE1F57" w:rsidRPr="00B80FC1">
        <w:rPr>
          <w:rFonts w:ascii="Arial" w:hAnsi="Arial" w:cs="Arial"/>
          <w:b w:val="0"/>
          <w:szCs w:val="24"/>
        </w:rPr>
        <w:t>decision-making</w:t>
      </w:r>
      <w:r w:rsidRPr="00B80FC1">
        <w:rPr>
          <w:rFonts w:ascii="Arial" w:hAnsi="Arial" w:cs="Arial"/>
          <w:b w:val="0"/>
          <w:szCs w:val="24"/>
        </w:rPr>
        <w:t xml:space="preserve"> impacting on the ability to take new projects forward quickly</w:t>
      </w:r>
    </w:p>
    <w:p w14:paraId="645E56B8" w14:textId="7D739A3F" w:rsidR="00AD7AF3" w:rsidRPr="00B80FC1" w:rsidRDefault="00AD7AF3" w:rsidP="007A68D2">
      <w:pPr>
        <w:pStyle w:val="BodyTextIndent3"/>
        <w:numPr>
          <w:ilvl w:val="0"/>
          <w:numId w:val="67"/>
        </w:numPr>
        <w:ind w:left="1134"/>
        <w:jc w:val="both"/>
        <w:rPr>
          <w:rFonts w:ascii="Arial" w:hAnsi="Arial" w:cs="Arial"/>
          <w:b w:val="0"/>
          <w:szCs w:val="24"/>
        </w:rPr>
      </w:pPr>
      <w:r w:rsidRPr="00B80FC1">
        <w:rPr>
          <w:rFonts w:ascii="Arial" w:hAnsi="Arial" w:cs="Arial"/>
          <w:b w:val="0"/>
          <w:szCs w:val="24"/>
        </w:rPr>
        <w:t>EESSH/SHNZS – increasing risk due to uncertainty about costs, requirements, timescales and grant funding available</w:t>
      </w:r>
    </w:p>
    <w:p w14:paraId="5EEBEE9A" w14:textId="767D29E8" w:rsidR="00D07E39" w:rsidRPr="00B80FC1" w:rsidRDefault="00D07E39" w:rsidP="007A68D2">
      <w:pPr>
        <w:pStyle w:val="BodyTextIndent3"/>
        <w:numPr>
          <w:ilvl w:val="0"/>
          <w:numId w:val="67"/>
        </w:numPr>
        <w:ind w:left="1134"/>
        <w:jc w:val="both"/>
        <w:rPr>
          <w:rFonts w:ascii="Arial" w:hAnsi="Arial" w:cs="Arial"/>
          <w:b w:val="0"/>
          <w:szCs w:val="24"/>
        </w:rPr>
      </w:pPr>
      <w:r w:rsidRPr="00B80FC1">
        <w:rPr>
          <w:rFonts w:ascii="Arial" w:hAnsi="Arial" w:cs="Arial"/>
          <w:b w:val="0"/>
          <w:szCs w:val="24"/>
        </w:rPr>
        <w:t>SHAPS Pension scheme – with the latest valuation exercise results being available in the summer of 2025, it is expected that deficit payments may be required once again, along with possible changes to contribution rates</w:t>
      </w:r>
    </w:p>
    <w:p w14:paraId="284FF472" w14:textId="77777777" w:rsidR="00AC51FD" w:rsidRPr="006232CF" w:rsidRDefault="00AC51FD" w:rsidP="00AC51FD">
      <w:pPr>
        <w:pStyle w:val="BodyTextIndent3"/>
        <w:ind w:left="0"/>
        <w:jc w:val="both"/>
        <w:rPr>
          <w:rFonts w:ascii="Arial" w:hAnsi="Arial" w:cs="Arial"/>
          <w:b w:val="0"/>
          <w:szCs w:val="24"/>
        </w:rPr>
      </w:pPr>
    </w:p>
    <w:p w14:paraId="3B97542F" w14:textId="77777777" w:rsidR="00AC51FD" w:rsidRPr="00724E49" w:rsidRDefault="00AC51FD" w:rsidP="007A68D2">
      <w:pPr>
        <w:pStyle w:val="BodyTextIndent3"/>
        <w:numPr>
          <w:ilvl w:val="1"/>
          <w:numId w:val="38"/>
        </w:numPr>
        <w:ind w:left="709" w:hanging="709"/>
        <w:jc w:val="both"/>
        <w:rPr>
          <w:rFonts w:ascii="Arial" w:hAnsi="Arial" w:cs="Arial"/>
          <w:color w:val="0070C0"/>
          <w:szCs w:val="24"/>
        </w:rPr>
      </w:pPr>
      <w:r w:rsidRPr="00724E49">
        <w:rPr>
          <w:rFonts w:ascii="Arial" w:hAnsi="Arial" w:cs="Arial"/>
          <w:color w:val="0070C0"/>
          <w:szCs w:val="24"/>
          <w:u w:val="single"/>
        </w:rPr>
        <w:t>Internal Audit Risk Mapping</w:t>
      </w:r>
    </w:p>
    <w:p w14:paraId="378556DB" w14:textId="0ECC530A" w:rsidR="00AC51FD" w:rsidRPr="006B2F70" w:rsidRDefault="00AC51FD" w:rsidP="00AC51FD">
      <w:pPr>
        <w:pStyle w:val="BodyTextIndent3"/>
        <w:ind w:left="709" w:hanging="709"/>
        <w:jc w:val="both"/>
        <w:rPr>
          <w:rFonts w:ascii="Arial" w:hAnsi="Arial" w:cs="Arial"/>
          <w:b w:val="0"/>
          <w:szCs w:val="24"/>
        </w:rPr>
      </w:pPr>
      <w:r w:rsidRPr="006B2F70">
        <w:rPr>
          <w:rFonts w:ascii="Arial" w:hAnsi="Arial" w:cs="Arial"/>
          <w:szCs w:val="24"/>
        </w:rPr>
        <w:tab/>
      </w:r>
      <w:r w:rsidRPr="006B2F70">
        <w:rPr>
          <w:rFonts w:ascii="Arial" w:hAnsi="Arial" w:cs="Arial"/>
          <w:b w:val="0"/>
          <w:szCs w:val="24"/>
        </w:rPr>
        <w:t>The Association’s internal audit process is closely linked to the process of risk</w:t>
      </w:r>
      <w:r w:rsidRPr="006B2F70">
        <w:rPr>
          <w:rFonts w:ascii="Arial" w:hAnsi="Arial" w:cs="Arial"/>
          <w:szCs w:val="24"/>
        </w:rPr>
        <w:t xml:space="preserve"> </w:t>
      </w:r>
      <w:r w:rsidRPr="006B2F70">
        <w:rPr>
          <w:rFonts w:ascii="Arial" w:hAnsi="Arial" w:cs="Arial"/>
          <w:b w:val="0"/>
          <w:szCs w:val="24"/>
        </w:rPr>
        <w:t xml:space="preserve">management and internal auditors recommend </w:t>
      </w:r>
      <w:r w:rsidR="00CE1F57" w:rsidRPr="006B2F70">
        <w:rPr>
          <w:rFonts w:ascii="Arial" w:hAnsi="Arial" w:cs="Arial"/>
          <w:b w:val="0"/>
          <w:szCs w:val="24"/>
        </w:rPr>
        <w:t>three-year</w:t>
      </w:r>
      <w:r w:rsidRPr="006B2F70">
        <w:rPr>
          <w:rFonts w:ascii="Arial" w:hAnsi="Arial" w:cs="Arial"/>
          <w:b w:val="0"/>
          <w:szCs w:val="24"/>
        </w:rPr>
        <w:t xml:space="preserve"> programmes based on consideration of a recently completed detailed risk mapping exercise which highlights the key areas of risk facing the Association. </w:t>
      </w:r>
    </w:p>
    <w:p w14:paraId="1161E9DA" w14:textId="77777777" w:rsidR="00AC51FD" w:rsidRPr="006B2F70" w:rsidRDefault="00AC51FD" w:rsidP="00AC51FD">
      <w:pPr>
        <w:pStyle w:val="BodyTextIndent3"/>
        <w:tabs>
          <w:tab w:val="left" w:pos="567"/>
        </w:tabs>
        <w:ind w:left="709" w:hanging="709"/>
        <w:jc w:val="both"/>
        <w:rPr>
          <w:rFonts w:ascii="Arial" w:hAnsi="Arial" w:cs="Arial"/>
          <w:b w:val="0"/>
          <w:szCs w:val="24"/>
        </w:rPr>
      </w:pPr>
    </w:p>
    <w:p w14:paraId="7454FEF3" w14:textId="77777777" w:rsidR="00AC51FD" w:rsidRPr="006B2F70" w:rsidRDefault="00AC51FD" w:rsidP="00AC51FD">
      <w:pPr>
        <w:pStyle w:val="BodyTextIndent3"/>
        <w:tabs>
          <w:tab w:val="left" w:pos="567"/>
        </w:tabs>
        <w:ind w:left="709" w:hanging="709"/>
        <w:jc w:val="both"/>
        <w:rPr>
          <w:rFonts w:ascii="Arial" w:hAnsi="Arial" w:cs="Arial"/>
          <w:b w:val="0"/>
          <w:szCs w:val="24"/>
        </w:rPr>
      </w:pPr>
      <w:r w:rsidRPr="006B2F70">
        <w:rPr>
          <w:rFonts w:ascii="Arial" w:hAnsi="Arial" w:cs="Arial"/>
          <w:b w:val="0"/>
          <w:szCs w:val="24"/>
        </w:rPr>
        <w:tab/>
      </w:r>
      <w:r w:rsidRPr="006B2F70">
        <w:rPr>
          <w:rFonts w:ascii="Arial" w:hAnsi="Arial" w:cs="Arial"/>
          <w:b w:val="0"/>
          <w:szCs w:val="24"/>
        </w:rPr>
        <w:tab/>
        <w:t>This process is linked to the Association’s strategic objectives and as a result risks attached to each are identified and prioritised.</w:t>
      </w:r>
    </w:p>
    <w:p w14:paraId="7BC5974D" w14:textId="77777777" w:rsidR="00AC51FD" w:rsidRPr="006B2F70" w:rsidRDefault="00AC51FD" w:rsidP="00AC51FD">
      <w:pPr>
        <w:pStyle w:val="BodyTextIndent3"/>
        <w:tabs>
          <w:tab w:val="left" w:pos="567"/>
        </w:tabs>
        <w:ind w:left="709" w:hanging="709"/>
        <w:jc w:val="both"/>
        <w:rPr>
          <w:rFonts w:ascii="Arial" w:hAnsi="Arial" w:cs="Arial"/>
          <w:b w:val="0"/>
          <w:szCs w:val="24"/>
        </w:rPr>
      </w:pPr>
      <w:r w:rsidRPr="006B2F70">
        <w:rPr>
          <w:rFonts w:ascii="Arial" w:hAnsi="Arial" w:cs="Arial"/>
          <w:b w:val="0"/>
          <w:szCs w:val="24"/>
        </w:rPr>
        <w:tab/>
      </w:r>
      <w:r w:rsidRPr="006B2F70">
        <w:rPr>
          <w:rFonts w:ascii="Arial" w:hAnsi="Arial" w:cs="Arial"/>
          <w:b w:val="0"/>
          <w:szCs w:val="24"/>
        </w:rPr>
        <w:tab/>
      </w:r>
    </w:p>
    <w:p w14:paraId="664A5BE2" w14:textId="138DA578" w:rsidR="00AC51FD" w:rsidRPr="006B2F70" w:rsidRDefault="00AC51FD" w:rsidP="00AC51FD">
      <w:pPr>
        <w:pStyle w:val="BodyTextIndent3"/>
        <w:tabs>
          <w:tab w:val="left" w:pos="567"/>
        </w:tabs>
        <w:ind w:left="709" w:hanging="709"/>
        <w:jc w:val="both"/>
        <w:rPr>
          <w:rFonts w:ascii="Arial" w:hAnsi="Arial" w:cs="Arial"/>
          <w:b w:val="0"/>
          <w:szCs w:val="24"/>
        </w:rPr>
      </w:pPr>
      <w:r w:rsidRPr="006B2F70">
        <w:rPr>
          <w:rFonts w:ascii="Arial" w:hAnsi="Arial" w:cs="Arial"/>
          <w:b w:val="0"/>
          <w:szCs w:val="24"/>
        </w:rPr>
        <w:tab/>
      </w:r>
      <w:r w:rsidRPr="006B2F70">
        <w:rPr>
          <w:rFonts w:ascii="Arial" w:hAnsi="Arial" w:cs="Arial"/>
          <w:b w:val="0"/>
          <w:szCs w:val="24"/>
        </w:rPr>
        <w:tab/>
        <w:t xml:space="preserve">Risk is formally reported to the </w:t>
      </w:r>
      <w:r w:rsidR="009B67CE">
        <w:rPr>
          <w:rFonts w:ascii="Arial" w:hAnsi="Arial" w:cs="Arial"/>
          <w:b w:val="0"/>
          <w:szCs w:val="24"/>
        </w:rPr>
        <w:t>Board of Management</w:t>
      </w:r>
      <w:r w:rsidRPr="006B2F70">
        <w:rPr>
          <w:rFonts w:ascii="Arial" w:hAnsi="Arial" w:cs="Arial"/>
          <w:b w:val="0"/>
          <w:szCs w:val="24"/>
        </w:rPr>
        <w:t xml:space="preserve"> as part of the quarterly management reporting framework and includes an assessment of any changes to existing risks and an assessment of any new risks materialising during the period under review.</w:t>
      </w:r>
    </w:p>
    <w:p w14:paraId="4DB3D121" w14:textId="77777777" w:rsidR="00AC51FD" w:rsidRPr="00724E49" w:rsidRDefault="00AC51FD" w:rsidP="00AC51FD">
      <w:pPr>
        <w:pStyle w:val="BodyTextIndent3"/>
        <w:tabs>
          <w:tab w:val="left" w:pos="567"/>
        </w:tabs>
        <w:ind w:left="709" w:hanging="709"/>
        <w:jc w:val="both"/>
        <w:rPr>
          <w:rFonts w:ascii="Arial" w:hAnsi="Arial" w:cs="Arial"/>
          <w:b w:val="0"/>
          <w:color w:val="4F81BD"/>
          <w:szCs w:val="24"/>
        </w:rPr>
      </w:pPr>
    </w:p>
    <w:p w14:paraId="066ACBA3" w14:textId="77777777" w:rsidR="00AC51FD" w:rsidRPr="007D4548" w:rsidRDefault="00AC51FD" w:rsidP="00AC51FD">
      <w:pPr>
        <w:jc w:val="both"/>
        <w:rPr>
          <w:rFonts w:ascii="Arial" w:hAnsi="Arial" w:cs="Arial"/>
          <w:b/>
          <w:szCs w:val="24"/>
        </w:rPr>
      </w:pPr>
    </w:p>
    <w:p w14:paraId="4A12EE3A" w14:textId="77777777" w:rsidR="00AC51FD" w:rsidRDefault="00AC51FD" w:rsidP="00AC51FD">
      <w:pPr>
        <w:jc w:val="both"/>
        <w:rPr>
          <w:rFonts w:ascii="Arial" w:hAnsi="Arial"/>
          <w:color w:val="FF0000"/>
          <w:u w:val="single"/>
        </w:rPr>
      </w:pPr>
    </w:p>
    <w:p w14:paraId="534A01E2" w14:textId="77777777" w:rsidR="00AC51FD" w:rsidRDefault="00AC51FD" w:rsidP="00AC51FD">
      <w:pPr>
        <w:tabs>
          <w:tab w:val="left" w:pos="709"/>
        </w:tabs>
        <w:jc w:val="both"/>
        <w:rPr>
          <w:rFonts w:ascii="Arial" w:hAnsi="Arial" w:cs="Arial"/>
          <w:bCs/>
          <w:szCs w:val="24"/>
        </w:rPr>
      </w:pPr>
    </w:p>
    <w:p w14:paraId="59371AA2" w14:textId="77777777" w:rsidR="00AC51FD" w:rsidRDefault="00AC51FD" w:rsidP="00AC51FD">
      <w:pPr>
        <w:tabs>
          <w:tab w:val="left" w:pos="709"/>
        </w:tabs>
        <w:jc w:val="both"/>
        <w:rPr>
          <w:rFonts w:ascii="Arial" w:hAnsi="Arial" w:cs="Arial"/>
          <w:bCs/>
          <w:szCs w:val="24"/>
        </w:rPr>
      </w:pPr>
    </w:p>
    <w:p w14:paraId="3205A965" w14:textId="48ECBEDC" w:rsidR="00AC51FD" w:rsidRDefault="00AC51FD" w:rsidP="00AC51FD">
      <w:pPr>
        <w:tabs>
          <w:tab w:val="left" w:pos="709"/>
        </w:tabs>
        <w:jc w:val="both"/>
        <w:rPr>
          <w:rFonts w:ascii="Arial" w:hAnsi="Arial" w:cs="Arial"/>
          <w:bCs/>
          <w:szCs w:val="24"/>
        </w:rPr>
      </w:pPr>
    </w:p>
    <w:p w14:paraId="3D62E10D" w14:textId="1560957A" w:rsidR="008661F0" w:rsidRDefault="008661F0" w:rsidP="00AC51FD">
      <w:pPr>
        <w:tabs>
          <w:tab w:val="left" w:pos="709"/>
        </w:tabs>
        <w:jc w:val="both"/>
        <w:rPr>
          <w:rFonts w:ascii="Arial" w:hAnsi="Arial" w:cs="Arial"/>
          <w:bCs/>
          <w:szCs w:val="24"/>
        </w:rPr>
      </w:pPr>
    </w:p>
    <w:p w14:paraId="3553366C" w14:textId="545BA38D" w:rsidR="008661F0" w:rsidRDefault="008661F0" w:rsidP="00AC51FD">
      <w:pPr>
        <w:tabs>
          <w:tab w:val="left" w:pos="709"/>
        </w:tabs>
        <w:jc w:val="both"/>
        <w:rPr>
          <w:rFonts w:ascii="Arial" w:hAnsi="Arial" w:cs="Arial"/>
          <w:bCs/>
          <w:szCs w:val="24"/>
        </w:rPr>
      </w:pPr>
    </w:p>
    <w:p w14:paraId="5A9E3BA7" w14:textId="036350EF" w:rsidR="008661F0" w:rsidRDefault="008661F0" w:rsidP="00AC51FD">
      <w:pPr>
        <w:tabs>
          <w:tab w:val="left" w:pos="709"/>
        </w:tabs>
        <w:jc w:val="both"/>
        <w:rPr>
          <w:rFonts w:ascii="Arial" w:hAnsi="Arial" w:cs="Arial"/>
          <w:bCs/>
          <w:szCs w:val="24"/>
        </w:rPr>
      </w:pPr>
    </w:p>
    <w:p w14:paraId="14249D72" w14:textId="5BB8CFDE" w:rsidR="008661F0" w:rsidRDefault="008661F0" w:rsidP="00AC51FD">
      <w:pPr>
        <w:tabs>
          <w:tab w:val="left" w:pos="709"/>
        </w:tabs>
        <w:jc w:val="both"/>
        <w:rPr>
          <w:rFonts w:ascii="Arial" w:hAnsi="Arial" w:cs="Arial"/>
          <w:bCs/>
          <w:szCs w:val="24"/>
        </w:rPr>
      </w:pPr>
    </w:p>
    <w:p w14:paraId="5C0B4CFE" w14:textId="389581D8" w:rsidR="008661F0" w:rsidRDefault="008661F0" w:rsidP="00AC51FD">
      <w:pPr>
        <w:tabs>
          <w:tab w:val="left" w:pos="709"/>
        </w:tabs>
        <w:jc w:val="both"/>
        <w:rPr>
          <w:rFonts w:ascii="Arial" w:hAnsi="Arial" w:cs="Arial"/>
          <w:bCs/>
          <w:szCs w:val="24"/>
        </w:rPr>
      </w:pPr>
    </w:p>
    <w:p w14:paraId="3B29A105" w14:textId="77777777" w:rsidR="00A94104" w:rsidRDefault="00A94104" w:rsidP="00AC51FD">
      <w:pPr>
        <w:tabs>
          <w:tab w:val="left" w:pos="709"/>
        </w:tabs>
        <w:jc w:val="both"/>
        <w:rPr>
          <w:rFonts w:ascii="Arial" w:hAnsi="Arial" w:cs="Arial"/>
          <w:bCs/>
          <w:szCs w:val="24"/>
        </w:rPr>
      </w:pPr>
    </w:p>
    <w:p w14:paraId="5AA2FF94" w14:textId="3A33AEE0" w:rsidR="008661F0" w:rsidRDefault="008661F0" w:rsidP="00AC51FD">
      <w:pPr>
        <w:tabs>
          <w:tab w:val="left" w:pos="709"/>
        </w:tabs>
        <w:jc w:val="both"/>
        <w:rPr>
          <w:rFonts w:ascii="Arial" w:hAnsi="Arial" w:cs="Arial"/>
          <w:bCs/>
          <w:szCs w:val="24"/>
        </w:rPr>
      </w:pPr>
    </w:p>
    <w:p w14:paraId="6BC8A69B" w14:textId="0BAC8358" w:rsidR="008661F0" w:rsidRDefault="008661F0" w:rsidP="00AC51FD">
      <w:pPr>
        <w:tabs>
          <w:tab w:val="left" w:pos="709"/>
        </w:tabs>
        <w:jc w:val="both"/>
        <w:rPr>
          <w:rFonts w:ascii="Arial" w:hAnsi="Arial" w:cs="Arial"/>
          <w:bCs/>
          <w:szCs w:val="24"/>
        </w:rPr>
      </w:pPr>
    </w:p>
    <w:p w14:paraId="74378455" w14:textId="10DCA805" w:rsidR="008661F0" w:rsidRDefault="008661F0" w:rsidP="00AC51FD">
      <w:pPr>
        <w:tabs>
          <w:tab w:val="left" w:pos="709"/>
        </w:tabs>
        <w:jc w:val="both"/>
        <w:rPr>
          <w:rFonts w:ascii="Arial" w:hAnsi="Arial" w:cs="Arial"/>
          <w:bCs/>
          <w:szCs w:val="24"/>
        </w:rPr>
      </w:pPr>
    </w:p>
    <w:p w14:paraId="7C267418" w14:textId="6A40CA55" w:rsidR="008661F0" w:rsidRDefault="008661F0" w:rsidP="00AC51FD">
      <w:pPr>
        <w:tabs>
          <w:tab w:val="left" w:pos="709"/>
        </w:tabs>
        <w:jc w:val="both"/>
        <w:rPr>
          <w:rFonts w:ascii="Arial" w:hAnsi="Arial" w:cs="Arial"/>
          <w:bCs/>
          <w:szCs w:val="24"/>
        </w:rPr>
      </w:pPr>
    </w:p>
    <w:p w14:paraId="529F0468" w14:textId="3978E857" w:rsidR="008661F0" w:rsidRDefault="008661F0" w:rsidP="00AC51FD">
      <w:pPr>
        <w:tabs>
          <w:tab w:val="left" w:pos="709"/>
        </w:tabs>
        <w:jc w:val="both"/>
        <w:rPr>
          <w:rFonts w:ascii="Arial" w:hAnsi="Arial" w:cs="Arial"/>
          <w:bCs/>
          <w:szCs w:val="24"/>
        </w:rPr>
      </w:pPr>
    </w:p>
    <w:p w14:paraId="6E763449" w14:textId="47C0B6D3" w:rsidR="008661F0" w:rsidRDefault="008661F0" w:rsidP="00AC51FD">
      <w:pPr>
        <w:tabs>
          <w:tab w:val="left" w:pos="709"/>
        </w:tabs>
        <w:jc w:val="both"/>
        <w:rPr>
          <w:rFonts w:ascii="Arial" w:hAnsi="Arial" w:cs="Arial"/>
          <w:bCs/>
          <w:szCs w:val="24"/>
        </w:rPr>
      </w:pPr>
    </w:p>
    <w:p w14:paraId="1CC407F8" w14:textId="77777777" w:rsidR="00AD7AF3" w:rsidRDefault="00AD7AF3" w:rsidP="00AC51FD">
      <w:pPr>
        <w:tabs>
          <w:tab w:val="left" w:pos="709"/>
        </w:tabs>
        <w:jc w:val="both"/>
        <w:rPr>
          <w:rFonts w:ascii="Arial" w:hAnsi="Arial" w:cs="Arial"/>
          <w:bCs/>
          <w:szCs w:val="24"/>
        </w:rPr>
      </w:pPr>
    </w:p>
    <w:p w14:paraId="6A64C33F" w14:textId="77777777" w:rsidR="00AD7AF3" w:rsidRDefault="00AD7AF3" w:rsidP="00AC51FD">
      <w:pPr>
        <w:tabs>
          <w:tab w:val="left" w:pos="709"/>
        </w:tabs>
        <w:jc w:val="both"/>
        <w:rPr>
          <w:rFonts w:ascii="Arial" w:hAnsi="Arial" w:cs="Arial"/>
          <w:bCs/>
          <w:szCs w:val="24"/>
        </w:rPr>
      </w:pPr>
    </w:p>
    <w:p w14:paraId="4732A27B" w14:textId="7C901CC0" w:rsidR="008661F0" w:rsidRDefault="008661F0" w:rsidP="00AC51FD">
      <w:pPr>
        <w:tabs>
          <w:tab w:val="left" w:pos="709"/>
        </w:tabs>
        <w:jc w:val="both"/>
        <w:rPr>
          <w:rFonts w:ascii="Arial" w:hAnsi="Arial" w:cs="Arial"/>
          <w:bCs/>
          <w:szCs w:val="24"/>
        </w:rPr>
      </w:pPr>
    </w:p>
    <w:p w14:paraId="3FABEA4F" w14:textId="4148BC94" w:rsidR="008661F0" w:rsidRDefault="008661F0" w:rsidP="00AC51FD">
      <w:pPr>
        <w:tabs>
          <w:tab w:val="left" w:pos="709"/>
        </w:tabs>
        <w:jc w:val="both"/>
        <w:rPr>
          <w:rFonts w:ascii="Arial" w:hAnsi="Arial" w:cs="Arial"/>
          <w:bCs/>
          <w:szCs w:val="24"/>
        </w:rPr>
      </w:pPr>
    </w:p>
    <w:p w14:paraId="7A199C39" w14:textId="438B2C6B" w:rsidR="008661F0" w:rsidRDefault="008661F0" w:rsidP="00AC51FD">
      <w:pPr>
        <w:tabs>
          <w:tab w:val="left" w:pos="709"/>
        </w:tabs>
        <w:jc w:val="both"/>
        <w:rPr>
          <w:rFonts w:ascii="Arial" w:hAnsi="Arial" w:cs="Arial"/>
          <w:bCs/>
          <w:szCs w:val="24"/>
        </w:rPr>
      </w:pPr>
    </w:p>
    <w:p w14:paraId="25E7BBB8" w14:textId="77777777" w:rsidR="00AC51FD" w:rsidRPr="00B23E05" w:rsidRDefault="00AC51FD" w:rsidP="007A68D2">
      <w:pPr>
        <w:pStyle w:val="Style2"/>
        <w:numPr>
          <w:ilvl w:val="0"/>
          <w:numId w:val="38"/>
        </w:numPr>
        <w:rPr>
          <w:color w:val="0070C0"/>
          <w:sz w:val="24"/>
          <w:szCs w:val="24"/>
          <w:u w:val="single"/>
        </w:rPr>
      </w:pPr>
      <w:r w:rsidRPr="00B23E05">
        <w:rPr>
          <w:color w:val="0070C0"/>
          <w:sz w:val="24"/>
          <w:szCs w:val="24"/>
          <w:u w:val="single"/>
        </w:rPr>
        <w:lastRenderedPageBreak/>
        <w:tab/>
        <w:t xml:space="preserve">PERFORMANCE MANAGEMENT &amp; MONITORING </w:t>
      </w:r>
    </w:p>
    <w:p w14:paraId="46194E7F" w14:textId="77777777" w:rsidR="00AC51FD" w:rsidRDefault="00AC51FD" w:rsidP="00493FF0">
      <w:pPr>
        <w:pStyle w:val="Style2"/>
        <w:numPr>
          <w:ilvl w:val="0"/>
          <w:numId w:val="0"/>
        </w:numPr>
        <w:ind w:left="705"/>
      </w:pPr>
    </w:p>
    <w:p w14:paraId="53E53102" w14:textId="77777777" w:rsidR="00AC51FD" w:rsidRPr="00B123AC" w:rsidRDefault="00AC51FD" w:rsidP="007A68D2">
      <w:pPr>
        <w:numPr>
          <w:ilvl w:val="1"/>
          <w:numId w:val="38"/>
        </w:numPr>
        <w:ind w:left="709" w:hanging="709"/>
        <w:jc w:val="both"/>
        <w:rPr>
          <w:rFonts w:ascii="Arial" w:hAnsi="Arial" w:cs="Arial"/>
          <w:b/>
          <w:color w:val="0070C0"/>
          <w:szCs w:val="24"/>
          <w:u w:val="single"/>
        </w:rPr>
      </w:pPr>
      <w:r w:rsidRPr="00B123AC">
        <w:rPr>
          <w:rFonts w:ascii="Arial" w:hAnsi="Arial" w:cs="Arial"/>
          <w:b/>
          <w:color w:val="0070C0"/>
          <w:szCs w:val="24"/>
          <w:u w:val="single"/>
        </w:rPr>
        <w:t>Introduction</w:t>
      </w:r>
    </w:p>
    <w:p w14:paraId="1A95EF86" w14:textId="77777777" w:rsidR="00AC51FD" w:rsidRPr="00180F39" w:rsidRDefault="00AC51FD" w:rsidP="00AC51FD">
      <w:pPr>
        <w:ind w:left="709"/>
        <w:jc w:val="both"/>
        <w:rPr>
          <w:rFonts w:ascii="Arial" w:hAnsi="Arial" w:cs="Arial"/>
        </w:rPr>
      </w:pPr>
      <w:r>
        <w:rPr>
          <w:rFonts w:ascii="Arial" w:hAnsi="Arial" w:cs="Arial"/>
        </w:rPr>
        <w:t xml:space="preserve">This section </w:t>
      </w:r>
      <w:r w:rsidRPr="00180F39">
        <w:rPr>
          <w:rFonts w:ascii="Arial" w:hAnsi="Arial" w:cs="Arial"/>
        </w:rPr>
        <w:t xml:space="preserve">of the plan outlines how the Association measures how well it is performing and to what extent it is achieving its aims and objectives. It considers the </w:t>
      </w:r>
      <w:r>
        <w:rPr>
          <w:rFonts w:ascii="Arial" w:hAnsi="Arial" w:cs="Arial"/>
        </w:rPr>
        <w:t xml:space="preserve">extensive </w:t>
      </w:r>
      <w:r w:rsidRPr="00180F39">
        <w:rPr>
          <w:rFonts w:ascii="Arial" w:hAnsi="Arial" w:cs="Arial"/>
        </w:rPr>
        <w:t>internal and external performance monitoring which is in place</w:t>
      </w:r>
      <w:r>
        <w:rPr>
          <w:rFonts w:ascii="Arial" w:hAnsi="Arial" w:cs="Arial"/>
        </w:rPr>
        <w:t>.</w:t>
      </w:r>
      <w:r w:rsidRPr="00180F39">
        <w:rPr>
          <w:rFonts w:ascii="Arial" w:hAnsi="Arial" w:cs="Arial"/>
        </w:rPr>
        <w:t xml:space="preserve"> </w:t>
      </w:r>
    </w:p>
    <w:p w14:paraId="05129A56" w14:textId="77777777" w:rsidR="00AC51FD" w:rsidRDefault="00AC51FD" w:rsidP="00AC51FD">
      <w:pPr>
        <w:jc w:val="both"/>
        <w:rPr>
          <w:rFonts w:ascii="Arial" w:hAnsi="Arial" w:cs="Arial"/>
          <w:color w:val="0070C0"/>
          <w:szCs w:val="24"/>
        </w:rPr>
      </w:pPr>
    </w:p>
    <w:p w14:paraId="35B780A0" w14:textId="77777777" w:rsidR="00AC51FD" w:rsidRPr="006B639B" w:rsidRDefault="00AC51FD" w:rsidP="00AC51FD">
      <w:pPr>
        <w:ind w:left="709"/>
        <w:jc w:val="both"/>
        <w:rPr>
          <w:rFonts w:ascii="Arial" w:hAnsi="Arial" w:cs="Arial"/>
          <w:szCs w:val="24"/>
        </w:rPr>
      </w:pPr>
      <w:r w:rsidRPr="006B639B">
        <w:rPr>
          <w:rFonts w:ascii="Arial" w:hAnsi="Arial" w:cs="Arial"/>
          <w:szCs w:val="24"/>
        </w:rPr>
        <w:t xml:space="preserve">This </w:t>
      </w:r>
      <w:r w:rsidRPr="00136B61">
        <w:rPr>
          <w:rFonts w:ascii="Arial" w:hAnsi="Arial" w:cs="Arial"/>
          <w:szCs w:val="24"/>
        </w:rPr>
        <w:t>section</w:t>
      </w:r>
      <w:r w:rsidRPr="006B639B">
        <w:rPr>
          <w:rFonts w:ascii="Arial" w:hAnsi="Arial" w:cs="Arial"/>
          <w:szCs w:val="24"/>
        </w:rPr>
        <w:t>:</w:t>
      </w:r>
      <w:r w:rsidRPr="00136B61">
        <w:rPr>
          <w:rFonts w:ascii="Arial" w:hAnsi="Arial" w:cs="Arial"/>
          <w:szCs w:val="24"/>
        </w:rPr>
        <w:t xml:space="preserve"> </w:t>
      </w:r>
    </w:p>
    <w:p w14:paraId="5BCE5A7B" w14:textId="77777777" w:rsidR="00AC51FD" w:rsidRPr="00136B61" w:rsidRDefault="00AC51FD" w:rsidP="00AC51FD">
      <w:pPr>
        <w:jc w:val="both"/>
        <w:rPr>
          <w:rFonts w:ascii="Arial" w:hAnsi="Arial" w:cs="Arial"/>
          <w:szCs w:val="24"/>
        </w:rPr>
      </w:pPr>
    </w:p>
    <w:p w14:paraId="16721127" w14:textId="77777777" w:rsidR="00AC51FD" w:rsidRPr="00FD51C9" w:rsidRDefault="00AC51FD" w:rsidP="002C7706">
      <w:pPr>
        <w:numPr>
          <w:ilvl w:val="0"/>
          <w:numId w:val="12"/>
        </w:numPr>
        <w:ind w:left="1134"/>
        <w:rPr>
          <w:rFonts w:ascii="Arial" w:hAnsi="Arial" w:cs="Arial"/>
          <w:szCs w:val="24"/>
        </w:rPr>
      </w:pPr>
      <w:r w:rsidRPr="00136B61">
        <w:rPr>
          <w:rFonts w:ascii="Arial" w:hAnsi="Arial" w:cs="Arial"/>
          <w:szCs w:val="24"/>
        </w:rPr>
        <w:t>outline</w:t>
      </w:r>
      <w:r w:rsidRPr="006B639B">
        <w:rPr>
          <w:rFonts w:ascii="Arial" w:hAnsi="Arial" w:cs="Arial"/>
          <w:szCs w:val="24"/>
        </w:rPr>
        <w:t>s</w:t>
      </w:r>
      <w:r w:rsidRPr="00136B61">
        <w:rPr>
          <w:rFonts w:ascii="Arial" w:hAnsi="Arial" w:cs="Arial"/>
          <w:szCs w:val="24"/>
        </w:rPr>
        <w:t xml:space="preserve">  the performance report to tenants (and other service users) as required under the S</w:t>
      </w:r>
      <w:r>
        <w:rPr>
          <w:rFonts w:ascii="Arial" w:hAnsi="Arial" w:cs="Arial"/>
          <w:szCs w:val="24"/>
        </w:rPr>
        <w:t xml:space="preserve">ocial </w:t>
      </w:r>
      <w:r w:rsidRPr="00136B61">
        <w:rPr>
          <w:rFonts w:ascii="Arial" w:hAnsi="Arial" w:cs="Arial"/>
          <w:szCs w:val="24"/>
        </w:rPr>
        <w:t>H</w:t>
      </w:r>
      <w:r>
        <w:rPr>
          <w:rFonts w:ascii="Arial" w:hAnsi="Arial" w:cs="Arial"/>
          <w:szCs w:val="24"/>
        </w:rPr>
        <w:t xml:space="preserve">ousing </w:t>
      </w:r>
      <w:r w:rsidRPr="00136B61">
        <w:rPr>
          <w:rFonts w:ascii="Arial" w:hAnsi="Arial" w:cs="Arial"/>
          <w:szCs w:val="24"/>
        </w:rPr>
        <w:t>C</w:t>
      </w:r>
      <w:r>
        <w:rPr>
          <w:rFonts w:ascii="Arial" w:hAnsi="Arial" w:cs="Arial"/>
          <w:szCs w:val="24"/>
        </w:rPr>
        <w:t>harter;</w:t>
      </w:r>
    </w:p>
    <w:p w14:paraId="3108D14C" w14:textId="23987A4A" w:rsidR="00AC51FD" w:rsidRPr="00FD51C9" w:rsidRDefault="00AC51FD" w:rsidP="002C7706">
      <w:pPr>
        <w:numPr>
          <w:ilvl w:val="0"/>
          <w:numId w:val="12"/>
        </w:numPr>
        <w:ind w:left="1134"/>
        <w:rPr>
          <w:rFonts w:ascii="Arial" w:hAnsi="Arial" w:cs="Arial"/>
          <w:szCs w:val="24"/>
        </w:rPr>
      </w:pPr>
      <w:r>
        <w:rPr>
          <w:rFonts w:ascii="Arial" w:hAnsi="Arial" w:cs="Arial"/>
          <w:szCs w:val="24"/>
        </w:rPr>
        <w:t>r</w:t>
      </w:r>
      <w:r w:rsidRPr="00136B61">
        <w:rPr>
          <w:rFonts w:ascii="Arial" w:hAnsi="Arial" w:cs="Arial"/>
          <w:szCs w:val="24"/>
        </w:rPr>
        <w:t>efer</w:t>
      </w:r>
      <w:r w:rsidRPr="006B639B">
        <w:rPr>
          <w:rFonts w:ascii="Arial" w:hAnsi="Arial" w:cs="Arial"/>
          <w:szCs w:val="24"/>
        </w:rPr>
        <w:t>s</w:t>
      </w:r>
      <w:r w:rsidRPr="00136B61">
        <w:rPr>
          <w:rFonts w:ascii="Arial" w:hAnsi="Arial" w:cs="Arial"/>
          <w:szCs w:val="24"/>
        </w:rPr>
        <w:t xml:space="preserve"> to </w:t>
      </w:r>
      <w:r w:rsidRPr="006B639B">
        <w:rPr>
          <w:rFonts w:ascii="Arial" w:hAnsi="Arial" w:cs="Arial"/>
          <w:szCs w:val="24"/>
        </w:rPr>
        <w:t>the</w:t>
      </w:r>
      <w:r w:rsidRPr="00136B61">
        <w:rPr>
          <w:rFonts w:ascii="Arial" w:hAnsi="Arial" w:cs="Arial"/>
          <w:szCs w:val="24"/>
        </w:rPr>
        <w:t xml:space="preserve"> additional benchmarking exercises involving SHN and others</w:t>
      </w:r>
      <w:r w:rsidRPr="006B639B">
        <w:rPr>
          <w:rFonts w:ascii="Arial" w:hAnsi="Arial" w:cs="Arial"/>
          <w:szCs w:val="24"/>
        </w:rPr>
        <w:t xml:space="preserve"> introduced during the year</w:t>
      </w:r>
      <w:r w:rsidR="00060B29">
        <w:rPr>
          <w:rFonts w:ascii="Arial" w:hAnsi="Arial" w:cs="Arial"/>
          <w:szCs w:val="24"/>
        </w:rPr>
        <w:t>.</w:t>
      </w:r>
    </w:p>
    <w:p w14:paraId="7A986D73" w14:textId="77777777" w:rsidR="00AC51FD" w:rsidRPr="00136B61" w:rsidRDefault="00AC51FD" w:rsidP="00AC51FD">
      <w:pPr>
        <w:jc w:val="both"/>
        <w:rPr>
          <w:rFonts w:ascii="Arial" w:hAnsi="Arial" w:cs="Arial"/>
          <w:color w:val="4F81BD"/>
          <w:szCs w:val="24"/>
        </w:rPr>
      </w:pPr>
    </w:p>
    <w:p w14:paraId="44ABD188" w14:textId="77777777" w:rsidR="00AC51FD" w:rsidRPr="00B123AC" w:rsidRDefault="00AC51FD" w:rsidP="007A68D2">
      <w:pPr>
        <w:pStyle w:val="BodyText"/>
        <w:numPr>
          <w:ilvl w:val="1"/>
          <w:numId w:val="38"/>
        </w:numPr>
        <w:ind w:left="709" w:hanging="709"/>
        <w:jc w:val="both"/>
        <w:rPr>
          <w:rFonts w:ascii="Arial" w:hAnsi="Arial" w:cs="Arial"/>
          <w:snapToGrid/>
          <w:color w:val="0070C0"/>
          <w:szCs w:val="24"/>
        </w:rPr>
      </w:pPr>
      <w:r w:rsidRPr="00B123AC">
        <w:rPr>
          <w:rFonts w:ascii="Arial" w:hAnsi="Arial" w:cs="Arial"/>
          <w:snapToGrid/>
          <w:color w:val="0070C0"/>
          <w:szCs w:val="24"/>
          <w:u w:val="single"/>
        </w:rPr>
        <w:t>Performance Management Strategy</w:t>
      </w:r>
    </w:p>
    <w:p w14:paraId="0E9238E2" w14:textId="77777777" w:rsidR="00AC51FD" w:rsidRPr="007D4548" w:rsidRDefault="00AC51FD" w:rsidP="00AC51FD">
      <w:pPr>
        <w:tabs>
          <w:tab w:val="left" w:pos="709"/>
        </w:tabs>
        <w:ind w:left="709" w:hanging="709"/>
        <w:jc w:val="both"/>
        <w:rPr>
          <w:rFonts w:ascii="Arial" w:hAnsi="Arial" w:cs="Arial"/>
          <w:szCs w:val="24"/>
        </w:rPr>
      </w:pPr>
      <w:r w:rsidRPr="007D4548">
        <w:rPr>
          <w:rFonts w:ascii="Arial" w:hAnsi="Arial" w:cs="Arial"/>
          <w:szCs w:val="24"/>
        </w:rPr>
        <w:tab/>
        <w:t xml:space="preserve">As indicated earlier in this plan the Association endorses the concept of self-monitoring and self-assessment in terms of its performance. </w:t>
      </w:r>
    </w:p>
    <w:p w14:paraId="1A9CEDDA" w14:textId="77777777" w:rsidR="00AC51FD" w:rsidRPr="007D4548" w:rsidRDefault="00AC51FD" w:rsidP="00AC51FD">
      <w:pPr>
        <w:pStyle w:val="BodyText"/>
        <w:tabs>
          <w:tab w:val="left" w:pos="709"/>
        </w:tabs>
        <w:ind w:left="709" w:hanging="709"/>
        <w:jc w:val="both"/>
        <w:rPr>
          <w:rFonts w:ascii="Arial" w:hAnsi="Arial" w:cs="Arial"/>
          <w:b w:val="0"/>
          <w:szCs w:val="24"/>
        </w:rPr>
      </w:pPr>
    </w:p>
    <w:p w14:paraId="115D7D12" w14:textId="77777777" w:rsidR="00AC51FD" w:rsidRPr="007D4548" w:rsidRDefault="00AC51FD" w:rsidP="00AC51FD">
      <w:pPr>
        <w:tabs>
          <w:tab w:val="left" w:pos="709"/>
        </w:tabs>
        <w:ind w:left="709" w:hanging="709"/>
        <w:jc w:val="both"/>
        <w:rPr>
          <w:rFonts w:ascii="Arial" w:hAnsi="Arial" w:cs="Arial"/>
          <w:szCs w:val="24"/>
        </w:rPr>
      </w:pPr>
      <w:r w:rsidRPr="007D4548">
        <w:rPr>
          <w:rFonts w:ascii="Arial" w:hAnsi="Arial" w:cs="Arial"/>
          <w:szCs w:val="24"/>
        </w:rPr>
        <w:tab/>
        <w:t>Systems and mechanisms have been established which not only provide the necessary information to regularly review internal performance but also provide external organisations with the information which they require.</w:t>
      </w:r>
    </w:p>
    <w:p w14:paraId="4A93C9D8" w14:textId="77777777" w:rsidR="00AC51FD" w:rsidRPr="007D4548" w:rsidRDefault="00AC51FD" w:rsidP="00AC51FD">
      <w:pPr>
        <w:tabs>
          <w:tab w:val="left" w:pos="709"/>
        </w:tabs>
        <w:ind w:left="709" w:hanging="709"/>
        <w:jc w:val="both"/>
        <w:rPr>
          <w:rFonts w:ascii="Arial" w:hAnsi="Arial" w:cs="Arial"/>
          <w:b/>
          <w:szCs w:val="24"/>
        </w:rPr>
      </w:pPr>
    </w:p>
    <w:p w14:paraId="22B3470D" w14:textId="77777777" w:rsidR="00AC51FD" w:rsidRPr="006232CF" w:rsidRDefault="00AC51FD" w:rsidP="00AC51FD">
      <w:pPr>
        <w:pStyle w:val="BodyText"/>
        <w:tabs>
          <w:tab w:val="left" w:pos="709"/>
        </w:tabs>
        <w:ind w:left="709" w:hanging="709"/>
        <w:jc w:val="both"/>
        <w:rPr>
          <w:rFonts w:ascii="Arial" w:hAnsi="Arial" w:cs="Arial"/>
          <w:b w:val="0"/>
          <w:snapToGrid/>
          <w:szCs w:val="24"/>
        </w:rPr>
      </w:pPr>
      <w:r w:rsidRPr="007D4548">
        <w:rPr>
          <w:rFonts w:ascii="Arial" w:hAnsi="Arial" w:cs="Arial"/>
          <w:b w:val="0"/>
          <w:snapToGrid/>
          <w:szCs w:val="24"/>
        </w:rPr>
        <w:tab/>
        <w:t xml:space="preserve">Previously developed in line with the Annual Performance Returns to the Scottish </w:t>
      </w:r>
      <w:r w:rsidRPr="006232CF">
        <w:rPr>
          <w:rFonts w:ascii="Arial" w:hAnsi="Arial" w:cs="Arial"/>
          <w:b w:val="0"/>
          <w:snapToGrid/>
          <w:szCs w:val="24"/>
        </w:rPr>
        <w:t xml:space="preserve">Housing Regulator this is now aligned with the Annual Report on the Scottish Housing Charter. </w:t>
      </w:r>
    </w:p>
    <w:p w14:paraId="52B9808F" w14:textId="77777777" w:rsidR="00AC51FD" w:rsidRPr="006232CF" w:rsidRDefault="00AC51FD" w:rsidP="00AC51FD">
      <w:pPr>
        <w:pStyle w:val="BodyText"/>
        <w:tabs>
          <w:tab w:val="left" w:pos="709"/>
        </w:tabs>
        <w:ind w:left="709" w:hanging="709"/>
        <w:jc w:val="both"/>
        <w:rPr>
          <w:rFonts w:ascii="Arial" w:hAnsi="Arial" w:cs="Arial"/>
          <w:b w:val="0"/>
          <w:snapToGrid/>
          <w:szCs w:val="24"/>
        </w:rPr>
      </w:pPr>
    </w:p>
    <w:p w14:paraId="3185C8B0" w14:textId="6BED3725" w:rsidR="00AC51FD" w:rsidRPr="006232CF" w:rsidRDefault="00AC51FD" w:rsidP="00AC51FD">
      <w:pPr>
        <w:pStyle w:val="BodyText"/>
        <w:tabs>
          <w:tab w:val="left" w:pos="709"/>
        </w:tabs>
        <w:ind w:left="709"/>
        <w:jc w:val="both"/>
        <w:rPr>
          <w:rFonts w:ascii="Arial" w:hAnsi="Arial" w:cs="Arial"/>
          <w:b w:val="0"/>
          <w:snapToGrid/>
          <w:szCs w:val="24"/>
        </w:rPr>
      </w:pPr>
      <w:r w:rsidRPr="006232CF">
        <w:rPr>
          <w:rFonts w:ascii="Arial" w:hAnsi="Arial" w:cs="Arial"/>
          <w:b w:val="0"/>
          <w:snapToGrid/>
          <w:szCs w:val="24"/>
        </w:rPr>
        <w:tab/>
        <w:t xml:space="preserve">A </w:t>
      </w:r>
      <w:r w:rsidR="009A6278" w:rsidRPr="006232CF">
        <w:rPr>
          <w:rFonts w:ascii="Arial" w:hAnsi="Arial" w:cs="Arial"/>
          <w:b w:val="0"/>
          <w:snapToGrid/>
          <w:szCs w:val="24"/>
        </w:rPr>
        <w:t>two-tier</w:t>
      </w:r>
      <w:r w:rsidRPr="006232CF">
        <w:rPr>
          <w:rFonts w:ascii="Arial" w:hAnsi="Arial" w:cs="Arial"/>
          <w:b w:val="0"/>
          <w:snapToGrid/>
          <w:szCs w:val="24"/>
        </w:rPr>
        <w:t xml:space="preserve"> performance management system of KPIs (Key </w:t>
      </w:r>
      <w:r w:rsidR="009A6278" w:rsidRPr="006232CF">
        <w:rPr>
          <w:rFonts w:ascii="Arial" w:hAnsi="Arial" w:cs="Arial"/>
          <w:b w:val="0"/>
          <w:snapToGrid/>
          <w:szCs w:val="24"/>
        </w:rPr>
        <w:t>Performance</w:t>
      </w:r>
      <w:r w:rsidRPr="006232CF">
        <w:rPr>
          <w:rFonts w:ascii="Arial" w:hAnsi="Arial" w:cs="Arial"/>
          <w:b w:val="0"/>
          <w:snapToGrid/>
          <w:szCs w:val="24"/>
        </w:rPr>
        <w:t xml:space="preserve"> </w:t>
      </w:r>
      <w:r w:rsidR="009A6278" w:rsidRPr="006232CF">
        <w:rPr>
          <w:rFonts w:ascii="Arial" w:hAnsi="Arial" w:cs="Arial"/>
          <w:b w:val="0"/>
          <w:snapToGrid/>
          <w:szCs w:val="24"/>
        </w:rPr>
        <w:t>Indicators) and</w:t>
      </w:r>
      <w:r w:rsidRPr="006232CF">
        <w:rPr>
          <w:rFonts w:ascii="Arial" w:hAnsi="Arial" w:cs="Arial"/>
          <w:b w:val="0"/>
          <w:snapToGrid/>
          <w:szCs w:val="24"/>
        </w:rPr>
        <w:t xml:space="preserve"> OPIs (Operational</w:t>
      </w:r>
      <w:r w:rsidRPr="006232CF">
        <w:rPr>
          <w:rFonts w:ascii="Arial" w:hAnsi="Arial" w:cs="Arial"/>
          <w:snapToGrid/>
          <w:szCs w:val="24"/>
        </w:rPr>
        <w:t xml:space="preserve"> </w:t>
      </w:r>
      <w:r w:rsidRPr="006232CF">
        <w:rPr>
          <w:rFonts w:ascii="Arial" w:hAnsi="Arial" w:cs="Arial"/>
          <w:b w:val="0"/>
          <w:snapToGrid/>
          <w:szCs w:val="24"/>
        </w:rPr>
        <w:t>Performance Indicators) is currently in operation</w:t>
      </w:r>
      <w:r w:rsidR="00A51B10" w:rsidRPr="006232CF">
        <w:rPr>
          <w:rFonts w:ascii="Arial" w:hAnsi="Arial" w:cs="Arial"/>
          <w:b w:val="0"/>
          <w:snapToGrid/>
          <w:szCs w:val="24"/>
        </w:rPr>
        <w:t>.</w:t>
      </w:r>
      <w:r w:rsidRPr="006232CF">
        <w:rPr>
          <w:rFonts w:ascii="Arial" w:hAnsi="Arial" w:cs="Arial"/>
          <w:b w:val="0"/>
          <w:snapToGrid/>
          <w:szCs w:val="24"/>
        </w:rPr>
        <w:t xml:space="preserve"> </w:t>
      </w:r>
    </w:p>
    <w:p w14:paraId="7470E080" w14:textId="77777777" w:rsidR="00AC51FD" w:rsidRPr="006232CF" w:rsidRDefault="00AC51FD" w:rsidP="00AC51FD">
      <w:pPr>
        <w:pStyle w:val="BodyText"/>
        <w:tabs>
          <w:tab w:val="left" w:pos="709"/>
        </w:tabs>
        <w:jc w:val="both"/>
        <w:rPr>
          <w:rFonts w:ascii="Arial" w:hAnsi="Arial" w:cs="Arial"/>
          <w:b w:val="0"/>
          <w:snapToGrid/>
          <w:szCs w:val="24"/>
        </w:rPr>
      </w:pPr>
      <w:r w:rsidRPr="006232CF">
        <w:rPr>
          <w:rFonts w:ascii="Arial" w:hAnsi="Arial" w:cs="Arial"/>
          <w:b w:val="0"/>
          <w:snapToGrid/>
          <w:szCs w:val="24"/>
        </w:rPr>
        <w:tab/>
      </w:r>
    </w:p>
    <w:p w14:paraId="2961832A" w14:textId="77777777" w:rsidR="00AC51FD" w:rsidRPr="006232CF" w:rsidRDefault="00AC51FD" w:rsidP="00AC51FD">
      <w:pPr>
        <w:tabs>
          <w:tab w:val="left" w:pos="709"/>
        </w:tabs>
        <w:ind w:left="709" w:hanging="709"/>
        <w:jc w:val="both"/>
        <w:rPr>
          <w:rFonts w:ascii="Arial" w:hAnsi="Arial" w:cs="Arial"/>
          <w:szCs w:val="24"/>
        </w:rPr>
      </w:pPr>
      <w:r w:rsidRPr="006232CF">
        <w:rPr>
          <w:rFonts w:ascii="Arial" w:hAnsi="Arial" w:cs="Arial"/>
          <w:szCs w:val="24"/>
        </w:rPr>
        <w:tab/>
        <w:t>Each departmental manager is responsible for ensuring the delivery of specific departmental objectives and establishing and monitoring appropriate indicators and indicators against which each member of staff can contribute to and be monitored against.</w:t>
      </w:r>
    </w:p>
    <w:p w14:paraId="1CF1B50E" w14:textId="77777777" w:rsidR="00AC51FD" w:rsidRPr="006232CF" w:rsidRDefault="00AC51FD" w:rsidP="00AC51FD">
      <w:pPr>
        <w:tabs>
          <w:tab w:val="left" w:pos="709"/>
        </w:tabs>
        <w:ind w:left="709" w:hanging="709"/>
        <w:jc w:val="both"/>
        <w:rPr>
          <w:rFonts w:ascii="Arial" w:hAnsi="Arial" w:cs="Arial"/>
          <w:szCs w:val="24"/>
        </w:rPr>
      </w:pPr>
    </w:p>
    <w:p w14:paraId="7FBBA8E8" w14:textId="2893C82B" w:rsidR="00AC51FD" w:rsidRPr="006232CF" w:rsidRDefault="00AC51FD" w:rsidP="00AC51FD">
      <w:pPr>
        <w:tabs>
          <w:tab w:val="left" w:pos="709"/>
        </w:tabs>
        <w:ind w:left="709" w:hanging="709"/>
        <w:jc w:val="both"/>
        <w:rPr>
          <w:rFonts w:ascii="Arial" w:hAnsi="Arial" w:cs="Arial"/>
          <w:szCs w:val="24"/>
        </w:rPr>
      </w:pPr>
      <w:r w:rsidRPr="006232CF">
        <w:rPr>
          <w:rFonts w:ascii="Arial" w:hAnsi="Arial" w:cs="Arial"/>
          <w:szCs w:val="24"/>
        </w:rPr>
        <w:tab/>
        <w:t xml:space="preserve">The </w:t>
      </w:r>
      <w:r w:rsidR="009A6278" w:rsidRPr="006232CF">
        <w:rPr>
          <w:rFonts w:ascii="Arial" w:hAnsi="Arial" w:cs="Arial"/>
          <w:szCs w:val="24"/>
        </w:rPr>
        <w:t>Association</w:t>
      </w:r>
      <w:r w:rsidRPr="006232CF">
        <w:rPr>
          <w:rFonts w:ascii="Arial" w:hAnsi="Arial" w:cs="Arial"/>
          <w:szCs w:val="24"/>
        </w:rPr>
        <w:t xml:space="preserve"> measures the degree to which it fulfils its Strategic Objectives by way of a set of key performance indicators and this is outlined in Section 14.13. </w:t>
      </w:r>
    </w:p>
    <w:p w14:paraId="5D4BCFC7" w14:textId="77777777" w:rsidR="00AC51FD" w:rsidRPr="007D4548" w:rsidRDefault="00AC51FD" w:rsidP="00AC51FD">
      <w:pPr>
        <w:jc w:val="both"/>
        <w:rPr>
          <w:rFonts w:ascii="Arial" w:hAnsi="Arial" w:cs="Arial"/>
          <w:szCs w:val="24"/>
        </w:rPr>
      </w:pPr>
    </w:p>
    <w:p w14:paraId="406EFD1B" w14:textId="0AFCB50F" w:rsidR="00AC51FD" w:rsidRPr="00B123AC" w:rsidRDefault="00AC51FD" w:rsidP="007A68D2">
      <w:pPr>
        <w:numPr>
          <w:ilvl w:val="1"/>
          <w:numId w:val="38"/>
        </w:numPr>
        <w:ind w:left="709" w:hanging="709"/>
        <w:jc w:val="both"/>
        <w:rPr>
          <w:rFonts w:ascii="Arial" w:hAnsi="Arial" w:cs="Arial"/>
          <w:b/>
          <w:bCs/>
          <w:color w:val="0070C0"/>
          <w:szCs w:val="24"/>
          <w:u w:val="single"/>
        </w:rPr>
      </w:pPr>
      <w:r w:rsidRPr="00B123AC">
        <w:rPr>
          <w:rFonts w:ascii="Arial" w:hAnsi="Arial" w:cs="Arial"/>
          <w:b/>
          <w:bCs/>
          <w:color w:val="0070C0"/>
          <w:szCs w:val="24"/>
          <w:u w:val="single"/>
        </w:rPr>
        <w:t xml:space="preserve">Performance </w:t>
      </w:r>
      <w:r w:rsidR="009A6278" w:rsidRPr="00B123AC">
        <w:rPr>
          <w:rFonts w:ascii="Arial" w:hAnsi="Arial" w:cs="Arial"/>
          <w:b/>
          <w:bCs/>
          <w:color w:val="0070C0"/>
          <w:szCs w:val="24"/>
          <w:u w:val="single"/>
        </w:rPr>
        <w:t>Self-Assessment</w:t>
      </w:r>
      <w:r w:rsidRPr="00B123AC">
        <w:rPr>
          <w:rFonts w:ascii="Arial" w:hAnsi="Arial" w:cs="Arial"/>
          <w:b/>
          <w:bCs/>
          <w:color w:val="0070C0"/>
          <w:szCs w:val="24"/>
          <w:u w:val="single"/>
        </w:rPr>
        <w:t xml:space="preserve"> </w:t>
      </w:r>
    </w:p>
    <w:p w14:paraId="7CF0B94A" w14:textId="77777777" w:rsidR="00AC51FD" w:rsidRDefault="00AC51FD" w:rsidP="00AC51FD">
      <w:pPr>
        <w:pStyle w:val="BodyTextIndent"/>
        <w:tabs>
          <w:tab w:val="left" w:pos="709"/>
        </w:tabs>
        <w:ind w:left="709" w:hanging="142"/>
        <w:jc w:val="both"/>
        <w:rPr>
          <w:rFonts w:ascii="Arial" w:hAnsi="Arial" w:cs="Arial"/>
          <w:bCs/>
          <w:szCs w:val="24"/>
        </w:rPr>
      </w:pPr>
      <w:r w:rsidRPr="007D4548">
        <w:rPr>
          <w:rFonts w:ascii="Arial" w:hAnsi="Arial" w:cs="Arial"/>
          <w:bCs/>
          <w:szCs w:val="24"/>
        </w:rPr>
        <w:tab/>
        <w:t xml:space="preserve">The Association regularly reviews its compliance with regulatory standards and the general conclusions in terms of the </w:t>
      </w:r>
      <w:r>
        <w:rPr>
          <w:rFonts w:ascii="Arial" w:hAnsi="Arial" w:cs="Arial"/>
          <w:bCs/>
          <w:szCs w:val="24"/>
        </w:rPr>
        <w:t>Association’s</w:t>
      </w:r>
      <w:r w:rsidRPr="007D4548">
        <w:rPr>
          <w:rFonts w:ascii="Arial" w:hAnsi="Arial" w:cs="Arial"/>
          <w:bCs/>
          <w:szCs w:val="24"/>
        </w:rPr>
        <w:t xml:space="preserve"> strengths and weaknesses are articulated in Section 7.0</w:t>
      </w:r>
      <w:r>
        <w:rPr>
          <w:rFonts w:ascii="Arial" w:hAnsi="Arial" w:cs="Arial"/>
          <w:bCs/>
          <w:szCs w:val="24"/>
        </w:rPr>
        <w:t>.</w:t>
      </w:r>
    </w:p>
    <w:p w14:paraId="3A014CD6" w14:textId="77777777" w:rsidR="00AC51FD" w:rsidRPr="00652E08" w:rsidRDefault="00AC51FD" w:rsidP="00AC51FD">
      <w:pPr>
        <w:pStyle w:val="BodyTextIndent"/>
        <w:tabs>
          <w:tab w:val="left" w:pos="709"/>
        </w:tabs>
        <w:ind w:left="0"/>
        <w:jc w:val="both"/>
        <w:rPr>
          <w:rFonts w:ascii="Arial" w:hAnsi="Arial" w:cs="Arial"/>
          <w:bCs/>
          <w:szCs w:val="24"/>
        </w:rPr>
      </w:pPr>
    </w:p>
    <w:p w14:paraId="5EED7872" w14:textId="77777777" w:rsidR="00AC51FD" w:rsidRPr="00B123AC" w:rsidRDefault="00AC51FD" w:rsidP="007A68D2">
      <w:pPr>
        <w:pStyle w:val="BodyText"/>
        <w:numPr>
          <w:ilvl w:val="1"/>
          <w:numId w:val="38"/>
        </w:numPr>
        <w:tabs>
          <w:tab w:val="left" w:pos="709"/>
        </w:tabs>
        <w:ind w:left="709" w:hanging="709"/>
        <w:jc w:val="both"/>
        <w:rPr>
          <w:rFonts w:ascii="Arial" w:hAnsi="Arial" w:cs="Arial"/>
          <w:color w:val="0070C0"/>
          <w:szCs w:val="24"/>
          <w:u w:val="single"/>
        </w:rPr>
      </w:pPr>
      <w:r w:rsidRPr="00B123AC">
        <w:rPr>
          <w:rFonts w:ascii="Arial" w:hAnsi="Arial" w:cs="Arial"/>
          <w:bCs/>
          <w:color w:val="0070C0"/>
          <w:szCs w:val="24"/>
          <w:u w:val="single"/>
        </w:rPr>
        <w:t>Peer Comparison</w:t>
      </w:r>
    </w:p>
    <w:p w14:paraId="57328AEC" w14:textId="11D9DCBD" w:rsidR="00AC51FD" w:rsidRDefault="00AC51FD" w:rsidP="00AC51FD">
      <w:pPr>
        <w:pStyle w:val="BodyText"/>
        <w:tabs>
          <w:tab w:val="left" w:pos="709"/>
        </w:tabs>
        <w:ind w:left="709"/>
        <w:jc w:val="both"/>
        <w:rPr>
          <w:rFonts w:ascii="Arial" w:hAnsi="Arial" w:cs="Arial"/>
          <w:b w:val="0"/>
          <w:bCs/>
          <w:szCs w:val="24"/>
        </w:rPr>
      </w:pPr>
      <w:r w:rsidRPr="007D4548">
        <w:rPr>
          <w:rFonts w:ascii="Arial" w:hAnsi="Arial" w:cs="Arial"/>
          <w:b w:val="0"/>
          <w:bCs/>
          <w:szCs w:val="24"/>
        </w:rPr>
        <w:t xml:space="preserve">In addition to self-assessment the Association also benchmarks various elements of its activities with other housing </w:t>
      </w:r>
      <w:r w:rsidR="005530A2">
        <w:rPr>
          <w:rFonts w:ascii="Arial" w:hAnsi="Arial" w:cs="Arial"/>
          <w:b w:val="0"/>
          <w:bCs/>
          <w:szCs w:val="24"/>
        </w:rPr>
        <w:t>a</w:t>
      </w:r>
      <w:r>
        <w:rPr>
          <w:rFonts w:ascii="Arial" w:hAnsi="Arial" w:cs="Arial"/>
          <w:b w:val="0"/>
          <w:bCs/>
          <w:szCs w:val="24"/>
        </w:rPr>
        <w:t>ssociations</w:t>
      </w:r>
      <w:r w:rsidRPr="007D4548">
        <w:rPr>
          <w:rFonts w:ascii="Arial" w:hAnsi="Arial" w:cs="Arial"/>
          <w:b w:val="0"/>
          <w:bCs/>
          <w:szCs w:val="24"/>
        </w:rPr>
        <w:t xml:space="preserve"> and housing providers and in relation to this both informal and formal benchmarking clubs have been established to compare and contrast performance.</w:t>
      </w:r>
    </w:p>
    <w:p w14:paraId="7CA2A732" w14:textId="77777777" w:rsidR="00711439" w:rsidRDefault="00711439" w:rsidP="00AC51FD">
      <w:pPr>
        <w:pStyle w:val="BodyText"/>
        <w:tabs>
          <w:tab w:val="left" w:pos="709"/>
        </w:tabs>
        <w:ind w:left="709"/>
        <w:jc w:val="both"/>
        <w:rPr>
          <w:rFonts w:ascii="Arial" w:hAnsi="Arial" w:cs="Arial"/>
          <w:b w:val="0"/>
          <w:bCs/>
          <w:szCs w:val="24"/>
        </w:rPr>
      </w:pPr>
    </w:p>
    <w:p w14:paraId="02FC5275" w14:textId="77777777" w:rsidR="00711439" w:rsidRPr="007D4548" w:rsidRDefault="00711439" w:rsidP="00AC51FD">
      <w:pPr>
        <w:pStyle w:val="BodyText"/>
        <w:tabs>
          <w:tab w:val="left" w:pos="709"/>
        </w:tabs>
        <w:ind w:left="709"/>
        <w:jc w:val="both"/>
        <w:rPr>
          <w:rFonts w:ascii="Arial" w:hAnsi="Arial" w:cs="Arial"/>
          <w:b w:val="0"/>
          <w:bCs/>
          <w:szCs w:val="24"/>
        </w:rPr>
      </w:pPr>
    </w:p>
    <w:p w14:paraId="490873F3" w14:textId="77777777" w:rsidR="00AC51FD" w:rsidRPr="00B23E05" w:rsidRDefault="00AC51FD" w:rsidP="00AC51FD">
      <w:pPr>
        <w:pStyle w:val="BodyText"/>
        <w:jc w:val="both"/>
        <w:rPr>
          <w:rFonts w:ascii="Arial" w:hAnsi="Arial" w:cs="Arial"/>
          <w:color w:val="FF0000"/>
          <w:szCs w:val="24"/>
        </w:rPr>
      </w:pPr>
      <w:r w:rsidRPr="007D4548">
        <w:rPr>
          <w:rFonts w:ascii="Arial" w:hAnsi="Arial" w:cs="Arial"/>
          <w:b w:val="0"/>
          <w:bCs/>
          <w:szCs w:val="24"/>
        </w:rPr>
        <w:tab/>
      </w:r>
    </w:p>
    <w:p w14:paraId="6455008D" w14:textId="77777777" w:rsidR="00AC51FD" w:rsidRPr="00B123AC" w:rsidRDefault="00AC51FD" w:rsidP="007A68D2">
      <w:pPr>
        <w:numPr>
          <w:ilvl w:val="1"/>
          <w:numId w:val="38"/>
        </w:numPr>
        <w:ind w:left="709" w:hanging="709"/>
        <w:jc w:val="both"/>
        <w:rPr>
          <w:rFonts w:ascii="Arial" w:hAnsi="Arial" w:cs="Arial"/>
          <w:b/>
          <w:color w:val="0070C0"/>
          <w:szCs w:val="24"/>
          <w:u w:val="single"/>
        </w:rPr>
      </w:pPr>
      <w:r w:rsidRPr="00B123AC">
        <w:rPr>
          <w:rFonts w:ascii="Arial" w:hAnsi="Arial" w:cs="Arial"/>
          <w:b/>
          <w:color w:val="0070C0"/>
          <w:szCs w:val="24"/>
          <w:u w:val="single"/>
        </w:rPr>
        <w:lastRenderedPageBreak/>
        <w:t>S</w:t>
      </w:r>
      <w:r>
        <w:rPr>
          <w:rFonts w:ascii="Arial" w:hAnsi="Arial" w:cs="Arial"/>
          <w:b/>
          <w:color w:val="0070C0"/>
          <w:szCs w:val="24"/>
          <w:u w:val="single"/>
        </w:rPr>
        <w:t xml:space="preserve">cottish </w:t>
      </w:r>
      <w:r w:rsidRPr="00B123AC">
        <w:rPr>
          <w:rFonts w:ascii="Arial" w:hAnsi="Arial" w:cs="Arial"/>
          <w:b/>
          <w:color w:val="0070C0"/>
          <w:szCs w:val="24"/>
          <w:u w:val="single"/>
        </w:rPr>
        <w:t>H</w:t>
      </w:r>
      <w:r>
        <w:rPr>
          <w:rFonts w:ascii="Arial" w:hAnsi="Arial" w:cs="Arial"/>
          <w:b/>
          <w:color w:val="0070C0"/>
          <w:szCs w:val="24"/>
          <w:u w:val="single"/>
        </w:rPr>
        <w:t xml:space="preserve">ousing </w:t>
      </w:r>
      <w:r w:rsidRPr="00B123AC">
        <w:rPr>
          <w:rFonts w:ascii="Arial" w:hAnsi="Arial" w:cs="Arial"/>
          <w:b/>
          <w:color w:val="0070C0"/>
          <w:szCs w:val="24"/>
          <w:u w:val="single"/>
        </w:rPr>
        <w:t>N</w:t>
      </w:r>
      <w:r>
        <w:rPr>
          <w:rFonts w:ascii="Arial" w:hAnsi="Arial" w:cs="Arial"/>
          <w:b/>
          <w:color w:val="0070C0"/>
          <w:szCs w:val="24"/>
          <w:u w:val="single"/>
        </w:rPr>
        <w:t>etwork (SHN)</w:t>
      </w:r>
    </w:p>
    <w:p w14:paraId="2C0301CF" w14:textId="5C7D086E" w:rsidR="00AC51FD" w:rsidRPr="00B80FC1" w:rsidRDefault="00AC51FD" w:rsidP="00AC51FD">
      <w:pPr>
        <w:ind w:left="709"/>
        <w:jc w:val="both"/>
        <w:rPr>
          <w:rFonts w:ascii="Arial" w:hAnsi="Arial" w:cs="Arial"/>
          <w:szCs w:val="24"/>
        </w:rPr>
      </w:pPr>
      <w:r w:rsidRPr="00DE51F4">
        <w:rPr>
          <w:rFonts w:ascii="Arial" w:hAnsi="Arial" w:cs="Arial"/>
          <w:szCs w:val="24"/>
        </w:rPr>
        <w:t>The Association</w:t>
      </w:r>
      <w:r>
        <w:rPr>
          <w:rFonts w:ascii="Arial" w:hAnsi="Arial" w:cs="Arial"/>
          <w:szCs w:val="24"/>
        </w:rPr>
        <w:t>s membership of</w:t>
      </w:r>
      <w:r w:rsidRPr="00DE51F4">
        <w:rPr>
          <w:rFonts w:ascii="Arial" w:hAnsi="Arial" w:cs="Arial"/>
          <w:szCs w:val="24"/>
        </w:rPr>
        <w:t xml:space="preserve"> the </w:t>
      </w:r>
      <w:r>
        <w:rPr>
          <w:rFonts w:ascii="Arial" w:hAnsi="Arial" w:cs="Arial"/>
          <w:szCs w:val="24"/>
        </w:rPr>
        <w:t>Scottish Housing Network (SHN</w:t>
      </w:r>
      <w:r w:rsidRPr="00DE51F4">
        <w:rPr>
          <w:rFonts w:ascii="Arial" w:hAnsi="Arial" w:cs="Arial"/>
          <w:szCs w:val="24"/>
        </w:rPr>
        <w:t xml:space="preserve">) </w:t>
      </w:r>
      <w:r>
        <w:rPr>
          <w:rFonts w:ascii="Arial" w:hAnsi="Arial" w:cs="Arial"/>
          <w:szCs w:val="24"/>
        </w:rPr>
        <w:t xml:space="preserve">provides </w:t>
      </w:r>
      <w:r w:rsidRPr="00B80FC1">
        <w:rPr>
          <w:rFonts w:ascii="Arial" w:hAnsi="Arial" w:cs="Arial"/>
          <w:szCs w:val="24"/>
        </w:rPr>
        <w:t>another opportunity for addional benchmarking and analysis with our peers.</w:t>
      </w:r>
      <w:r w:rsidR="002A0538" w:rsidRPr="00B80FC1">
        <w:rPr>
          <w:rFonts w:ascii="Arial" w:hAnsi="Arial" w:cs="Arial"/>
          <w:szCs w:val="24"/>
        </w:rPr>
        <w:t xml:space="preserve"> SHN also provide an external validation service, and the Association has signed up to this service in 2025.</w:t>
      </w:r>
    </w:p>
    <w:p w14:paraId="0A691AD9" w14:textId="77777777" w:rsidR="00AC51FD" w:rsidRDefault="00AC51FD" w:rsidP="00AC51FD">
      <w:pPr>
        <w:jc w:val="both"/>
        <w:rPr>
          <w:rFonts w:ascii="Arial" w:hAnsi="Arial" w:cs="Arial"/>
          <w:b/>
          <w:szCs w:val="24"/>
          <w:u w:val="single"/>
        </w:rPr>
      </w:pPr>
    </w:p>
    <w:p w14:paraId="7D37B698" w14:textId="77777777" w:rsidR="00AC51FD" w:rsidRPr="00EA4580" w:rsidRDefault="00AC51FD" w:rsidP="007A68D2">
      <w:pPr>
        <w:numPr>
          <w:ilvl w:val="1"/>
          <w:numId w:val="38"/>
        </w:numPr>
        <w:ind w:left="709" w:hanging="709"/>
        <w:jc w:val="both"/>
        <w:rPr>
          <w:rFonts w:ascii="Arial" w:hAnsi="Arial" w:cs="Arial"/>
          <w:b/>
          <w:color w:val="0070C0"/>
          <w:szCs w:val="24"/>
          <w:u w:val="single"/>
        </w:rPr>
      </w:pPr>
      <w:r>
        <w:rPr>
          <w:rFonts w:ascii="Arial" w:hAnsi="Arial" w:cs="Arial"/>
          <w:b/>
          <w:color w:val="0070C0"/>
          <w:szCs w:val="24"/>
          <w:u w:val="single"/>
        </w:rPr>
        <w:t>Procurement (PCIP)</w:t>
      </w:r>
    </w:p>
    <w:p w14:paraId="5D64D529" w14:textId="4E388FAB" w:rsidR="00AC51FD" w:rsidRPr="00167BC9" w:rsidRDefault="00AC51FD" w:rsidP="00AC51FD">
      <w:pPr>
        <w:ind w:left="709"/>
        <w:jc w:val="both"/>
        <w:rPr>
          <w:rFonts w:ascii="Arial" w:hAnsi="Arial" w:cs="Arial"/>
          <w:szCs w:val="24"/>
        </w:rPr>
      </w:pPr>
      <w:r>
        <w:rPr>
          <w:rFonts w:ascii="Arial" w:hAnsi="Arial" w:cs="Arial"/>
          <w:szCs w:val="24"/>
        </w:rPr>
        <w:t>In 2018 th</w:t>
      </w:r>
      <w:r w:rsidRPr="00167BC9">
        <w:rPr>
          <w:rFonts w:ascii="Arial" w:hAnsi="Arial" w:cs="Arial"/>
          <w:szCs w:val="24"/>
        </w:rPr>
        <w:t xml:space="preserve">e Association </w:t>
      </w:r>
      <w:r>
        <w:rPr>
          <w:rFonts w:ascii="Arial" w:hAnsi="Arial" w:cs="Arial"/>
          <w:szCs w:val="24"/>
        </w:rPr>
        <w:t xml:space="preserve">was </w:t>
      </w:r>
      <w:r w:rsidRPr="00167BC9">
        <w:rPr>
          <w:rFonts w:ascii="Arial" w:hAnsi="Arial" w:cs="Arial"/>
          <w:szCs w:val="24"/>
        </w:rPr>
        <w:t xml:space="preserve">assessed by Scotland </w:t>
      </w:r>
      <w:r w:rsidR="005A6B50" w:rsidRPr="00167BC9">
        <w:rPr>
          <w:rFonts w:ascii="Arial" w:hAnsi="Arial" w:cs="Arial"/>
          <w:szCs w:val="24"/>
        </w:rPr>
        <w:t>Excel as</w:t>
      </w:r>
      <w:r w:rsidRPr="00167BC9">
        <w:rPr>
          <w:rFonts w:ascii="Arial" w:hAnsi="Arial" w:cs="Arial"/>
          <w:szCs w:val="24"/>
        </w:rPr>
        <w:t xml:space="preserve"> part of the Scottish </w:t>
      </w:r>
      <w:r w:rsidR="005A6B50" w:rsidRPr="00167BC9">
        <w:rPr>
          <w:rFonts w:ascii="Arial" w:hAnsi="Arial" w:cs="Arial"/>
          <w:szCs w:val="24"/>
        </w:rPr>
        <w:t>Government</w:t>
      </w:r>
      <w:r w:rsidRPr="00167BC9">
        <w:rPr>
          <w:rFonts w:ascii="Arial" w:hAnsi="Arial" w:cs="Arial"/>
          <w:szCs w:val="24"/>
        </w:rPr>
        <w:t xml:space="preserve"> sponsored Procurement Improvement Programme for RSLs</w:t>
      </w:r>
      <w:r>
        <w:rPr>
          <w:rFonts w:ascii="Arial" w:hAnsi="Arial" w:cs="Arial"/>
          <w:szCs w:val="24"/>
        </w:rPr>
        <w:t>, and this</w:t>
      </w:r>
      <w:r w:rsidRPr="00167BC9">
        <w:rPr>
          <w:rFonts w:ascii="Arial" w:hAnsi="Arial" w:cs="Arial"/>
          <w:szCs w:val="24"/>
        </w:rPr>
        <w:t xml:space="preserve"> tested our procurement capability and performance.</w:t>
      </w:r>
    </w:p>
    <w:p w14:paraId="00526E20" w14:textId="77777777" w:rsidR="00AC51FD" w:rsidRPr="00167BC9" w:rsidRDefault="00AC51FD" w:rsidP="00AC51FD">
      <w:pPr>
        <w:ind w:left="709"/>
        <w:jc w:val="both"/>
        <w:rPr>
          <w:rFonts w:ascii="Arial" w:hAnsi="Arial" w:cs="Arial"/>
          <w:szCs w:val="24"/>
        </w:rPr>
      </w:pPr>
    </w:p>
    <w:p w14:paraId="75576823" w14:textId="4F10C974" w:rsidR="00AC51FD" w:rsidRPr="00167BC9" w:rsidRDefault="00AC51FD" w:rsidP="00AC51FD">
      <w:pPr>
        <w:ind w:left="709"/>
        <w:jc w:val="both"/>
        <w:rPr>
          <w:rFonts w:ascii="Arial" w:hAnsi="Arial" w:cs="Arial"/>
          <w:szCs w:val="24"/>
        </w:rPr>
      </w:pPr>
      <w:r>
        <w:rPr>
          <w:rFonts w:ascii="Arial" w:hAnsi="Arial" w:cs="Arial"/>
          <w:szCs w:val="24"/>
        </w:rPr>
        <w:t xml:space="preserve">Feedback on this </w:t>
      </w:r>
      <w:r w:rsidR="005A6B50">
        <w:rPr>
          <w:rFonts w:ascii="Arial" w:hAnsi="Arial" w:cs="Arial"/>
          <w:szCs w:val="24"/>
        </w:rPr>
        <w:t>exercise</w:t>
      </w:r>
      <w:r>
        <w:rPr>
          <w:rFonts w:ascii="Arial" w:hAnsi="Arial" w:cs="Arial"/>
          <w:szCs w:val="24"/>
        </w:rPr>
        <w:t xml:space="preserve"> was </w:t>
      </w:r>
      <w:r w:rsidR="005A6B50">
        <w:rPr>
          <w:rFonts w:ascii="Arial" w:hAnsi="Arial" w:cs="Arial"/>
          <w:szCs w:val="24"/>
        </w:rPr>
        <w:t>extremely</w:t>
      </w:r>
      <w:r>
        <w:rPr>
          <w:rFonts w:ascii="Arial" w:hAnsi="Arial" w:cs="Arial"/>
          <w:szCs w:val="24"/>
        </w:rPr>
        <w:t xml:space="preserve"> positive and reassuring and </w:t>
      </w:r>
      <w:r w:rsidRPr="00167BC9">
        <w:rPr>
          <w:rFonts w:ascii="Arial" w:hAnsi="Arial" w:cs="Arial"/>
          <w:szCs w:val="24"/>
        </w:rPr>
        <w:t>included the following statements:</w:t>
      </w:r>
    </w:p>
    <w:p w14:paraId="3542EE7E" w14:textId="77777777" w:rsidR="00AC51FD" w:rsidRPr="00167BC9" w:rsidRDefault="00AC51FD" w:rsidP="00AC51FD">
      <w:pPr>
        <w:ind w:left="709"/>
        <w:jc w:val="both"/>
        <w:rPr>
          <w:rFonts w:ascii="Arial" w:hAnsi="Arial" w:cs="Arial"/>
          <w:szCs w:val="24"/>
        </w:rPr>
      </w:pPr>
    </w:p>
    <w:p w14:paraId="63C42FAA" w14:textId="77777777" w:rsidR="00AC51FD" w:rsidRPr="00167BC9" w:rsidRDefault="00AC51FD" w:rsidP="00AC51FD">
      <w:pPr>
        <w:ind w:left="709"/>
        <w:jc w:val="both"/>
        <w:rPr>
          <w:rFonts w:ascii="Arial" w:hAnsi="Arial" w:cs="Arial"/>
          <w:i/>
          <w:szCs w:val="24"/>
        </w:rPr>
      </w:pPr>
      <w:r w:rsidRPr="00167BC9">
        <w:rPr>
          <w:rFonts w:ascii="Arial" w:hAnsi="Arial" w:cs="Arial"/>
          <w:i/>
          <w:szCs w:val="24"/>
        </w:rPr>
        <w:t xml:space="preserve">“it is apparent that the organisation has a clear understanding of what is required to allow you to continue development.  The PCIP identified a number of areas where Ochil View are performing strongly, such as: </w:t>
      </w:r>
    </w:p>
    <w:p w14:paraId="78656911" w14:textId="77777777" w:rsidR="00AC51FD" w:rsidRPr="00167BC9" w:rsidRDefault="00AC51FD" w:rsidP="00AC51FD">
      <w:pPr>
        <w:ind w:left="769"/>
        <w:jc w:val="both"/>
        <w:rPr>
          <w:rFonts w:ascii="Arial" w:hAnsi="Arial" w:cs="Arial"/>
          <w:b/>
          <w:i/>
          <w:szCs w:val="24"/>
          <w:u w:val="single"/>
        </w:rPr>
      </w:pPr>
    </w:p>
    <w:p w14:paraId="657CA8FC" w14:textId="77777777" w:rsidR="00AC51FD" w:rsidRPr="00167BC9" w:rsidRDefault="00AC51FD" w:rsidP="007A68D2">
      <w:pPr>
        <w:numPr>
          <w:ilvl w:val="2"/>
          <w:numId w:val="54"/>
        </w:numPr>
        <w:ind w:left="1276"/>
        <w:jc w:val="both"/>
        <w:rPr>
          <w:rFonts w:ascii="Arial" w:hAnsi="Arial" w:cs="Arial"/>
          <w:i/>
          <w:szCs w:val="24"/>
        </w:rPr>
      </w:pPr>
      <w:r w:rsidRPr="00167BC9">
        <w:rPr>
          <w:rFonts w:ascii="Arial" w:hAnsi="Arial" w:cs="Arial"/>
          <w:i/>
          <w:szCs w:val="24"/>
        </w:rPr>
        <w:t>Procurement policy</w:t>
      </w:r>
    </w:p>
    <w:p w14:paraId="7A6BB677" w14:textId="77777777" w:rsidR="00AC51FD" w:rsidRPr="00167BC9" w:rsidRDefault="00AC51FD" w:rsidP="007A68D2">
      <w:pPr>
        <w:numPr>
          <w:ilvl w:val="2"/>
          <w:numId w:val="54"/>
        </w:numPr>
        <w:ind w:left="1276"/>
        <w:jc w:val="both"/>
        <w:rPr>
          <w:rFonts w:ascii="Arial" w:hAnsi="Arial" w:cs="Arial"/>
          <w:i/>
          <w:szCs w:val="24"/>
        </w:rPr>
      </w:pPr>
      <w:r w:rsidRPr="00167BC9">
        <w:rPr>
          <w:rFonts w:ascii="Arial" w:hAnsi="Arial" w:cs="Arial"/>
          <w:i/>
          <w:szCs w:val="24"/>
        </w:rPr>
        <w:t>Competency framework</w:t>
      </w:r>
    </w:p>
    <w:p w14:paraId="1143FB27" w14:textId="77777777" w:rsidR="00AC51FD" w:rsidRDefault="00AC51FD" w:rsidP="007A68D2">
      <w:pPr>
        <w:numPr>
          <w:ilvl w:val="2"/>
          <w:numId w:val="54"/>
        </w:numPr>
        <w:ind w:left="1276"/>
        <w:jc w:val="both"/>
        <w:rPr>
          <w:rFonts w:ascii="Arial" w:hAnsi="Arial" w:cs="Arial"/>
          <w:i/>
          <w:szCs w:val="24"/>
        </w:rPr>
      </w:pPr>
      <w:r w:rsidRPr="00167BC9">
        <w:rPr>
          <w:rFonts w:ascii="Arial" w:hAnsi="Arial" w:cs="Arial"/>
          <w:i/>
          <w:szCs w:val="24"/>
        </w:rPr>
        <w:t>Training and development of staff</w:t>
      </w:r>
    </w:p>
    <w:p w14:paraId="4B12C024" w14:textId="77777777" w:rsidR="009249D1" w:rsidRDefault="009249D1" w:rsidP="009249D1">
      <w:pPr>
        <w:jc w:val="both"/>
        <w:rPr>
          <w:rFonts w:ascii="Arial" w:hAnsi="Arial" w:cs="Arial"/>
          <w:i/>
          <w:szCs w:val="24"/>
        </w:rPr>
      </w:pPr>
    </w:p>
    <w:p w14:paraId="31A25658" w14:textId="6C78C561" w:rsidR="009249D1" w:rsidRPr="00B80FC1" w:rsidRDefault="009249D1" w:rsidP="009249D1">
      <w:pPr>
        <w:ind w:left="709"/>
        <w:jc w:val="both"/>
        <w:rPr>
          <w:rFonts w:ascii="Arial" w:hAnsi="Arial" w:cs="Arial"/>
          <w:iCs/>
          <w:szCs w:val="24"/>
        </w:rPr>
      </w:pPr>
      <w:r w:rsidRPr="00B80FC1">
        <w:rPr>
          <w:rFonts w:ascii="Arial" w:hAnsi="Arial" w:cs="Arial"/>
          <w:iCs/>
          <w:szCs w:val="24"/>
        </w:rPr>
        <w:t xml:space="preserve">In 2024 the Association participated again in the programme, as part of the Scottish Government grant </w:t>
      </w:r>
      <w:r w:rsidR="00CE1F57" w:rsidRPr="00B80FC1">
        <w:rPr>
          <w:rFonts w:ascii="Arial" w:hAnsi="Arial" w:cs="Arial"/>
          <w:iCs/>
          <w:szCs w:val="24"/>
        </w:rPr>
        <w:t>requirements</w:t>
      </w:r>
      <w:r w:rsidRPr="00B80FC1">
        <w:rPr>
          <w:rFonts w:ascii="Arial" w:hAnsi="Arial" w:cs="Arial"/>
          <w:iCs/>
          <w:szCs w:val="24"/>
        </w:rPr>
        <w:t>, and senior staff continue to</w:t>
      </w:r>
      <w:r w:rsidR="002A0538" w:rsidRPr="00B80FC1">
        <w:rPr>
          <w:rFonts w:ascii="Arial" w:hAnsi="Arial" w:cs="Arial"/>
          <w:iCs/>
          <w:szCs w:val="24"/>
        </w:rPr>
        <w:t xml:space="preserve"> </w:t>
      </w:r>
      <w:r w:rsidRPr="00B80FC1">
        <w:rPr>
          <w:rFonts w:ascii="Arial" w:hAnsi="Arial" w:cs="Arial"/>
          <w:iCs/>
          <w:szCs w:val="24"/>
        </w:rPr>
        <w:t>monitor outcomes and make improvements to procurement processes as part of the continuous improvement programme.</w:t>
      </w:r>
    </w:p>
    <w:p w14:paraId="1AA97437" w14:textId="77777777" w:rsidR="00AC51FD" w:rsidRPr="00B80FC1" w:rsidRDefault="00AC51FD" w:rsidP="00AC51FD">
      <w:pPr>
        <w:jc w:val="both"/>
        <w:rPr>
          <w:rFonts w:ascii="Arial" w:hAnsi="Arial" w:cs="Arial"/>
          <w:b/>
          <w:szCs w:val="24"/>
          <w:u w:val="single"/>
        </w:rPr>
      </w:pPr>
    </w:p>
    <w:p w14:paraId="71DC28A3" w14:textId="77777777" w:rsidR="00AC51FD" w:rsidRPr="00B123AC" w:rsidRDefault="00AC51FD" w:rsidP="007A68D2">
      <w:pPr>
        <w:numPr>
          <w:ilvl w:val="1"/>
          <w:numId w:val="38"/>
        </w:numPr>
        <w:ind w:left="709" w:hanging="709"/>
        <w:jc w:val="both"/>
        <w:rPr>
          <w:rFonts w:ascii="Arial" w:hAnsi="Arial" w:cs="Arial"/>
          <w:b/>
          <w:color w:val="0070C0"/>
          <w:szCs w:val="24"/>
          <w:u w:val="single"/>
        </w:rPr>
      </w:pPr>
      <w:r w:rsidRPr="00B123AC">
        <w:rPr>
          <w:rFonts w:ascii="Arial" w:hAnsi="Arial" w:cs="Arial"/>
          <w:b/>
          <w:color w:val="0070C0"/>
          <w:szCs w:val="24"/>
          <w:u w:val="single"/>
        </w:rPr>
        <w:t>Regulation, Regulatory Statements</w:t>
      </w:r>
      <w:r>
        <w:rPr>
          <w:rFonts w:ascii="Arial" w:hAnsi="Arial" w:cs="Arial"/>
          <w:b/>
          <w:color w:val="0070C0"/>
          <w:szCs w:val="24"/>
          <w:u w:val="single"/>
        </w:rPr>
        <w:t>, Engagement Plans and Annual Assurance Statements</w:t>
      </w:r>
      <w:r w:rsidRPr="00B123AC">
        <w:rPr>
          <w:rFonts w:ascii="Arial" w:hAnsi="Arial" w:cs="Arial"/>
          <w:b/>
          <w:color w:val="0070C0"/>
          <w:szCs w:val="24"/>
          <w:u w:val="single"/>
        </w:rPr>
        <w:t>: (Scottish Housing Regulator (SHR)</w:t>
      </w:r>
    </w:p>
    <w:p w14:paraId="260FDA12" w14:textId="3C7C2847" w:rsidR="00AC51FD" w:rsidRPr="001F6779" w:rsidRDefault="00AC51FD" w:rsidP="00AC51FD">
      <w:pPr>
        <w:pStyle w:val="BodyText"/>
        <w:ind w:left="709" w:hanging="851"/>
        <w:jc w:val="both"/>
        <w:rPr>
          <w:rFonts w:ascii="Arial" w:hAnsi="Arial" w:cs="Arial"/>
          <w:b w:val="0"/>
          <w:szCs w:val="24"/>
        </w:rPr>
      </w:pPr>
      <w:r w:rsidRPr="007D4548">
        <w:rPr>
          <w:rFonts w:ascii="Arial" w:hAnsi="Arial" w:cs="Arial"/>
          <w:b w:val="0"/>
          <w:szCs w:val="24"/>
        </w:rPr>
        <w:tab/>
      </w:r>
      <w:r w:rsidR="00CE1F57" w:rsidRPr="007D4548">
        <w:rPr>
          <w:rFonts w:ascii="Arial" w:hAnsi="Arial" w:cs="Arial"/>
          <w:b w:val="0"/>
          <w:szCs w:val="24"/>
        </w:rPr>
        <w:t>Being a registered social landlord (RSL),</w:t>
      </w:r>
      <w:r w:rsidRPr="007D4548">
        <w:rPr>
          <w:rFonts w:ascii="Arial" w:hAnsi="Arial" w:cs="Arial"/>
          <w:b w:val="0"/>
          <w:szCs w:val="24"/>
        </w:rPr>
        <w:t xml:space="preserve"> the Association is subject to</w:t>
      </w:r>
      <w:r>
        <w:rPr>
          <w:rFonts w:ascii="Arial" w:hAnsi="Arial" w:cs="Arial"/>
          <w:b w:val="0"/>
          <w:szCs w:val="24"/>
        </w:rPr>
        <w:t xml:space="preserve"> significant</w:t>
      </w:r>
      <w:r w:rsidRPr="007D4548">
        <w:rPr>
          <w:rFonts w:ascii="Arial" w:hAnsi="Arial" w:cs="Arial"/>
          <w:b w:val="0"/>
          <w:szCs w:val="24"/>
        </w:rPr>
        <w:t xml:space="preserve"> scrutiny </w:t>
      </w:r>
      <w:r w:rsidRPr="001F6779">
        <w:rPr>
          <w:rFonts w:ascii="Arial" w:hAnsi="Arial" w:cs="Arial"/>
          <w:b w:val="0"/>
          <w:szCs w:val="24"/>
        </w:rPr>
        <w:t>from the Scottish Housing Regulator.</w:t>
      </w:r>
    </w:p>
    <w:p w14:paraId="492DAAE6" w14:textId="77777777" w:rsidR="00AC51FD" w:rsidRPr="001F6779" w:rsidRDefault="00AC51FD" w:rsidP="00AC51FD">
      <w:pPr>
        <w:pStyle w:val="BodyText"/>
        <w:ind w:left="709" w:hanging="851"/>
        <w:jc w:val="both"/>
        <w:rPr>
          <w:rFonts w:ascii="Arial" w:hAnsi="Arial" w:cs="Arial"/>
          <w:b w:val="0"/>
          <w:szCs w:val="24"/>
        </w:rPr>
      </w:pPr>
      <w:r w:rsidRPr="001F6779">
        <w:rPr>
          <w:rFonts w:ascii="Arial" w:hAnsi="Arial" w:cs="Arial"/>
          <w:b w:val="0"/>
          <w:szCs w:val="24"/>
        </w:rPr>
        <w:tab/>
      </w:r>
    </w:p>
    <w:p w14:paraId="78020288" w14:textId="604C5226" w:rsidR="00AC51FD" w:rsidRPr="001F6779" w:rsidRDefault="00AC51FD" w:rsidP="00AC51FD">
      <w:pPr>
        <w:pStyle w:val="BodyText"/>
        <w:ind w:left="709"/>
        <w:jc w:val="both"/>
        <w:rPr>
          <w:rFonts w:ascii="Arial" w:hAnsi="Arial" w:cs="Arial"/>
          <w:b w:val="0"/>
          <w:szCs w:val="24"/>
        </w:rPr>
      </w:pPr>
      <w:r w:rsidRPr="001F6779">
        <w:rPr>
          <w:rFonts w:ascii="Arial" w:hAnsi="Arial" w:cs="Arial"/>
          <w:b w:val="0"/>
          <w:szCs w:val="24"/>
        </w:rPr>
        <w:tab/>
        <w:t xml:space="preserve">Since 2008 the Association’s regulatory position has been one </w:t>
      </w:r>
      <w:r w:rsidR="005A6B50" w:rsidRPr="001F6779">
        <w:rPr>
          <w:rFonts w:ascii="Arial" w:hAnsi="Arial" w:cs="Arial"/>
          <w:b w:val="0"/>
          <w:szCs w:val="24"/>
        </w:rPr>
        <w:t xml:space="preserve">of </w:t>
      </w:r>
      <w:r w:rsidR="00842CCC" w:rsidRPr="001F6779">
        <w:rPr>
          <w:rFonts w:ascii="Arial" w:hAnsi="Arial" w:cs="Arial"/>
          <w:b w:val="0"/>
          <w:szCs w:val="24"/>
        </w:rPr>
        <w:t>l</w:t>
      </w:r>
      <w:r w:rsidRPr="001F6779">
        <w:rPr>
          <w:rFonts w:ascii="Arial" w:hAnsi="Arial" w:cs="Arial"/>
          <w:b w:val="0"/>
          <w:szCs w:val="24"/>
        </w:rPr>
        <w:t xml:space="preserve">ow </w:t>
      </w:r>
      <w:r w:rsidR="00842CCC" w:rsidRPr="001F6779">
        <w:rPr>
          <w:rFonts w:ascii="Arial" w:hAnsi="Arial" w:cs="Arial"/>
          <w:b w:val="0"/>
          <w:szCs w:val="24"/>
        </w:rPr>
        <w:t>or standard en</w:t>
      </w:r>
      <w:r w:rsidRPr="001F6779">
        <w:rPr>
          <w:rFonts w:ascii="Arial" w:hAnsi="Arial" w:cs="Arial"/>
          <w:b w:val="0"/>
          <w:szCs w:val="24"/>
        </w:rPr>
        <w:t xml:space="preserve">gagement and in </w:t>
      </w:r>
      <w:r w:rsidR="008661F0" w:rsidRPr="00B80FC1">
        <w:rPr>
          <w:rFonts w:ascii="Arial" w:hAnsi="Arial" w:cs="Arial"/>
          <w:b w:val="0"/>
          <w:szCs w:val="24"/>
        </w:rPr>
        <w:t xml:space="preserve">March </w:t>
      </w:r>
      <w:r w:rsidRPr="00B80FC1">
        <w:rPr>
          <w:rFonts w:ascii="Arial" w:hAnsi="Arial" w:cs="Arial"/>
          <w:b w:val="0"/>
          <w:szCs w:val="24"/>
        </w:rPr>
        <w:t>20</w:t>
      </w:r>
      <w:r w:rsidR="008661F0" w:rsidRPr="00B80FC1">
        <w:rPr>
          <w:rFonts w:ascii="Arial" w:hAnsi="Arial" w:cs="Arial"/>
          <w:b w:val="0"/>
          <w:szCs w:val="24"/>
        </w:rPr>
        <w:t>2</w:t>
      </w:r>
      <w:r w:rsidR="00910F77" w:rsidRPr="00B80FC1">
        <w:rPr>
          <w:rFonts w:ascii="Arial" w:hAnsi="Arial" w:cs="Arial"/>
          <w:b w:val="0"/>
          <w:szCs w:val="24"/>
        </w:rPr>
        <w:t>5</w:t>
      </w:r>
      <w:r w:rsidRPr="00B80FC1">
        <w:rPr>
          <w:rFonts w:ascii="Arial" w:hAnsi="Arial" w:cs="Arial"/>
          <w:b w:val="0"/>
          <w:szCs w:val="24"/>
        </w:rPr>
        <w:t>,</w:t>
      </w:r>
      <w:r w:rsidRPr="001F6779">
        <w:rPr>
          <w:rFonts w:ascii="Arial" w:hAnsi="Arial" w:cs="Arial"/>
          <w:b w:val="0"/>
          <w:szCs w:val="24"/>
        </w:rPr>
        <w:t xml:space="preserve"> under the new regulatory framework, the Association was given a </w:t>
      </w:r>
      <w:r w:rsidR="008647FB" w:rsidRPr="001F6779">
        <w:rPr>
          <w:rFonts w:ascii="Arial" w:hAnsi="Arial" w:cs="Arial"/>
          <w:b w:val="0"/>
          <w:szCs w:val="24"/>
        </w:rPr>
        <w:t>standard</w:t>
      </w:r>
      <w:r w:rsidRPr="001F6779">
        <w:rPr>
          <w:rFonts w:ascii="Arial" w:hAnsi="Arial" w:cs="Arial"/>
          <w:b w:val="0"/>
          <w:szCs w:val="24"/>
        </w:rPr>
        <w:t xml:space="preserve"> Engagement Plan which mean</w:t>
      </w:r>
      <w:r w:rsidR="008647FB" w:rsidRPr="001F6779">
        <w:rPr>
          <w:rFonts w:ascii="Arial" w:hAnsi="Arial" w:cs="Arial"/>
          <w:b w:val="0"/>
          <w:szCs w:val="24"/>
        </w:rPr>
        <w:t>s</w:t>
      </w:r>
      <w:r w:rsidRPr="001F6779">
        <w:rPr>
          <w:rFonts w:ascii="Arial" w:hAnsi="Arial" w:cs="Arial"/>
          <w:b w:val="0"/>
          <w:szCs w:val="24"/>
        </w:rPr>
        <w:t xml:space="preserve"> that only routine information required to be provided to SHR.</w:t>
      </w:r>
    </w:p>
    <w:p w14:paraId="00281877" w14:textId="77777777" w:rsidR="00AC51FD" w:rsidRPr="00B23E05" w:rsidRDefault="00AC51FD" w:rsidP="00AC51FD">
      <w:pPr>
        <w:tabs>
          <w:tab w:val="left" w:pos="567"/>
          <w:tab w:val="left" w:pos="709"/>
        </w:tabs>
        <w:jc w:val="both"/>
        <w:rPr>
          <w:rFonts w:ascii="Arial" w:hAnsi="Arial" w:cs="Arial"/>
          <w:b/>
          <w:szCs w:val="24"/>
        </w:rPr>
      </w:pPr>
      <w:r w:rsidRPr="007D4548">
        <w:rPr>
          <w:rFonts w:ascii="Arial" w:hAnsi="Arial" w:cs="Arial"/>
          <w:b/>
          <w:szCs w:val="24"/>
        </w:rPr>
        <w:tab/>
      </w:r>
    </w:p>
    <w:p w14:paraId="1D3F46DA" w14:textId="77777777" w:rsidR="00AC51FD" w:rsidRPr="00B075F0" w:rsidRDefault="00AC51FD" w:rsidP="007A68D2">
      <w:pPr>
        <w:numPr>
          <w:ilvl w:val="1"/>
          <w:numId w:val="38"/>
        </w:numPr>
        <w:ind w:left="709" w:hanging="709"/>
        <w:jc w:val="both"/>
        <w:rPr>
          <w:rFonts w:ascii="Arial" w:hAnsi="Arial" w:cs="Arial"/>
          <w:b/>
          <w:u w:val="single"/>
        </w:rPr>
      </w:pPr>
      <w:r w:rsidRPr="00B123AC">
        <w:rPr>
          <w:rFonts w:ascii="Arial" w:hAnsi="Arial" w:cs="Arial"/>
          <w:b/>
          <w:color w:val="0070C0"/>
          <w:u w:val="single"/>
        </w:rPr>
        <w:t>Office of the Scottish Charities Regulator</w:t>
      </w:r>
      <w:r w:rsidRPr="00B123AC">
        <w:rPr>
          <w:rFonts w:ascii="Arial" w:hAnsi="Arial" w:cs="Arial"/>
          <w:b/>
          <w:color w:val="0070C0"/>
          <w:szCs w:val="24"/>
          <w:u w:val="single"/>
        </w:rPr>
        <w:t xml:space="preserve"> (OSCR)</w:t>
      </w:r>
    </w:p>
    <w:p w14:paraId="1F8DE6D3" w14:textId="77777777" w:rsidR="00AC51FD" w:rsidRPr="00B075F0" w:rsidRDefault="00AC51FD" w:rsidP="00AC51FD">
      <w:pPr>
        <w:ind w:left="709"/>
        <w:jc w:val="both"/>
        <w:rPr>
          <w:rFonts w:ascii="Arial" w:hAnsi="Arial" w:cs="Arial"/>
          <w:szCs w:val="24"/>
        </w:rPr>
      </w:pPr>
      <w:r w:rsidRPr="00B075F0">
        <w:rPr>
          <w:rFonts w:ascii="Arial" w:hAnsi="Arial" w:cs="Arial"/>
          <w:szCs w:val="24"/>
        </w:rPr>
        <w:t xml:space="preserve">Being a registered charity the Association requires to conform to the requirements of </w:t>
      </w:r>
      <w:r w:rsidRPr="00B075F0">
        <w:rPr>
          <w:rFonts w:ascii="Arial" w:hAnsi="Arial" w:cs="Arial"/>
        </w:rPr>
        <w:t>Office of the Scottish Charities Regulator</w:t>
      </w:r>
      <w:r w:rsidRPr="00B075F0">
        <w:rPr>
          <w:rFonts w:ascii="Arial" w:hAnsi="Arial" w:cs="Arial"/>
          <w:szCs w:val="24"/>
        </w:rPr>
        <w:t xml:space="preserve"> </w:t>
      </w:r>
      <w:r>
        <w:rPr>
          <w:rFonts w:ascii="Arial" w:hAnsi="Arial" w:cs="Arial"/>
          <w:szCs w:val="24"/>
        </w:rPr>
        <w:t>(</w:t>
      </w:r>
      <w:r w:rsidRPr="00B075F0">
        <w:rPr>
          <w:rFonts w:ascii="Arial" w:hAnsi="Arial" w:cs="Arial"/>
          <w:szCs w:val="24"/>
        </w:rPr>
        <w:t>OSCR</w:t>
      </w:r>
      <w:r>
        <w:rPr>
          <w:rFonts w:ascii="Arial" w:hAnsi="Arial" w:cs="Arial"/>
          <w:szCs w:val="24"/>
        </w:rPr>
        <w:t>)</w:t>
      </w:r>
      <w:r w:rsidRPr="00B075F0">
        <w:rPr>
          <w:rFonts w:ascii="Arial" w:hAnsi="Arial" w:cs="Arial"/>
          <w:szCs w:val="24"/>
        </w:rPr>
        <w:t xml:space="preserve"> and this is </w:t>
      </w:r>
      <w:r>
        <w:rPr>
          <w:rFonts w:ascii="Arial" w:hAnsi="Arial" w:cs="Arial"/>
          <w:szCs w:val="24"/>
        </w:rPr>
        <w:t>met</w:t>
      </w:r>
      <w:r w:rsidRPr="00B075F0">
        <w:rPr>
          <w:rFonts w:ascii="Arial" w:hAnsi="Arial" w:cs="Arial"/>
          <w:szCs w:val="24"/>
        </w:rPr>
        <w:t xml:space="preserve"> by making the necessary annual returns, obtaining necessary approvals to rule changes etc as stipulated</w:t>
      </w:r>
      <w:r>
        <w:rPr>
          <w:rFonts w:ascii="Arial" w:hAnsi="Arial" w:cs="Arial"/>
          <w:szCs w:val="24"/>
        </w:rPr>
        <w:t>.</w:t>
      </w:r>
    </w:p>
    <w:p w14:paraId="21DCF569" w14:textId="77777777" w:rsidR="00AC51FD" w:rsidRDefault="00AC51FD" w:rsidP="00AC51FD">
      <w:pPr>
        <w:ind w:left="709"/>
        <w:jc w:val="both"/>
        <w:rPr>
          <w:rFonts w:ascii="Arial" w:hAnsi="Arial" w:cs="Arial"/>
          <w:b/>
          <w:szCs w:val="24"/>
          <w:u w:val="single"/>
        </w:rPr>
      </w:pPr>
    </w:p>
    <w:p w14:paraId="34BF7EEF" w14:textId="77777777" w:rsidR="00AC51FD" w:rsidRPr="00B123AC" w:rsidRDefault="00AC51FD" w:rsidP="007A68D2">
      <w:pPr>
        <w:numPr>
          <w:ilvl w:val="1"/>
          <w:numId w:val="38"/>
        </w:numPr>
        <w:ind w:left="709" w:hanging="709"/>
        <w:jc w:val="both"/>
        <w:rPr>
          <w:rFonts w:ascii="Arial" w:hAnsi="Arial" w:cs="Arial"/>
          <w:b/>
          <w:color w:val="0070C0"/>
          <w:szCs w:val="24"/>
          <w:u w:val="single"/>
        </w:rPr>
      </w:pPr>
      <w:r w:rsidRPr="00B123AC">
        <w:rPr>
          <w:rFonts w:ascii="Arial" w:hAnsi="Arial" w:cs="Arial"/>
          <w:b/>
          <w:color w:val="0070C0"/>
          <w:szCs w:val="24"/>
          <w:u w:val="single"/>
        </w:rPr>
        <w:t>Internal Audit</w:t>
      </w:r>
    </w:p>
    <w:p w14:paraId="31755CBC" w14:textId="7CB20175" w:rsidR="00AC51FD" w:rsidRPr="007D4548" w:rsidRDefault="00AC51FD" w:rsidP="00AC51FD">
      <w:pPr>
        <w:tabs>
          <w:tab w:val="left" w:pos="709"/>
        </w:tabs>
        <w:ind w:left="709" w:hanging="709"/>
        <w:jc w:val="both"/>
        <w:rPr>
          <w:rFonts w:ascii="Arial" w:hAnsi="Arial" w:cs="Arial"/>
          <w:szCs w:val="24"/>
        </w:rPr>
      </w:pPr>
      <w:r w:rsidRPr="007D4548">
        <w:rPr>
          <w:rFonts w:ascii="Arial" w:hAnsi="Arial" w:cs="Arial"/>
          <w:szCs w:val="24"/>
        </w:rPr>
        <w:tab/>
        <w:t xml:space="preserve">An internal audit system has been in operation for many years and is now fully established as part of the </w:t>
      </w:r>
      <w:r>
        <w:rPr>
          <w:rFonts w:ascii="Arial" w:hAnsi="Arial" w:cs="Arial"/>
          <w:szCs w:val="24"/>
        </w:rPr>
        <w:t>Association’s</w:t>
      </w:r>
      <w:r w:rsidRPr="007D4548">
        <w:rPr>
          <w:rFonts w:ascii="Arial" w:hAnsi="Arial" w:cs="Arial"/>
          <w:szCs w:val="24"/>
        </w:rPr>
        <w:t xml:space="preserve"> risk management process with annual programmes being derived from the key risk areas identified. </w:t>
      </w:r>
    </w:p>
    <w:p w14:paraId="7E735DD4" w14:textId="77777777" w:rsidR="00AC51FD" w:rsidRPr="007D4548" w:rsidRDefault="00AC51FD" w:rsidP="00AC51FD">
      <w:pPr>
        <w:ind w:left="709"/>
        <w:jc w:val="both"/>
        <w:rPr>
          <w:rFonts w:ascii="Arial" w:hAnsi="Arial" w:cs="Arial"/>
          <w:szCs w:val="24"/>
        </w:rPr>
      </w:pPr>
      <w:r w:rsidRPr="007D4548">
        <w:rPr>
          <w:rFonts w:ascii="Arial" w:hAnsi="Arial" w:cs="Arial"/>
          <w:szCs w:val="24"/>
        </w:rPr>
        <w:tab/>
      </w:r>
    </w:p>
    <w:p w14:paraId="6F0ECF88" w14:textId="77777777" w:rsidR="006748EA" w:rsidRPr="00B80FC1" w:rsidRDefault="006748EA" w:rsidP="006748EA">
      <w:pPr>
        <w:pStyle w:val="CommentText"/>
        <w:ind w:left="567" w:firstLine="142"/>
        <w:jc w:val="both"/>
        <w:rPr>
          <w:rFonts w:ascii="Arial" w:hAnsi="Arial" w:cs="Arial"/>
          <w:sz w:val="24"/>
          <w:szCs w:val="24"/>
        </w:rPr>
      </w:pPr>
      <w:r w:rsidRPr="00B80FC1">
        <w:rPr>
          <w:rFonts w:ascii="Arial" w:hAnsi="Arial" w:cs="Arial"/>
          <w:sz w:val="24"/>
          <w:szCs w:val="24"/>
        </w:rPr>
        <w:t>The Internal Audits undertaken during 2024/2025 were as follows</w:t>
      </w:r>
    </w:p>
    <w:p w14:paraId="263C870C" w14:textId="77777777" w:rsidR="006748EA" w:rsidRPr="00182894" w:rsidRDefault="006748EA" w:rsidP="006748EA">
      <w:pPr>
        <w:pStyle w:val="CommentText"/>
        <w:ind w:left="567"/>
        <w:jc w:val="both"/>
        <w:rPr>
          <w:rFonts w:ascii="Arial" w:hAnsi="Arial" w:cs="Arial"/>
          <w:sz w:val="24"/>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3"/>
        <w:gridCol w:w="7301"/>
      </w:tblGrid>
      <w:tr w:rsidR="006748EA" w:rsidRPr="00182894" w14:paraId="0FFA806B" w14:textId="77777777" w:rsidTr="008E4D9F">
        <w:tc>
          <w:tcPr>
            <w:tcW w:w="1562" w:type="dxa"/>
            <w:shd w:val="clear" w:color="auto" w:fill="D9D9D9"/>
          </w:tcPr>
          <w:p w14:paraId="7B15ADE6" w14:textId="77777777" w:rsidR="006748EA" w:rsidRPr="00B80FC1" w:rsidRDefault="006748EA" w:rsidP="008E4D9F">
            <w:pPr>
              <w:pStyle w:val="CommentText"/>
              <w:jc w:val="both"/>
              <w:rPr>
                <w:rFonts w:ascii="Arial" w:hAnsi="Arial" w:cs="Arial"/>
                <w:b/>
                <w:sz w:val="22"/>
                <w:szCs w:val="22"/>
              </w:rPr>
            </w:pPr>
            <w:r w:rsidRPr="00B80FC1">
              <w:rPr>
                <w:rFonts w:ascii="Arial" w:hAnsi="Arial" w:cs="Arial"/>
                <w:b/>
                <w:sz w:val="22"/>
                <w:szCs w:val="22"/>
              </w:rPr>
              <w:lastRenderedPageBreak/>
              <w:t>Subject</w:t>
            </w:r>
          </w:p>
        </w:tc>
        <w:tc>
          <w:tcPr>
            <w:tcW w:w="7422" w:type="dxa"/>
            <w:shd w:val="clear" w:color="auto" w:fill="D9D9D9"/>
          </w:tcPr>
          <w:p w14:paraId="09BD48E5" w14:textId="77777777" w:rsidR="006748EA" w:rsidRPr="00B80FC1" w:rsidRDefault="006748EA" w:rsidP="008E4D9F">
            <w:pPr>
              <w:pStyle w:val="CommentText"/>
              <w:ind w:left="142"/>
              <w:jc w:val="both"/>
              <w:rPr>
                <w:rFonts w:ascii="Arial" w:hAnsi="Arial" w:cs="Arial"/>
                <w:b/>
                <w:sz w:val="22"/>
                <w:szCs w:val="22"/>
              </w:rPr>
            </w:pPr>
            <w:r w:rsidRPr="00B80FC1">
              <w:rPr>
                <w:rFonts w:ascii="Arial" w:hAnsi="Arial" w:cs="Arial"/>
                <w:b/>
                <w:sz w:val="22"/>
                <w:szCs w:val="22"/>
              </w:rPr>
              <w:t>Summary Conclusion</w:t>
            </w:r>
          </w:p>
          <w:p w14:paraId="3DA221E1" w14:textId="77777777" w:rsidR="006748EA" w:rsidRPr="00B80FC1" w:rsidRDefault="006748EA" w:rsidP="008E4D9F">
            <w:pPr>
              <w:pStyle w:val="CommentText"/>
              <w:jc w:val="both"/>
              <w:rPr>
                <w:rFonts w:ascii="Arial" w:hAnsi="Arial" w:cs="Arial"/>
                <w:b/>
                <w:sz w:val="22"/>
                <w:szCs w:val="22"/>
              </w:rPr>
            </w:pPr>
          </w:p>
        </w:tc>
      </w:tr>
      <w:tr w:rsidR="006748EA" w:rsidRPr="00182894" w14:paraId="4A36BCF6" w14:textId="77777777" w:rsidTr="00B80FC1">
        <w:trPr>
          <w:trHeight w:val="1185"/>
        </w:trPr>
        <w:tc>
          <w:tcPr>
            <w:tcW w:w="1562" w:type="dxa"/>
          </w:tcPr>
          <w:p w14:paraId="181D4DE2" w14:textId="77777777" w:rsidR="006748EA" w:rsidRPr="00B80FC1" w:rsidRDefault="006748EA" w:rsidP="008E4D9F">
            <w:pPr>
              <w:pStyle w:val="CommentText"/>
              <w:rPr>
                <w:rFonts w:ascii="Arial" w:hAnsi="Arial" w:cs="Arial"/>
                <w:b/>
                <w:bCs/>
                <w:sz w:val="22"/>
                <w:szCs w:val="22"/>
              </w:rPr>
            </w:pPr>
            <w:r w:rsidRPr="00B80FC1">
              <w:rPr>
                <w:rFonts w:ascii="Arial" w:hAnsi="Arial" w:cs="Arial"/>
                <w:b/>
                <w:bCs/>
                <w:sz w:val="22"/>
                <w:szCs w:val="22"/>
              </w:rPr>
              <w:t>Procurement</w:t>
            </w:r>
          </w:p>
          <w:p w14:paraId="374195BE" w14:textId="77777777" w:rsidR="006748EA" w:rsidRPr="00B80FC1" w:rsidRDefault="006748EA" w:rsidP="008E4D9F">
            <w:pPr>
              <w:pStyle w:val="CommentText"/>
              <w:rPr>
                <w:rFonts w:ascii="Arial" w:hAnsi="Arial" w:cs="Arial"/>
                <w:sz w:val="22"/>
                <w:szCs w:val="22"/>
              </w:rPr>
            </w:pPr>
          </w:p>
          <w:p w14:paraId="6A1A6E2A" w14:textId="77777777" w:rsidR="006748EA" w:rsidRPr="00B80FC1" w:rsidRDefault="006748EA" w:rsidP="008E4D9F">
            <w:pPr>
              <w:pStyle w:val="CommentText"/>
              <w:rPr>
                <w:rFonts w:ascii="Arial" w:hAnsi="Arial" w:cs="Arial"/>
                <w:b/>
                <w:bCs/>
                <w:sz w:val="22"/>
                <w:szCs w:val="22"/>
              </w:rPr>
            </w:pPr>
            <w:r w:rsidRPr="00B80FC1">
              <w:rPr>
                <w:rFonts w:ascii="Arial" w:hAnsi="Arial" w:cs="Arial"/>
                <w:sz w:val="22"/>
                <w:szCs w:val="22"/>
              </w:rPr>
              <w:t>July 2024</w:t>
            </w:r>
          </w:p>
        </w:tc>
        <w:tc>
          <w:tcPr>
            <w:tcW w:w="7422" w:type="dxa"/>
            <w:vAlign w:val="center"/>
          </w:tcPr>
          <w:tbl>
            <w:tblPr>
              <w:tblW w:w="0" w:type="auto"/>
              <w:tblBorders>
                <w:top w:val="nil"/>
                <w:left w:val="nil"/>
                <w:bottom w:val="nil"/>
                <w:right w:val="nil"/>
              </w:tblBorders>
              <w:tblLook w:val="0000" w:firstRow="0" w:lastRow="0" w:firstColumn="0" w:lastColumn="0" w:noHBand="0" w:noVBand="0"/>
            </w:tblPr>
            <w:tblGrid>
              <w:gridCol w:w="7085"/>
            </w:tblGrid>
            <w:tr w:rsidR="00B80FC1" w:rsidRPr="00B80FC1" w14:paraId="0EEAE115" w14:textId="77777777" w:rsidTr="008E4D9F">
              <w:trPr>
                <w:trHeight w:val="1386"/>
              </w:trPr>
              <w:tc>
                <w:tcPr>
                  <w:tcW w:w="0" w:type="auto"/>
                </w:tcPr>
                <w:p w14:paraId="130140CA" w14:textId="77777777" w:rsidR="006748EA" w:rsidRPr="00B80FC1" w:rsidRDefault="006748EA" w:rsidP="008E4D9F">
                  <w:pPr>
                    <w:pStyle w:val="Default"/>
                    <w:rPr>
                      <w:bCs/>
                      <w:color w:val="auto"/>
                    </w:rPr>
                  </w:pPr>
                  <w:r w:rsidRPr="00B80FC1">
                    <w:rPr>
                      <w:bCs/>
                      <w:color w:val="auto"/>
                    </w:rPr>
                    <w:t xml:space="preserve">Overall Assessment: </w:t>
                  </w:r>
                  <w:r w:rsidRPr="00B80FC1">
                    <w:rPr>
                      <w:bCs/>
                      <w:color w:val="auto"/>
                      <w:shd w:val="clear" w:color="auto" w:fill="FFFF00"/>
                    </w:rPr>
                    <w:t>Reasonable Assurance</w:t>
                  </w:r>
                </w:p>
                <w:p w14:paraId="321F3EB4" w14:textId="77777777" w:rsidR="006748EA" w:rsidRPr="00B80FC1" w:rsidRDefault="006748EA" w:rsidP="008E4D9F">
                  <w:pPr>
                    <w:pStyle w:val="Default"/>
                    <w:rPr>
                      <w:bCs/>
                      <w:color w:val="auto"/>
                    </w:rPr>
                  </w:pPr>
                </w:p>
                <w:p w14:paraId="73B55781" w14:textId="77777777" w:rsidR="006748EA" w:rsidRPr="00B80FC1" w:rsidRDefault="006748EA" w:rsidP="008E4D9F">
                  <w:pPr>
                    <w:pStyle w:val="Default"/>
                    <w:rPr>
                      <w:color w:val="auto"/>
                    </w:rPr>
                  </w:pPr>
                  <w:r w:rsidRPr="00B80FC1">
                    <w:rPr>
                      <w:bCs/>
                      <w:color w:val="auto"/>
                    </w:rPr>
                    <w:t>Two important, two routine and one operational area for improvement was recommended.</w:t>
                  </w:r>
                </w:p>
              </w:tc>
            </w:tr>
          </w:tbl>
          <w:p w14:paraId="63C9A7C9" w14:textId="77777777" w:rsidR="006748EA" w:rsidRPr="00B80FC1" w:rsidRDefault="006748EA" w:rsidP="008E4D9F">
            <w:pPr>
              <w:autoSpaceDE w:val="0"/>
              <w:autoSpaceDN w:val="0"/>
              <w:adjustRightInd w:val="0"/>
              <w:ind w:left="19"/>
              <w:rPr>
                <w:rFonts w:ascii="Arial" w:hAnsi="Arial" w:cs="Arial"/>
                <w:szCs w:val="24"/>
              </w:rPr>
            </w:pPr>
          </w:p>
        </w:tc>
      </w:tr>
      <w:tr w:rsidR="006748EA" w:rsidRPr="00182894" w14:paraId="31B6280F" w14:textId="77777777" w:rsidTr="008E4D9F">
        <w:trPr>
          <w:trHeight w:val="1336"/>
        </w:trPr>
        <w:tc>
          <w:tcPr>
            <w:tcW w:w="1562" w:type="dxa"/>
          </w:tcPr>
          <w:p w14:paraId="30FBF545" w14:textId="77777777" w:rsidR="006748EA" w:rsidRPr="00B80FC1" w:rsidRDefault="006748EA" w:rsidP="008E4D9F">
            <w:pPr>
              <w:pStyle w:val="ListParagraph"/>
              <w:ind w:left="0"/>
              <w:rPr>
                <w:rFonts w:ascii="Arial" w:hAnsi="Arial" w:cs="Arial"/>
                <w:b/>
                <w:bCs/>
              </w:rPr>
            </w:pPr>
            <w:r w:rsidRPr="00B80FC1">
              <w:rPr>
                <w:rFonts w:ascii="Arial" w:hAnsi="Arial" w:cs="Arial"/>
                <w:b/>
                <w:bCs/>
              </w:rPr>
              <w:t>Creditor Payments</w:t>
            </w:r>
          </w:p>
          <w:p w14:paraId="4CFD31FB" w14:textId="77777777" w:rsidR="006748EA" w:rsidRPr="00B80FC1" w:rsidRDefault="006748EA" w:rsidP="008E4D9F">
            <w:pPr>
              <w:pStyle w:val="ListParagraph"/>
              <w:ind w:left="0"/>
              <w:rPr>
                <w:rFonts w:ascii="Arial" w:hAnsi="Arial" w:cs="Arial"/>
                <w:b/>
              </w:rPr>
            </w:pPr>
          </w:p>
          <w:p w14:paraId="287342D3" w14:textId="77777777" w:rsidR="006748EA" w:rsidRPr="00B80FC1" w:rsidRDefault="006748EA" w:rsidP="008E4D9F">
            <w:pPr>
              <w:pStyle w:val="ListParagraph"/>
              <w:ind w:left="0"/>
              <w:rPr>
                <w:rFonts w:ascii="Arial" w:hAnsi="Arial" w:cs="Arial"/>
                <w:bCs/>
              </w:rPr>
            </w:pPr>
            <w:r w:rsidRPr="00B80FC1">
              <w:rPr>
                <w:rFonts w:ascii="Arial" w:hAnsi="Arial" w:cs="Arial"/>
                <w:bCs/>
              </w:rPr>
              <w:t>September 2024</w:t>
            </w:r>
          </w:p>
          <w:p w14:paraId="68D76DEB" w14:textId="77777777" w:rsidR="006748EA" w:rsidRPr="00B80FC1" w:rsidRDefault="006748EA" w:rsidP="008E4D9F">
            <w:pPr>
              <w:pStyle w:val="ListParagraph"/>
              <w:ind w:left="0"/>
              <w:rPr>
                <w:rFonts w:ascii="Arial" w:hAnsi="Arial" w:cs="Arial"/>
                <w:bCs/>
              </w:rPr>
            </w:pPr>
          </w:p>
        </w:tc>
        <w:tc>
          <w:tcPr>
            <w:tcW w:w="7422" w:type="dxa"/>
            <w:vAlign w:val="center"/>
          </w:tcPr>
          <w:p w14:paraId="2BA0C556" w14:textId="77777777" w:rsidR="006748EA" w:rsidRPr="00B80FC1" w:rsidRDefault="006748EA" w:rsidP="008E4D9F">
            <w:pPr>
              <w:pStyle w:val="Default"/>
              <w:rPr>
                <w:bCs/>
                <w:color w:val="auto"/>
              </w:rPr>
            </w:pPr>
            <w:r w:rsidRPr="00B80FC1">
              <w:rPr>
                <w:bCs/>
                <w:color w:val="auto"/>
              </w:rPr>
              <w:t xml:space="preserve">Overall Assessment: </w:t>
            </w:r>
            <w:r w:rsidRPr="00B80FC1">
              <w:rPr>
                <w:bCs/>
                <w:color w:val="auto"/>
                <w:shd w:val="clear" w:color="auto" w:fill="FFFF00"/>
              </w:rPr>
              <w:t>Reasonable Assurance</w:t>
            </w:r>
          </w:p>
          <w:p w14:paraId="51BF3C79" w14:textId="77777777" w:rsidR="006748EA" w:rsidRPr="00B80FC1" w:rsidRDefault="006748EA" w:rsidP="008E4D9F">
            <w:pPr>
              <w:pStyle w:val="Default"/>
              <w:rPr>
                <w:bCs/>
                <w:color w:val="auto"/>
              </w:rPr>
            </w:pPr>
          </w:p>
          <w:p w14:paraId="307FCBB2" w14:textId="77777777" w:rsidR="006748EA" w:rsidRPr="00B80FC1" w:rsidRDefault="006748EA" w:rsidP="008E4D9F">
            <w:pPr>
              <w:pStyle w:val="BodyText"/>
              <w:ind w:left="70"/>
              <w:rPr>
                <w:rFonts w:ascii="Arial" w:hAnsi="Arial" w:cs="Arial"/>
                <w:b w:val="0"/>
                <w:szCs w:val="24"/>
              </w:rPr>
            </w:pPr>
            <w:r w:rsidRPr="00B80FC1">
              <w:rPr>
                <w:rFonts w:ascii="Arial" w:hAnsi="Arial" w:cs="Arial"/>
                <w:szCs w:val="24"/>
              </w:rPr>
              <w:t>One important and one routine area for improvement were recommended.</w:t>
            </w:r>
          </w:p>
        </w:tc>
      </w:tr>
      <w:tr w:rsidR="006748EA" w:rsidRPr="00182894" w14:paraId="38530CFE" w14:textId="77777777" w:rsidTr="008E4D9F">
        <w:trPr>
          <w:trHeight w:val="983"/>
        </w:trPr>
        <w:tc>
          <w:tcPr>
            <w:tcW w:w="1562" w:type="dxa"/>
          </w:tcPr>
          <w:p w14:paraId="342B8A5C" w14:textId="77777777" w:rsidR="006748EA" w:rsidRPr="00B80FC1" w:rsidRDefault="006748EA" w:rsidP="008E4D9F">
            <w:pPr>
              <w:pStyle w:val="ListParagraph"/>
              <w:ind w:left="0"/>
              <w:rPr>
                <w:rFonts w:ascii="Arial" w:hAnsi="Arial" w:cs="Arial"/>
                <w:b/>
                <w:bCs/>
              </w:rPr>
            </w:pPr>
            <w:r w:rsidRPr="00B80FC1">
              <w:rPr>
                <w:rFonts w:ascii="Arial" w:hAnsi="Arial" w:cs="Arial"/>
                <w:b/>
                <w:bCs/>
              </w:rPr>
              <w:t>Corporate Governance</w:t>
            </w:r>
          </w:p>
          <w:p w14:paraId="0567CD22" w14:textId="77777777" w:rsidR="006748EA" w:rsidRPr="00B80FC1" w:rsidRDefault="006748EA" w:rsidP="008E4D9F">
            <w:pPr>
              <w:pStyle w:val="ListParagraph"/>
              <w:ind w:left="0"/>
              <w:rPr>
                <w:rFonts w:ascii="Arial" w:hAnsi="Arial" w:cs="Arial"/>
                <w:b/>
                <w:bCs/>
              </w:rPr>
            </w:pPr>
          </w:p>
          <w:p w14:paraId="7A353F6E" w14:textId="77777777" w:rsidR="006748EA" w:rsidRPr="00B80FC1" w:rsidRDefault="006748EA" w:rsidP="008E4D9F">
            <w:pPr>
              <w:pStyle w:val="ListParagraph"/>
              <w:ind w:left="0"/>
              <w:rPr>
                <w:rFonts w:ascii="Arial" w:hAnsi="Arial" w:cs="Arial"/>
              </w:rPr>
            </w:pPr>
            <w:r w:rsidRPr="00B80FC1">
              <w:rPr>
                <w:rFonts w:ascii="Arial" w:hAnsi="Arial" w:cs="Arial"/>
              </w:rPr>
              <w:t>January 2025</w:t>
            </w:r>
          </w:p>
        </w:tc>
        <w:tc>
          <w:tcPr>
            <w:tcW w:w="7422" w:type="dxa"/>
          </w:tcPr>
          <w:p w14:paraId="67CF53FF" w14:textId="77777777" w:rsidR="006748EA" w:rsidRPr="00B80FC1" w:rsidRDefault="006748EA" w:rsidP="008E4D9F">
            <w:pPr>
              <w:pStyle w:val="Default"/>
              <w:rPr>
                <w:bCs/>
                <w:color w:val="auto"/>
              </w:rPr>
            </w:pPr>
            <w:r w:rsidRPr="00B80FC1">
              <w:rPr>
                <w:bCs/>
                <w:color w:val="auto"/>
              </w:rPr>
              <w:t xml:space="preserve">Overall Assessment: </w:t>
            </w:r>
            <w:r w:rsidRPr="00B80FC1">
              <w:rPr>
                <w:bCs/>
                <w:color w:val="auto"/>
                <w:shd w:val="clear" w:color="auto" w:fill="00B050"/>
              </w:rPr>
              <w:t>Substantial Assurance</w:t>
            </w:r>
          </w:p>
          <w:p w14:paraId="17D6535A" w14:textId="77777777" w:rsidR="006748EA" w:rsidRPr="00B80FC1" w:rsidRDefault="006748EA" w:rsidP="008E4D9F">
            <w:pPr>
              <w:pStyle w:val="Default"/>
              <w:rPr>
                <w:bCs/>
                <w:color w:val="auto"/>
              </w:rPr>
            </w:pPr>
          </w:p>
          <w:p w14:paraId="144864E3" w14:textId="77777777" w:rsidR="006748EA" w:rsidRPr="00B80FC1" w:rsidRDefault="006748EA" w:rsidP="008E4D9F">
            <w:pPr>
              <w:pStyle w:val="BodyText"/>
              <w:ind w:left="70"/>
              <w:rPr>
                <w:bCs/>
                <w:i/>
                <w:iCs/>
                <w:szCs w:val="24"/>
              </w:rPr>
            </w:pPr>
            <w:r w:rsidRPr="00B80FC1">
              <w:rPr>
                <w:rFonts w:ascii="Arial" w:hAnsi="Arial" w:cs="Arial"/>
                <w:szCs w:val="24"/>
              </w:rPr>
              <w:t>Three important, two routine and one operational area were recommended.</w:t>
            </w:r>
          </w:p>
        </w:tc>
      </w:tr>
      <w:tr w:rsidR="006748EA" w:rsidRPr="00182894" w14:paraId="45CAFC19" w14:textId="77777777" w:rsidTr="008E4D9F">
        <w:trPr>
          <w:trHeight w:val="983"/>
        </w:trPr>
        <w:tc>
          <w:tcPr>
            <w:tcW w:w="1562" w:type="dxa"/>
          </w:tcPr>
          <w:p w14:paraId="65262C69" w14:textId="77777777" w:rsidR="006748EA" w:rsidRPr="00B80FC1" w:rsidRDefault="006748EA" w:rsidP="008E4D9F">
            <w:pPr>
              <w:pStyle w:val="ListParagraph"/>
              <w:ind w:left="0"/>
              <w:rPr>
                <w:rFonts w:ascii="Arial" w:hAnsi="Arial" w:cs="Arial"/>
                <w:b/>
                <w:bCs/>
              </w:rPr>
            </w:pPr>
            <w:r w:rsidRPr="00B80FC1">
              <w:rPr>
                <w:rFonts w:ascii="Arial" w:hAnsi="Arial" w:cs="Arial"/>
                <w:b/>
                <w:bCs/>
              </w:rPr>
              <w:t>Asset Management</w:t>
            </w:r>
          </w:p>
          <w:p w14:paraId="0482A492" w14:textId="77777777" w:rsidR="006748EA" w:rsidRPr="00B80FC1" w:rsidRDefault="006748EA" w:rsidP="008E4D9F">
            <w:pPr>
              <w:pStyle w:val="ListParagraph"/>
              <w:ind w:left="0"/>
              <w:rPr>
                <w:rFonts w:ascii="Arial" w:hAnsi="Arial" w:cs="Arial"/>
                <w:b/>
                <w:bCs/>
              </w:rPr>
            </w:pPr>
          </w:p>
          <w:p w14:paraId="22F02226" w14:textId="77777777" w:rsidR="006748EA" w:rsidRPr="00B80FC1" w:rsidRDefault="006748EA" w:rsidP="008E4D9F">
            <w:pPr>
              <w:pStyle w:val="ListParagraph"/>
              <w:ind w:left="0"/>
              <w:rPr>
                <w:rFonts w:ascii="Arial" w:hAnsi="Arial" w:cs="Arial"/>
              </w:rPr>
            </w:pPr>
            <w:r w:rsidRPr="00B80FC1">
              <w:rPr>
                <w:rFonts w:ascii="Arial" w:hAnsi="Arial" w:cs="Arial"/>
              </w:rPr>
              <w:t>January 2025</w:t>
            </w:r>
          </w:p>
        </w:tc>
        <w:tc>
          <w:tcPr>
            <w:tcW w:w="7422" w:type="dxa"/>
          </w:tcPr>
          <w:p w14:paraId="715ACC9D" w14:textId="77777777" w:rsidR="006748EA" w:rsidRPr="00B80FC1" w:rsidRDefault="006748EA" w:rsidP="008E4D9F">
            <w:pPr>
              <w:pStyle w:val="Default"/>
              <w:rPr>
                <w:bCs/>
                <w:color w:val="auto"/>
              </w:rPr>
            </w:pPr>
            <w:r w:rsidRPr="00B80FC1">
              <w:rPr>
                <w:bCs/>
                <w:color w:val="auto"/>
              </w:rPr>
              <w:t xml:space="preserve">Overall Assessment: </w:t>
            </w:r>
            <w:r w:rsidRPr="00B80FC1">
              <w:rPr>
                <w:bCs/>
                <w:color w:val="auto"/>
                <w:shd w:val="clear" w:color="auto" w:fill="FFC000"/>
              </w:rPr>
              <w:t>Limited Assurance</w:t>
            </w:r>
            <w:r w:rsidRPr="00B80FC1">
              <w:rPr>
                <w:bCs/>
                <w:color w:val="auto"/>
              </w:rPr>
              <w:t xml:space="preserve"> </w:t>
            </w:r>
          </w:p>
          <w:p w14:paraId="4368A7CF" w14:textId="77777777" w:rsidR="006748EA" w:rsidRPr="00B80FC1" w:rsidRDefault="006748EA" w:rsidP="008E4D9F">
            <w:pPr>
              <w:pStyle w:val="Default"/>
              <w:rPr>
                <w:bCs/>
                <w:color w:val="auto"/>
              </w:rPr>
            </w:pPr>
          </w:p>
          <w:p w14:paraId="20FA84F2" w14:textId="77777777" w:rsidR="006748EA" w:rsidRPr="00B80FC1" w:rsidRDefault="006748EA" w:rsidP="008E4D9F">
            <w:pPr>
              <w:pStyle w:val="Default"/>
              <w:rPr>
                <w:bCs/>
                <w:color w:val="auto"/>
              </w:rPr>
            </w:pPr>
            <w:r w:rsidRPr="00B80FC1">
              <w:rPr>
                <w:bCs/>
                <w:color w:val="auto"/>
              </w:rPr>
              <w:t xml:space="preserve">One urgent and two important areas for improvement were recommended. </w:t>
            </w:r>
          </w:p>
        </w:tc>
      </w:tr>
    </w:tbl>
    <w:p w14:paraId="4E82BA01" w14:textId="77777777" w:rsidR="006748EA" w:rsidRDefault="006748EA" w:rsidP="00403718">
      <w:pPr>
        <w:pStyle w:val="CommentText"/>
        <w:ind w:left="709"/>
        <w:jc w:val="both"/>
        <w:rPr>
          <w:rFonts w:ascii="Arial" w:hAnsi="Arial" w:cs="Arial"/>
          <w:sz w:val="24"/>
          <w:szCs w:val="24"/>
        </w:rPr>
      </w:pPr>
    </w:p>
    <w:p w14:paraId="580C7027" w14:textId="77777777" w:rsidR="00AC51FD" w:rsidRDefault="00AC51FD" w:rsidP="00AC51FD">
      <w:pPr>
        <w:jc w:val="both"/>
        <w:rPr>
          <w:rFonts w:ascii="Arial" w:hAnsi="Arial" w:cs="Arial"/>
          <w:szCs w:val="24"/>
          <w:u w:val="single"/>
        </w:rPr>
      </w:pPr>
    </w:p>
    <w:p w14:paraId="366D9BD4" w14:textId="44EC160A" w:rsidR="00523A67" w:rsidRPr="001F6779" w:rsidRDefault="00523A67" w:rsidP="00523A67">
      <w:pPr>
        <w:pStyle w:val="Heading2"/>
        <w:ind w:left="709"/>
        <w:rPr>
          <w:rFonts w:ascii="Arial" w:hAnsi="Arial" w:cs="Arial"/>
          <w:sz w:val="24"/>
          <w:szCs w:val="24"/>
          <w:u w:val="single"/>
        </w:rPr>
      </w:pPr>
      <w:r w:rsidRPr="001F6779">
        <w:rPr>
          <w:rFonts w:ascii="Arial" w:hAnsi="Arial" w:cs="Arial"/>
          <w:sz w:val="24"/>
          <w:szCs w:val="24"/>
          <w:u w:val="single"/>
        </w:rPr>
        <w:t xml:space="preserve">Progress </w:t>
      </w:r>
      <w:r w:rsidR="00F02C8F" w:rsidRPr="001F6779">
        <w:rPr>
          <w:rFonts w:ascii="Arial" w:hAnsi="Arial" w:cs="Arial"/>
          <w:sz w:val="24"/>
          <w:szCs w:val="24"/>
          <w:u w:val="single"/>
        </w:rPr>
        <w:t>with I</w:t>
      </w:r>
      <w:r w:rsidRPr="001F6779">
        <w:rPr>
          <w:rFonts w:ascii="Arial" w:hAnsi="Arial" w:cs="Arial"/>
          <w:sz w:val="24"/>
          <w:szCs w:val="24"/>
          <w:u w:val="single"/>
        </w:rPr>
        <w:t xml:space="preserve">nternal </w:t>
      </w:r>
      <w:r w:rsidR="00F02C8F" w:rsidRPr="001F6779">
        <w:rPr>
          <w:rFonts w:ascii="Arial" w:hAnsi="Arial" w:cs="Arial"/>
          <w:sz w:val="24"/>
          <w:szCs w:val="24"/>
          <w:u w:val="single"/>
        </w:rPr>
        <w:t>A</w:t>
      </w:r>
      <w:r w:rsidRPr="001F6779">
        <w:rPr>
          <w:rFonts w:ascii="Arial" w:hAnsi="Arial" w:cs="Arial"/>
          <w:sz w:val="24"/>
          <w:szCs w:val="24"/>
          <w:u w:val="single"/>
        </w:rPr>
        <w:t xml:space="preserve">udit </w:t>
      </w:r>
      <w:r w:rsidR="00F02C8F" w:rsidRPr="001F6779">
        <w:rPr>
          <w:rFonts w:ascii="Arial" w:hAnsi="Arial" w:cs="Arial"/>
          <w:sz w:val="24"/>
          <w:szCs w:val="24"/>
          <w:u w:val="single"/>
        </w:rPr>
        <w:t>A</w:t>
      </w:r>
      <w:r w:rsidRPr="001F6779">
        <w:rPr>
          <w:rFonts w:ascii="Arial" w:hAnsi="Arial" w:cs="Arial"/>
          <w:sz w:val="24"/>
          <w:szCs w:val="24"/>
          <w:u w:val="single"/>
        </w:rPr>
        <w:t>ctions</w:t>
      </w:r>
    </w:p>
    <w:p w14:paraId="0B6033AD" w14:textId="77777777" w:rsidR="00B97C6E" w:rsidRPr="001F6779" w:rsidRDefault="00B97C6E" w:rsidP="00B17754">
      <w:pPr>
        <w:ind w:left="709" w:firstLine="11"/>
        <w:jc w:val="both"/>
        <w:rPr>
          <w:rFonts w:ascii="Arial" w:hAnsi="Arial" w:cs="Arial"/>
          <w:szCs w:val="24"/>
        </w:rPr>
      </w:pPr>
    </w:p>
    <w:p w14:paraId="1B3EA477" w14:textId="33782001" w:rsidR="00102B04" w:rsidRPr="00B80FC1" w:rsidRDefault="00AC51FD" w:rsidP="0066530C">
      <w:pPr>
        <w:pStyle w:val="Default"/>
        <w:ind w:left="709"/>
        <w:jc w:val="both"/>
        <w:rPr>
          <w:iCs/>
          <w:color w:val="auto"/>
        </w:rPr>
      </w:pPr>
      <w:r w:rsidRPr="00B80FC1">
        <w:rPr>
          <w:iCs/>
          <w:color w:val="auto"/>
        </w:rPr>
        <w:t xml:space="preserve">Within the </w:t>
      </w:r>
      <w:r w:rsidR="00102B04" w:rsidRPr="00B80FC1">
        <w:rPr>
          <w:iCs/>
          <w:color w:val="auto"/>
        </w:rPr>
        <w:t xml:space="preserve">“Follow Up” report of outstanding actions, received in </w:t>
      </w:r>
      <w:r w:rsidR="00A51B10" w:rsidRPr="00B80FC1">
        <w:rPr>
          <w:iCs/>
          <w:color w:val="auto"/>
        </w:rPr>
        <w:t>January 202</w:t>
      </w:r>
      <w:r w:rsidR="002B0EE7" w:rsidRPr="00B80FC1">
        <w:rPr>
          <w:iCs/>
          <w:color w:val="auto"/>
        </w:rPr>
        <w:t>5</w:t>
      </w:r>
      <w:r w:rsidR="00102B04" w:rsidRPr="00B80FC1">
        <w:rPr>
          <w:iCs/>
          <w:color w:val="auto"/>
        </w:rPr>
        <w:t xml:space="preserve">, TIAA have confirmed that </w:t>
      </w:r>
      <w:r w:rsidR="00F03058" w:rsidRPr="00B80FC1">
        <w:rPr>
          <w:iCs/>
          <w:color w:val="auto"/>
        </w:rPr>
        <w:t>8</w:t>
      </w:r>
      <w:r w:rsidR="00102B04" w:rsidRPr="00B80FC1">
        <w:rPr>
          <w:iCs/>
          <w:color w:val="auto"/>
        </w:rPr>
        <w:t xml:space="preserve"> actions were complete and </w:t>
      </w:r>
      <w:r w:rsidR="00F03058" w:rsidRPr="00B80FC1">
        <w:rPr>
          <w:iCs/>
          <w:color w:val="auto"/>
        </w:rPr>
        <w:t>1 was not</w:t>
      </w:r>
      <w:r w:rsidR="00102B04" w:rsidRPr="00B80FC1">
        <w:rPr>
          <w:iCs/>
          <w:color w:val="auto"/>
        </w:rPr>
        <w:t xml:space="preserve"> complete. The</w:t>
      </w:r>
      <w:r w:rsidR="00F03058" w:rsidRPr="00B80FC1">
        <w:rPr>
          <w:iCs/>
          <w:color w:val="auto"/>
        </w:rPr>
        <w:t xml:space="preserve"> outstanding action </w:t>
      </w:r>
      <w:r w:rsidR="00102B04" w:rsidRPr="00B80FC1">
        <w:rPr>
          <w:iCs/>
          <w:color w:val="auto"/>
        </w:rPr>
        <w:t>will be completed during 202</w:t>
      </w:r>
      <w:r w:rsidR="00F03058" w:rsidRPr="00B80FC1">
        <w:rPr>
          <w:iCs/>
          <w:color w:val="auto"/>
        </w:rPr>
        <w:t>5</w:t>
      </w:r>
      <w:r w:rsidR="00102B04" w:rsidRPr="00B80FC1">
        <w:rPr>
          <w:iCs/>
          <w:color w:val="auto"/>
        </w:rPr>
        <w:t>/2</w:t>
      </w:r>
      <w:r w:rsidR="00F03058" w:rsidRPr="00B80FC1">
        <w:rPr>
          <w:iCs/>
          <w:color w:val="auto"/>
        </w:rPr>
        <w:t>6</w:t>
      </w:r>
      <w:r w:rsidR="00102B04" w:rsidRPr="00B80FC1">
        <w:rPr>
          <w:iCs/>
          <w:color w:val="auto"/>
        </w:rPr>
        <w:t>.</w:t>
      </w:r>
    </w:p>
    <w:p w14:paraId="7E55CA8A" w14:textId="77777777" w:rsidR="00102B04" w:rsidRPr="00B80FC1" w:rsidRDefault="00102B04" w:rsidP="0066530C">
      <w:pPr>
        <w:pStyle w:val="Default"/>
        <w:ind w:left="709"/>
        <w:jc w:val="both"/>
        <w:rPr>
          <w:iCs/>
          <w:color w:val="auto"/>
        </w:rPr>
      </w:pPr>
    </w:p>
    <w:p w14:paraId="7507830D" w14:textId="3EAFF1FB" w:rsidR="004060FB" w:rsidRPr="00B80FC1" w:rsidRDefault="004060FB" w:rsidP="00AC51FD">
      <w:pPr>
        <w:ind w:left="709"/>
        <w:jc w:val="both"/>
        <w:rPr>
          <w:rFonts w:ascii="Arial" w:hAnsi="Arial" w:cs="Arial"/>
          <w:b/>
          <w:bCs/>
          <w:szCs w:val="24"/>
          <w:u w:val="single"/>
        </w:rPr>
      </w:pPr>
      <w:r w:rsidRPr="00B80FC1">
        <w:rPr>
          <w:rFonts w:ascii="Arial" w:hAnsi="Arial" w:cs="Arial"/>
          <w:b/>
          <w:bCs/>
          <w:szCs w:val="24"/>
          <w:u w:val="single"/>
        </w:rPr>
        <w:t>Draft Internal Audit Plan 202</w:t>
      </w:r>
      <w:r w:rsidR="000E7F54" w:rsidRPr="00B80FC1">
        <w:rPr>
          <w:rFonts w:ascii="Arial" w:hAnsi="Arial" w:cs="Arial"/>
          <w:b/>
          <w:bCs/>
          <w:szCs w:val="24"/>
          <w:u w:val="single"/>
        </w:rPr>
        <w:t>5</w:t>
      </w:r>
      <w:r w:rsidR="00191095" w:rsidRPr="00B80FC1">
        <w:rPr>
          <w:rFonts w:ascii="Arial" w:hAnsi="Arial" w:cs="Arial"/>
          <w:b/>
          <w:bCs/>
          <w:szCs w:val="24"/>
          <w:u w:val="single"/>
        </w:rPr>
        <w:t>/202</w:t>
      </w:r>
      <w:r w:rsidR="000E7F54" w:rsidRPr="00B80FC1">
        <w:rPr>
          <w:rFonts w:ascii="Arial" w:hAnsi="Arial" w:cs="Arial"/>
          <w:b/>
          <w:bCs/>
          <w:szCs w:val="24"/>
          <w:u w:val="single"/>
        </w:rPr>
        <w:t>6</w:t>
      </w:r>
    </w:p>
    <w:p w14:paraId="50C79F03" w14:textId="16EE20B0" w:rsidR="00102B04" w:rsidRPr="00B80FC1" w:rsidRDefault="00AC51FD" w:rsidP="00AC51FD">
      <w:pPr>
        <w:ind w:left="709"/>
        <w:jc w:val="both"/>
        <w:rPr>
          <w:rFonts w:ascii="Arial" w:hAnsi="Arial" w:cs="Arial"/>
          <w:szCs w:val="24"/>
        </w:rPr>
      </w:pPr>
      <w:r w:rsidRPr="00B80FC1">
        <w:rPr>
          <w:rFonts w:ascii="Arial" w:hAnsi="Arial" w:cs="Arial"/>
          <w:szCs w:val="24"/>
        </w:rPr>
        <w:t>A plan for 202</w:t>
      </w:r>
      <w:r w:rsidR="000E7F54" w:rsidRPr="00B80FC1">
        <w:rPr>
          <w:rFonts w:ascii="Arial" w:hAnsi="Arial" w:cs="Arial"/>
          <w:szCs w:val="24"/>
        </w:rPr>
        <w:t>5</w:t>
      </w:r>
      <w:r w:rsidRPr="00B80FC1">
        <w:rPr>
          <w:rFonts w:ascii="Arial" w:hAnsi="Arial" w:cs="Arial"/>
          <w:szCs w:val="24"/>
        </w:rPr>
        <w:t>/202</w:t>
      </w:r>
      <w:r w:rsidR="000E7F54" w:rsidRPr="00B80FC1">
        <w:rPr>
          <w:rFonts w:ascii="Arial" w:hAnsi="Arial" w:cs="Arial"/>
          <w:szCs w:val="24"/>
        </w:rPr>
        <w:t>6</w:t>
      </w:r>
      <w:r w:rsidRPr="00B80FC1">
        <w:rPr>
          <w:rFonts w:ascii="Arial" w:hAnsi="Arial" w:cs="Arial"/>
          <w:szCs w:val="24"/>
        </w:rPr>
        <w:t xml:space="preserve"> </w:t>
      </w:r>
      <w:r w:rsidR="000E7F54" w:rsidRPr="00B80FC1">
        <w:rPr>
          <w:rFonts w:ascii="Arial" w:hAnsi="Arial" w:cs="Arial"/>
          <w:szCs w:val="24"/>
        </w:rPr>
        <w:t>will be</w:t>
      </w:r>
      <w:r w:rsidR="00102B04" w:rsidRPr="00B80FC1">
        <w:rPr>
          <w:rFonts w:ascii="Arial" w:hAnsi="Arial" w:cs="Arial"/>
          <w:szCs w:val="24"/>
        </w:rPr>
        <w:t xml:space="preserve"> presented to the </w:t>
      </w:r>
      <w:r w:rsidR="00191095" w:rsidRPr="00B80FC1">
        <w:rPr>
          <w:rFonts w:ascii="Arial" w:hAnsi="Arial" w:cs="Arial"/>
          <w:szCs w:val="24"/>
        </w:rPr>
        <w:t xml:space="preserve">Finance, Audit and Corporate Governance Committee in </w:t>
      </w:r>
      <w:r w:rsidR="000E7F54" w:rsidRPr="00B80FC1">
        <w:rPr>
          <w:rFonts w:ascii="Arial" w:hAnsi="Arial" w:cs="Arial"/>
          <w:szCs w:val="24"/>
        </w:rPr>
        <w:t>May 2025</w:t>
      </w:r>
      <w:r w:rsidR="00191095" w:rsidRPr="00B80FC1">
        <w:rPr>
          <w:rFonts w:ascii="Arial" w:hAnsi="Arial" w:cs="Arial"/>
          <w:szCs w:val="24"/>
        </w:rPr>
        <w:t xml:space="preserve">. </w:t>
      </w:r>
      <w:r w:rsidR="00102B04" w:rsidRPr="00B80FC1">
        <w:rPr>
          <w:rFonts w:ascii="Arial" w:hAnsi="Arial" w:cs="Arial"/>
          <w:szCs w:val="24"/>
        </w:rPr>
        <w:t>Audits are planned to cover the following areas:</w:t>
      </w:r>
    </w:p>
    <w:p w14:paraId="59518DC4" w14:textId="77777777" w:rsidR="00102B04" w:rsidRPr="00B80FC1" w:rsidRDefault="00102B04" w:rsidP="00AC51FD">
      <w:pPr>
        <w:ind w:left="709"/>
        <w:jc w:val="both"/>
        <w:rPr>
          <w:rFonts w:ascii="Arial" w:hAnsi="Arial" w:cs="Arial"/>
          <w:szCs w:val="24"/>
        </w:rPr>
      </w:pPr>
    </w:p>
    <w:p w14:paraId="06C4F980" w14:textId="77777777" w:rsidR="000E7F54" w:rsidRPr="00B80FC1" w:rsidRDefault="000E7F54" w:rsidP="007A68D2">
      <w:pPr>
        <w:pStyle w:val="ListParagraph"/>
        <w:numPr>
          <w:ilvl w:val="0"/>
          <w:numId w:val="61"/>
        </w:numPr>
        <w:ind w:left="1276"/>
        <w:rPr>
          <w:rFonts w:ascii="Arial" w:hAnsi="Arial" w:cs="Arial"/>
        </w:rPr>
      </w:pPr>
      <w:r w:rsidRPr="00B80FC1">
        <w:rPr>
          <w:rFonts w:ascii="Arial" w:hAnsi="Arial" w:cs="Arial"/>
        </w:rPr>
        <w:t>Treasury Management</w:t>
      </w:r>
    </w:p>
    <w:p w14:paraId="183999BA" w14:textId="77777777" w:rsidR="000E7F54" w:rsidRPr="00B80FC1" w:rsidRDefault="000E7F54" w:rsidP="007A68D2">
      <w:pPr>
        <w:pStyle w:val="ListParagraph"/>
        <w:numPr>
          <w:ilvl w:val="0"/>
          <w:numId w:val="61"/>
        </w:numPr>
        <w:ind w:left="1276"/>
        <w:rPr>
          <w:rFonts w:ascii="Arial" w:hAnsi="Arial" w:cs="Arial"/>
        </w:rPr>
      </w:pPr>
      <w:r w:rsidRPr="00B80FC1">
        <w:rPr>
          <w:rFonts w:ascii="Arial" w:hAnsi="Arial" w:cs="Arial"/>
        </w:rPr>
        <w:t>Payroll</w:t>
      </w:r>
    </w:p>
    <w:p w14:paraId="042D0550" w14:textId="590D0ED5" w:rsidR="00275543" w:rsidRPr="00B80FC1" w:rsidRDefault="000E7F54" w:rsidP="00C53AD3">
      <w:pPr>
        <w:pStyle w:val="ListParagraph"/>
        <w:numPr>
          <w:ilvl w:val="0"/>
          <w:numId w:val="61"/>
        </w:numPr>
        <w:ind w:left="1276"/>
        <w:rPr>
          <w:rFonts w:ascii="Arial" w:hAnsi="Arial" w:cs="Arial"/>
        </w:rPr>
      </w:pPr>
      <w:r w:rsidRPr="00B80FC1">
        <w:rPr>
          <w:rFonts w:ascii="Arial" w:hAnsi="Arial" w:cs="Arial"/>
        </w:rPr>
        <w:t>Tenant and Resident Safety</w:t>
      </w:r>
    </w:p>
    <w:p w14:paraId="271A5C29" w14:textId="5D1DABDA" w:rsidR="000E7F54" w:rsidRPr="00B80FC1" w:rsidRDefault="000E7F54" w:rsidP="00C53AD3">
      <w:pPr>
        <w:pStyle w:val="ListParagraph"/>
        <w:numPr>
          <w:ilvl w:val="0"/>
          <w:numId w:val="61"/>
        </w:numPr>
        <w:ind w:left="1276"/>
        <w:rPr>
          <w:rFonts w:ascii="Arial" w:hAnsi="Arial" w:cs="Arial"/>
        </w:rPr>
      </w:pPr>
      <w:r w:rsidRPr="00B80FC1">
        <w:rPr>
          <w:rFonts w:ascii="Arial" w:hAnsi="Arial" w:cs="Arial"/>
        </w:rPr>
        <w:t>Voids Management</w:t>
      </w:r>
    </w:p>
    <w:p w14:paraId="390AA8B3" w14:textId="18757B17" w:rsidR="00191095" w:rsidRPr="00B80FC1" w:rsidRDefault="00191095" w:rsidP="00191095">
      <w:pPr>
        <w:rPr>
          <w:rFonts w:ascii="Arial" w:hAnsi="Arial" w:cs="Arial"/>
        </w:rPr>
      </w:pPr>
    </w:p>
    <w:p w14:paraId="6DFFDC52" w14:textId="4A83C342" w:rsidR="00191095" w:rsidRPr="00B80FC1" w:rsidRDefault="00191095" w:rsidP="00191095">
      <w:pPr>
        <w:ind w:left="709"/>
        <w:rPr>
          <w:rFonts w:ascii="Arial" w:hAnsi="Arial" w:cs="Arial"/>
          <w:u w:val="single"/>
        </w:rPr>
      </w:pPr>
      <w:r w:rsidRPr="00B80FC1">
        <w:rPr>
          <w:rFonts w:ascii="Arial" w:hAnsi="Arial" w:cs="Arial"/>
          <w:u w:val="single"/>
        </w:rPr>
        <w:t>Internal Audit Tender</w:t>
      </w:r>
    </w:p>
    <w:p w14:paraId="3BE68F0C" w14:textId="5BCAF4C9" w:rsidR="00191095" w:rsidRPr="00B80FC1" w:rsidRDefault="00191095" w:rsidP="00191095">
      <w:pPr>
        <w:ind w:left="709"/>
        <w:rPr>
          <w:rFonts w:ascii="Arial" w:hAnsi="Arial" w:cs="Arial"/>
        </w:rPr>
      </w:pPr>
      <w:r w:rsidRPr="00B80FC1">
        <w:rPr>
          <w:rFonts w:ascii="Arial" w:hAnsi="Arial" w:cs="Arial"/>
        </w:rPr>
        <w:t xml:space="preserve">The internal audit service was tendered in February 2022, following a </w:t>
      </w:r>
      <w:r w:rsidR="005A6B50" w:rsidRPr="00B80FC1">
        <w:rPr>
          <w:rFonts w:ascii="Arial" w:hAnsi="Arial" w:cs="Arial"/>
        </w:rPr>
        <w:t>seven-year</w:t>
      </w:r>
      <w:r w:rsidRPr="00B80FC1">
        <w:rPr>
          <w:rFonts w:ascii="Arial" w:hAnsi="Arial" w:cs="Arial"/>
        </w:rPr>
        <w:t xml:space="preserve"> period with Azets (formerly known as Scott Moncrieff). In May 2022, TIAA were appointed as internal auditors</w:t>
      </w:r>
      <w:r w:rsidR="00102B04" w:rsidRPr="00B80FC1">
        <w:rPr>
          <w:rFonts w:ascii="Arial" w:hAnsi="Arial" w:cs="Arial"/>
        </w:rPr>
        <w:t>.</w:t>
      </w:r>
      <w:r w:rsidR="000E7F54" w:rsidRPr="00B80FC1">
        <w:rPr>
          <w:rFonts w:ascii="Arial" w:hAnsi="Arial" w:cs="Arial"/>
        </w:rPr>
        <w:t xml:space="preserve"> The internal audit contract has been extended by two years with an end date of March 2027. The service will require to be re-tendered, with a new contract due to start in April 2027.</w:t>
      </w:r>
    </w:p>
    <w:p w14:paraId="410DF992" w14:textId="77777777" w:rsidR="00AC51FD" w:rsidRPr="002C7706" w:rsidRDefault="00AC51FD" w:rsidP="00AC51FD">
      <w:pPr>
        <w:jc w:val="both"/>
        <w:rPr>
          <w:rFonts w:ascii="Arial" w:hAnsi="Arial" w:cs="Arial"/>
          <w:i/>
          <w:szCs w:val="24"/>
          <w:u w:val="single"/>
        </w:rPr>
      </w:pPr>
    </w:p>
    <w:p w14:paraId="502C2B3B" w14:textId="77777777" w:rsidR="00AC51FD" w:rsidRPr="00167BC9" w:rsidRDefault="00AC51FD" w:rsidP="007A68D2">
      <w:pPr>
        <w:numPr>
          <w:ilvl w:val="1"/>
          <w:numId w:val="38"/>
        </w:numPr>
        <w:ind w:left="709" w:hanging="709"/>
        <w:jc w:val="both"/>
        <w:rPr>
          <w:rFonts w:ascii="Arial" w:hAnsi="Arial" w:cs="Arial"/>
          <w:b/>
          <w:color w:val="0070C0"/>
          <w:szCs w:val="24"/>
        </w:rPr>
      </w:pPr>
      <w:r w:rsidRPr="00B123AC">
        <w:rPr>
          <w:rFonts w:ascii="Arial" w:hAnsi="Arial" w:cs="Arial"/>
          <w:b/>
          <w:color w:val="0070C0"/>
          <w:szCs w:val="24"/>
          <w:u w:val="single"/>
        </w:rPr>
        <w:t xml:space="preserve">Audit of Financial </w:t>
      </w:r>
      <w:r w:rsidRPr="005C01AA">
        <w:rPr>
          <w:rFonts w:ascii="Arial" w:hAnsi="Arial" w:cs="Arial"/>
          <w:b/>
          <w:color w:val="0070C0"/>
          <w:szCs w:val="24"/>
          <w:u w:val="single"/>
        </w:rPr>
        <w:t xml:space="preserve">Statements </w:t>
      </w:r>
      <w:r w:rsidRPr="00167BC9">
        <w:rPr>
          <w:rFonts w:ascii="Arial" w:hAnsi="Arial" w:cs="Arial"/>
          <w:b/>
          <w:color w:val="0070C0"/>
          <w:szCs w:val="24"/>
          <w:u w:val="single"/>
        </w:rPr>
        <w:t>(External Audit)</w:t>
      </w:r>
    </w:p>
    <w:p w14:paraId="4983646E" w14:textId="77777777" w:rsidR="00AC51FD" w:rsidRDefault="00AC51FD" w:rsidP="00AC51FD">
      <w:pPr>
        <w:tabs>
          <w:tab w:val="left" w:pos="709"/>
        </w:tabs>
        <w:ind w:left="709"/>
        <w:jc w:val="both"/>
        <w:rPr>
          <w:rFonts w:ascii="Arial" w:hAnsi="Arial" w:cs="Arial"/>
          <w:szCs w:val="24"/>
        </w:rPr>
      </w:pPr>
      <w:r w:rsidRPr="007D4548">
        <w:rPr>
          <w:rFonts w:ascii="Arial" w:hAnsi="Arial" w:cs="Arial"/>
          <w:szCs w:val="24"/>
        </w:rPr>
        <w:t>In accordance with statutory requirements the Association has its financial statements independently audited and each year since its formation its audited accounts have been signed off on an unqualified basis. The Association’s existing a</w:t>
      </w:r>
      <w:r>
        <w:rPr>
          <w:rFonts w:ascii="Arial" w:hAnsi="Arial" w:cs="Arial"/>
          <w:szCs w:val="24"/>
        </w:rPr>
        <w:t>uditors are Alexander Sloan</w:t>
      </w:r>
      <w:r w:rsidRPr="007D4548">
        <w:rPr>
          <w:rFonts w:ascii="Arial" w:hAnsi="Arial" w:cs="Arial"/>
          <w:szCs w:val="24"/>
        </w:rPr>
        <w:t>.</w:t>
      </w:r>
    </w:p>
    <w:p w14:paraId="50B09C50" w14:textId="77777777" w:rsidR="00AC51FD" w:rsidRPr="007D4548" w:rsidRDefault="00AC51FD" w:rsidP="00AC51FD">
      <w:pPr>
        <w:jc w:val="both"/>
        <w:rPr>
          <w:rFonts w:ascii="Arial" w:hAnsi="Arial" w:cs="Arial"/>
          <w:szCs w:val="24"/>
        </w:rPr>
      </w:pPr>
    </w:p>
    <w:p w14:paraId="2269866D" w14:textId="77777777" w:rsidR="00AC51FD" w:rsidRPr="00B123AC" w:rsidRDefault="00AC51FD" w:rsidP="007A68D2">
      <w:pPr>
        <w:numPr>
          <w:ilvl w:val="1"/>
          <w:numId w:val="38"/>
        </w:numPr>
        <w:ind w:left="709" w:hanging="709"/>
        <w:jc w:val="both"/>
        <w:rPr>
          <w:rFonts w:ascii="Arial" w:hAnsi="Arial" w:cs="Arial"/>
          <w:b/>
          <w:color w:val="0070C0"/>
          <w:szCs w:val="24"/>
        </w:rPr>
      </w:pPr>
      <w:r w:rsidRPr="00B123AC">
        <w:rPr>
          <w:rFonts w:ascii="Arial" w:hAnsi="Arial" w:cs="Arial"/>
          <w:b/>
          <w:color w:val="0070C0"/>
          <w:szCs w:val="24"/>
          <w:u w:val="single"/>
        </w:rPr>
        <w:t>Health &amp; Safety Audit</w:t>
      </w:r>
      <w:r>
        <w:rPr>
          <w:rFonts w:ascii="Arial" w:hAnsi="Arial" w:cs="Arial"/>
          <w:b/>
          <w:color w:val="0070C0"/>
          <w:szCs w:val="24"/>
          <w:u w:val="single"/>
        </w:rPr>
        <w:t>s</w:t>
      </w:r>
    </w:p>
    <w:p w14:paraId="4556C383" w14:textId="77777777" w:rsidR="00AC51FD" w:rsidRDefault="00AC51FD" w:rsidP="00AC51FD">
      <w:pPr>
        <w:tabs>
          <w:tab w:val="left" w:pos="709"/>
        </w:tabs>
        <w:ind w:left="709"/>
        <w:jc w:val="both"/>
        <w:rPr>
          <w:rFonts w:ascii="Arial" w:hAnsi="Arial" w:cs="Arial"/>
          <w:szCs w:val="24"/>
        </w:rPr>
      </w:pPr>
      <w:r w:rsidRPr="007D4548">
        <w:rPr>
          <w:rFonts w:ascii="Arial" w:hAnsi="Arial" w:cs="Arial"/>
          <w:szCs w:val="24"/>
        </w:rPr>
        <w:t>As a member of EVH the Association benefits from the Health and Safety Audit Services provided via ACS Physical Risk Control who undertake the audit on behalf of EVH.</w:t>
      </w:r>
    </w:p>
    <w:p w14:paraId="2C97501C" w14:textId="77777777" w:rsidR="00AC51FD" w:rsidRDefault="00AC51FD" w:rsidP="00AC51FD">
      <w:pPr>
        <w:tabs>
          <w:tab w:val="left" w:pos="709"/>
        </w:tabs>
        <w:ind w:left="709"/>
        <w:jc w:val="both"/>
        <w:rPr>
          <w:rFonts w:ascii="Arial" w:hAnsi="Arial" w:cs="Arial"/>
          <w:szCs w:val="24"/>
        </w:rPr>
      </w:pPr>
    </w:p>
    <w:p w14:paraId="43E8FBA4" w14:textId="77777777" w:rsidR="00AC51FD" w:rsidRDefault="00AC51FD" w:rsidP="00AC51FD">
      <w:pPr>
        <w:tabs>
          <w:tab w:val="left" w:pos="709"/>
        </w:tabs>
        <w:ind w:left="709"/>
        <w:jc w:val="both"/>
        <w:rPr>
          <w:rFonts w:ascii="Arial" w:hAnsi="Arial" w:cs="Arial"/>
          <w:szCs w:val="24"/>
          <w:u w:val="single"/>
        </w:rPr>
      </w:pPr>
      <w:r>
        <w:rPr>
          <w:rFonts w:ascii="Arial" w:hAnsi="Arial" w:cs="Arial"/>
          <w:szCs w:val="24"/>
        </w:rPr>
        <w:t>This service has 2 aspects; an audit of the Associations Health &amp; Safety Control Manual and an audit of the Associations Landlords Safety Manual.</w:t>
      </w:r>
    </w:p>
    <w:p w14:paraId="5C0AA8A1" w14:textId="77777777" w:rsidR="00AC51FD" w:rsidRPr="00F02C8F" w:rsidRDefault="00AC51FD" w:rsidP="00AC51FD">
      <w:pPr>
        <w:tabs>
          <w:tab w:val="left" w:pos="709"/>
        </w:tabs>
        <w:ind w:left="709"/>
        <w:jc w:val="both"/>
        <w:rPr>
          <w:rFonts w:ascii="Arial" w:hAnsi="Arial" w:cs="Arial"/>
          <w:color w:val="0070C0"/>
          <w:szCs w:val="24"/>
          <w:u w:val="single"/>
        </w:rPr>
      </w:pPr>
    </w:p>
    <w:p w14:paraId="1FF41177" w14:textId="77777777" w:rsidR="00AC51FD" w:rsidRPr="00F02C8F" w:rsidRDefault="00AC51FD" w:rsidP="00AC51FD">
      <w:pPr>
        <w:tabs>
          <w:tab w:val="left" w:pos="709"/>
        </w:tabs>
        <w:ind w:left="709"/>
        <w:jc w:val="both"/>
        <w:rPr>
          <w:rFonts w:ascii="Arial" w:hAnsi="Arial" w:cs="Arial"/>
          <w:color w:val="0070C0"/>
          <w:szCs w:val="24"/>
          <w:u w:val="single"/>
        </w:rPr>
      </w:pPr>
      <w:r w:rsidRPr="00F02C8F">
        <w:rPr>
          <w:rFonts w:ascii="Arial" w:hAnsi="Arial" w:cs="Arial"/>
          <w:color w:val="0070C0"/>
          <w:szCs w:val="24"/>
          <w:u w:val="single"/>
        </w:rPr>
        <w:t>Health &amp; Safety Control Manual</w:t>
      </w:r>
    </w:p>
    <w:p w14:paraId="714EC810" w14:textId="1956134B" w:rsidR="00AC51FD" w:rsidRPr="00B80FC1" w:rsidRDefault="00AC51FD" w:rsidP="00AC51FD">
      <w:pPr>
        <w:tabs>
          <w:tab w:val="left" w:pos="709"/>
        </w:tabs>
        <w:ind w:left="709"/>
        <w:jc w:val="both"/>
        <w:rPr>
          <w:rFonts w:ascii="Arial" w:hAnsi="Arial" w:cs="Arial"/>
          <w:szCs w:val="24"/>
        </w:rPr>
      </w:pPr>
      <w:r w:rsidRPr="00B80FC1">
        <w:rPr>
          <w:rFonts w:ascii="Arial" w:hAnsi="Arial" w:cs="Arial"/>
          <w:szCs w:val="24"/>
        </w:rPr>
        <w:t xml:space="preserve">The most recent </w:t>
      </w:r>
      <w:r w:rsidR="005A6B50" w:rsidRPr="00B80FC1">
        <w:rPr>
          <w:rFonts w:ascii="Arial" w:hAnsi="Arial" w:cs="Arial"/>
          <w:szCs w:val="24"/>
        </w:rPr>
        <w:t>audit was</w:t>
      </w:r>
      <w:r w:rsidRPr="00B80FC1">
        <w:rPr>
          <w:rFonts w:ascii="Arial" w:hAnsi="Arial" w:cs="Arial"/>
          <w:szCs w:val="24"/>
        </w:rPr>
        <w:t xml:space="preserve"> carried out </w:t>
      </w:r>
      <w:r w:rsidR="00083720" w:rsidRPr="00B80FC1">
        <w:rPr>
          <w:rFonts w:ascii="Arial" w:hAnsi="Arial" w:cs="Arial"/>
          <w:szCs w:val="24"/>
        </w:rPr>
        <w:t>in July 2024</w:t>
      </w:r>
      <w:r w:rsidRPr="00B80FC1">
        <w:rPr>
          <w:rFonts w:ascii="Arial" w:hAnsi="Arial" w:cs="Arial"/>
          <w:szCs w:val="24"/>
        </w:rPr>
        <w:t xml:space="preserve"> and of the </w:t>
      </w:r>
      <w:r w:rsidR="00342521" w:rsidRPr="00B80FC1">
        <w:rPr>
          <w:rFonts w:ascii="Arial" w:hAnsi="Arial" w:cs="Arial"/>
          <w:szCs w:val="24"/>
        </w:rPr>
        <w:t>21</w:t>
      </w:r>
      <w:r w:rsidRPr="00B80FC1">
        <w:rPr>
          <w:rFonts w:ascii="Arial" w:hAnsi="Arial" w:cs="Arial"/>
          <w:szCs w:val="24"/>
        </w:rPr>
        <w:t xml:space="preserve"> sections reviewed (which </w:t>
      </w:r>
      <w:r w:rsidR="005A6B50" w:rsidRPr="00B80FC1">
        <w:rPr>
          <w:rFonts w:ascii="Arial" w:hAnsi="Arial" w:cs="Arial"/>
          <w:szCs w:val="24"/>
        </w:rPr>
        <w:t>considered 81</w:t>
      </w:r>
      <w:r w:rsidRPr="00B80FC1">
        <w:rPr>
          <w:rFonts w:ascii="Arial" w:hAnsi="Arial" w:cs="Arial"/>
          <w:szCs w:val="24"/>
        </w:rPr>
        <w:t xml:space="preserve"> specific organisational health and safety issues)</w:t>
      </w:r>
      <w:r w:rsidR="00083720" w:rsidRPr="00B80FC1">
        <w:rPr>
          <w:rFonts w:ascii="Arial" w:hAnsi="Arial" w:cs="Arial"/>
          <w:szCs w:val="24"/>
        </w:rPr>
        <w:t xml:space="preserve">. Three recommendations were made and these are being progressed. </w:t>
      </w:r>
      <w:r w:rsidR="00342521" w:rsidRPr="00B80FC1">
        <w:rPr>
          <w:rFonts w:ascii="Arial" w:hAnsi="Arial" w:cs="Arial"/>
          <w:szCs w:val="24"/>
        </w:rPr>
        <w:t xml:space="preserve">Partially compliant areas for review were in relation to </w:t>
      </w:r>
      <w:r w:rsidR="00083720" w:rsidRPr="00B80FC1">
        <w:rPr>
          <w:rFonts w:ascii="Arial" w:hAnsi="Arial" w:cs="Arial"/>
          <w:szCs w:val="24"/>
        </w:rPr>
        <w:t>staff signing off risk assessments, driving licence checks being carried out, and periodic housekeeping inspections being carried out.</w:t>
      </w:r>
    </w:p>
    <w:p w14:paraId="26A3E0F1" w14:textId="77F93D76" w:rsidR="00271E65" w:rsidRPr="00B80FC1" w:rsidRDefault="00271E65" w:rsidP="00AC51FD">
      <w:pPr>
        <w:tabs>
          <w:tab w:val="left" w:pos="709"/>
        </w:tabs>
        <w:ind w:left="709"/>
        <w:jc w:val="both"/>
        <w:rPr>
          <w:rFonts w:ascii="Arial" w:hAnsi="Arial" w:cs="Arial"/>
          <w:szCs w:val="24"/>
        </w:rPr>
      </w:pPr>
    </w:p>
    <w:p w14:paraId="0EEC2230" w14:textId="23AA4D58" w:rsidR="005D771D" w:rsidRPr="00B80FC1" w:rsidRDefault="005D771D" w:rsidP="005D771D">
      <w:pPr>
        <w:tabs>
          <w:tab w:val="left" w:pos="709"/>
        </w:tabs>
        <w:ind w:left="709"/>
        <w:jc w:val="both"/>
        <w:rPr>
          <w:rFonts w:ascii="Arial" w:hAnsi="Arial" w:cs="Arial"/>
          <w:szCs w:val="24"/>
        </w:rPr>
      </w:pPr>
      <w:r w:rsidRPr="00B80FC1">
        <w:rPr>
          <w:rFonts w:ascii="Arial" w:hAnsi="Arial" w:cs="Arial"/>
          <w:szCs w:val="24"/>
        </w:rPr>
        <w:t>An Action Plan was put in place and</w:t>
      </w:r>
      <w:r w:rsidR="00083720" w:rsidRPr="00B80FC1">
        <w:rPr>
          <w:rFonts w:ascii="Arial" w:hAnsi="Arial" w:cs="Arial"/>
          <w:szCs w:val="24"/>
        </w:rPr>
        <w:t xml:space="preserve"> is monitored by the HSEHR Committee</w:t>
      </w:r>
      <w:r w:rsidRPr="00B80FC1">
        <w:rPr>
          <w:rFonts w:ascii="Arial" w:hAnsi="Arial" w:cs="Arial"/>
          <w:szCs w:val="24"/>
        </w:rPr>
        <w:t>.</w:t>
      </w:r>
      <w:r w:rsidR="00FF3066" w:rsidRPr="00B80FC1">
        <w:rPr>
          <w:rFonts w:ascii="Arial" w:hAnsi="Arial" w:cs="Arial"/>
          <w:szCs w:val="24"/>
        </w:rPr>
        <w:t xml:space="preserve"> The next audit is due to take place in June 202</w:t>
      </w:r>
      <w:r w:rsidR="00083720" w:rsidRPr="00B80FC1">
        <w:rPr>
          <w:rFonts w:ascii="Arial" w:hAnsi="Arial" w:cs="Arial"/>
          <w:szCs w:val="24"/>
        </w:rPr>
        <w:t>6</w:t>
      </w:r>
      <w:r w:rsidR="00FF3066" w:rsidRPr="00B80FC1">
        <w:rPr>
          <w:rFonts w:ascii="Arial" w:hAnsi="Arial" w:cs="Arial"/>
          <w:szCs w:val="24"/>
        </w:rPr>
        <w:t>.</w:t>
      </w:r>
    </w:p>
    <w:p w14:paraId="2FA10169" w14:textId="77777777" w:rsidR="0056478D" w:rsidRPr="00064C8D" w:rsidRDefault="0056478D" w:rsidP="00AC51FD">
      <w:pPr>
        <w:pStyle w:val="Default"/>
        <w:jc w:val="both"/>
        <w:rPr>
          <w:color w:val="auto"/>
        </w:rPr>
      </w:pPr>
    </w:p>
    <w:p w14:paraId="0D363047" w14:textId="77777777" w:rsidR="00AC51FD" w:rsidRPr="00F02C8F" w:rsidRDefault="00AC51FD" w:rsidP="00AC51FD">
      <w:pPr>
        <w:pStyle w:val="Default"/>
        <w:ind w:left="709"/>
        <w:jc w:val="both"/>
        <w:rPr>
          <w:color w:val="0070C0"/>
          <w:u w:val="single"/>
        </w:rPr>
      </w:pPr>
      <w:r w:rsidRPr="00F02C8F">
        <w:rPr>
          <w:color w:val="0070C0"/>
          <w:u w:val="single"/>
        </w:rPr>
        <w:t>Landlords Safety Manual</w:t>
      </w:r>
    </w:p>
    <w:p w14:paraId="72E6D1C2" w14:textId="0D2BDD4D" w:rsidR="00AC51FD" w:rsidRPr="006232CF" w:rsidRDefault="00AC51FD" w:rsidP="00AC51FD">
      <w:pPr>
        <w:tabs>
          <w:tab w:val="left" w:pos="709"/>
        </w:tabs>
        <w:ind w:left="709"/>
        <w:jc w:val="both"/>
        <w:rPr>
          <w:rFonts w:ascii="Arial" w:hAnsi="Arial" w:cs="Arial"/>
          <w:szCs w:val="24"/>
        </w:rPr>
      </w:pPr>
      <w:r w:rsidRPr="006232CF">
        <w:rPr>
          <w:rFonts w:ascii="Arial" w:hAnsi="Arial" w:cs="Arial"/>
          <w:szCs w:val="24"/>
        </w:rPr>
        <w:t>The most rec</w:t>
      </w:r>
      <w:r w:rsidRPr="006232CF">
        <w:rPr>
          <w:rFonts w:ascii="Arial" w:hAnsi="Arial" w:cs="Arial"/>
        </w:rPr>
        <w:t xml:space="preserve">ent </w:t>
      </w:r>
      <w:r w:rsidR="005A6B50" w:rsidRPr="006232CF">
        <w:rPr>
          <w:rFonts w:ascii="Arial" w:hAnsi="Arial" w:cs="Arial"/>
        </w:rPr>
        <w:t>audit was</w:t>
      </w:r>
      <w:r w:rsidRPr="006232CF">
        <w:rPr>
          <w:rFonts w:ascii="Arial" w:hAnsi="Arial" w:cs="Arial"/>
        </w:rPr>
        <w:t xml:space="preserve"> carried out on 1</w:t>
      </w:r>
      <w:r w:rsidR="00271E65" w:rsidRPr="006232CF">
        <w:rPr>
          <w:rFonts w:ascii="Arial" w:hAnsi="Arial" w:cs="Arial"/>
        </w:rPr>
        <w:t>4</w:t>
      </w:r>
      <w:r w:rsidRPr="006232CF">
        <w:rPr>
          <w:rFonts w:ascii="Arial" w:hAnsi="Arial" w:cs="Arial"/>
          <w:szCs w:val="24"/>
          <w:vertAlign w:val="superscript"/>
        </w:rPr>
        <w:t>th</w:t>
      </w:r>
      <w:r w:rsidRPr="006232CF">
        <w:rPr>
          <w:rFonts w:ascii="Arial" w:hAnsi="Arial" w:cs="Arial"/>
        </w:rPr>
        <w:t xml:space="preserve"> </w:t>
      </w:r>
      <w:r w:rsidR="00FF3066" w:rsidRPr="006232CF">
        <w:rPr>
          <w:rFonts w:ascii="Arial" w:hAnsi="Arial" w:cs="Arial"/>
        </w:rPr>
        <w:t>May 2024</w:t>
      </w:r>
      <w:r w:rsidRPr="006232CF">
        <w:rPr>
          <w:rFonts w:ascii="Arial" w:hAnsi="Arial" w:cs="Arial"/>
        </w:rPr>
        <w:t xml:space="preserve"> and of the </w:t>
      </w:r>
      <w:r w:rsidR="00FF3066" w:rsidRPr="006232CF">
        <w:rPr>
          <w:rFonts w:ascii="Arial" w:hAnsi="Arial" w:cs="Arial"/>
        </w:rPr>
        <w:t>45</w:t>
      </w:r>
      <w:r w:rsidRPr="006232CF">
        <w:rPr>
          <w:rFonts w:ascii="Arial" w:hAnsi="Arial" w:cs="Arial"/>
        </w:rPr>
        <w:t xml:space="preserve"> sections audited (</w:t>
      </w:r>
      <w:r w:rsidRPr="006232CF">
        <w:rPr>
          <w:rFonts w:ascii="Arial" w:hAnsi="Arial" w:cs="Arial"/>
          <w:szCs w:val="24"/>
        </w:rPr>
        <w:t xml:space="preserve">which considered </w:t>
      </w:r>
      <w:r w:rsidR="00271E65" w:rsidRPr="006232CF">
        <w:rPr>
          <w:rFonts w:ascii="Arial" w:hAnsi="Arial" w:cs="Arial"/>
          <w:szCs w:val="24"/>
        </w:rPr>
        <w:t>49</w:t>
      </w:r>
      <w:r w:rsidRPr="006232CF">
        <w:rPr>
          <w:rFonts w:ascii="Arial" w:hAnsi="Arial" w:cs="Arial"/>
          <w:szCs w:val="24"/>
        </w:rPr>
        <w:t xml:space="preserve"> specific landlord health and safety issues) </w:t>
      </w:r>
      <w:r w:rsidR="00FF3066" w:rsidRPr="006232CF">
        <w:rPr>
          <w:rFonts w:ascii="Arial" w:hAnsi="Arial" w:cs="Arial"/>
          <w:szCs w:val="24"/>
        </w:rPr>
        <w:t>3 improvement notes were noted.</w:t>
      </w:r>
    </w:p>
    <w:p w14:paraId="1C09E1A3" w14:textId="77777777" w:rsidR="00AC51FD" w:rsidRPr="006232CF" w:rsidRDefault="00AC51FD" w:rsidP="00AC51FD">
      <w:pPr>
        <w:pStyle w:val="Default"/>
        <w:jc w:val="both"/>
        <w:rPr>
          <w:color w:val="auto"/>
        </w:rPr>
      </w:pPr>
    </w:p>
    <w:p w14:paraId="2579B2DC" w14:textId="1297F299" w:rsidR="00271E65" w:rsidRPr="006232CF" w:rsidRDefault="00271E65" w:rsidP="00271E65">
      <w:pPr>
        <w:tabs>
          <w:tab w:val="left" w:pos="709"/>
        </w:tabs>
        <w:ind w:left="709"/>
        <w:jc w:val="both"/>
        <w:rPr>
          <w:rFonts w:ascii="Arial" w:hAnsi="Arial" w:cs="Arial"/>
          <w:szCs w:val="24"/>
        </w:rPr>
      </w:pPr>
      <w:r w:rsidRPr="006232CF">
        <w:rPr>
          <w:rFonts w:ascii="Arial" w:hAnsi="Arial" w:cs="Arial"/>
          <w:szCs w:val="24"/>
        </w:rPr>
        <w:t xml:space="preserve">An Action Plan </w:t>
      </w:r>
      <w:r w:rsidR="00FF3066" w:rsidRPr="006232CF">
        <w:rPr>
          <w:rFonts w:ascii="Arial" w:hAnsi="Arial" w:cs="Arial"/>
          <w:szCs w:val="24"/>
        </w:rPr>
        <w:t>is in place to ensure</w:t>
      </w:r>
      <w:r w:rsidR="005D771D" w:rsidRPr="006232CF">
        <w:rPr>
          <w:rFonts w:ascii="Arial" w:hAnsi="Arial" w:cs="Arial"/>
          <w:szCs w:val="24"/>
        </w:rPr>
        <w:t xml:space="preserve"> the </w:t>
      </w:r>
      <w:r w:rsidRPr="006232CF">
        <w:rPr>
          <w:rFonts w:ascii="Arial" w:hAnsi="Arial" w:cs="Arial"/>
          <w:szCs w:val="24"/>
        </w:rPr>
        <w:t xml:space="preserve">partially compliant areas </w:t>
      </w:r>
      <w:r w:rsidR="00FF3066" w:rsidRPr="006232CF">
        <w:rPr>
          <w:rFonts w:ascii="Arial" w:hAnsi="Arial" w:cs="Arial"/>
          <w:szCs w:val="24"/>
        </w:rPr>
        <w:t>are</w:t>
      </w:r>
      <w:r w:rsidR="005D771D" w:rsidRPr="006232CF">
        <w:rPr>
          <w:rFonts w:ascii="Arial" w:hAnsi="Arial" w:cs="Arial"/>
          <w:szCs w:val="24"/>
        </w:rPr>
        <w:t xml:space="preserve"> addressed</w:t>
      </w:r>
      <w:r w:rsidRPr="006232CF">
        <w:rPr>
          <w:rFonts w:ascii="Arial" w:hAnsi="Arial" w:cs="Arial"/>
          <w:szCs w:val="24"/>
        </w:rPr>
        <w:t>.</w:t>
      </w:r>
    </w:p>
    <w:p w14:paraId="27FDA414" w14:textId="77777777" w:rsidR="00AC51FD" w:rsidRPr="001F6779" w:rsidRDefault="00AC51FD" w:rsidP="00AC51FD">
      <w:pPr>
        <w:tabs>
          <w:tab w:val="left" w:pos="709"/>
        </w:tabs>
        <w:ind w:left="709"/>
        <w:jc w:val="both"/>
        <w:rPr>
          <w:rFonts w:ascii="Arial" w:hAnsi="Arial" w:cs="Arial"/>
          <w:szCs w:val="24"/>
        </w:rPr>
      </w:pPr>
    </w:p>
    <w:p w14:paraId="488C5C78" w14:textId="0E0FAEDE" w:rsidR="00AC51FD" w:rsidRPr="001F6779" w:rsidRDefault="00AC51FD" w:rsidP="00AC51FD">
      <w:pPr>
        <w:tabs>
          <w:tab w:val="left" w:pos="709"/>
        </w:tabs>
        <w:ind w:left="709"/>
        <w:jc w:val="both"/>
        <w:rPr>
          <w:rFonts w:ascii="Arial" w:hAnsi="Arial" w:cs="Arial"/>
          <w:szCs w:val="24"/>
        </w:rPr>
      </w:pPr>
      <w:r w:rsidRPr="001F6779">
        <w:rPr>
          <w:rFonts w:ascii="Arial" w:hAnsi="Arial" w:cs="Arial"/>
          <w:szCs w:val="24"/>
        </w:rPr>
        <w:t>The above results for both highlight an excellent position and confirms the Association</w:t>
      </w:r>
      <w:r w:rsidR="00271E65" w:rsidRPr="001F6779">
        <w:rPr>
          <w:rFonts w:ascii="Arial" w:hAnsi="Arial" w:cs="Arial"/>
          <w:szCs w:val="24"/>
        </w:rPr>
        <w:t>’</w:t>
      </w:r>
      <w:r w:rsidRPr="001F6779">
        <w:rPr>
          <w:rFonts w:ascii="Arial" w:hAnsi="Arial" w:cs="Arial"/>
          <w:szCs w:val="24"/>
        </w:rPr>
        <w:t>s commitment to ensuring a health and safety environment exists throughout its operations.</w:t>
      </w:r>
    </w:p>
    <w:p w14:paraId="5DD4AE3F" w14:textId="77777777" w:rsidR="00523A67" w:rsidRPr="00B23E05" w:rsidRDefault="00523A67" w:rsidP="00AC51FD">
      <w:pPr>
        <w:pStyle w:val="Default"/>
        <w:jc w:val="both"/>
      </w:pPr>
    </w:p>
    <w:p w14:paraId="45B85259" w14:textId="77777777" w:rsidR="00AC51FD" w:rsidRPr="00B123AC" w:rsidRDefault="00AC51FD" w:rsidP="007A68D2">
      <w:pPr>
        <w:numPr>
          <w:ilvl w:val="1"/>
          <w:numId w:val="38"/>
        </w:numPr>
        <w:ind w:left="709" w:hanging="709"/>
        <w:jc w:val="both"/>
        <w:rPr>
          <w:rFonts w:ascii="Arial" w:hAnsi="Arial" w:cs="Arial"/>
          <w:b/>
          <w:color w:val="0070C0"/>
        </w:rPr>
      </w:pPr>
      <w:r w:rsidRPr="00B123AC">
        <w:rPr>
          <w:rFonts w:ascii="Arial" w:hAnsi="Arial" w:cs="Arial"/>
          <w:b/>
          <w:color w:val="0070C0"/>
          <w:u w:val="single"/>
        </w:rPr>
        <w:t>Customer Satisfaction Monitoring</w:t>
      </w:r>
    </w:p>
    <w:p w14:paraId="4B3BE81D" w14:textId="77777777" w:rsidR="00AC51FD" w:rsidRPr="00180F39" w:rsidRDefault="00AC51FD" w:rsidP="00AC51FD">
      <w:pPr>
        <w:ind w:left="709"/>
        <w:jc w:val="both"/>
        <w:rPr>
          <w:rFonts w:ascii="Arial" w:hAnsi="Arial" w:cs="Arial"/>
        </w:rPr>
      </w:pPr>
      <w:r w:rsidRPr="00180F39">
        <w:rPr>
          <w:rFonts w:ascii="Arial" w:hAnsi="Arial" w:cs="Arial"/>
        </w:rPr>
        <w:t xml:space="preserve">As indicated earlier the Association, to date, has carried out a comprehensive, independent customer satisfaction survey every </w:t>
      </w:r>
      <w:r>
        <w:rPr>
          <w:rFonts w:ascii="Arial" w:hAnsi="Arial" w:cs="Arial"/>
        </w:rPr>
        <w:t>three</w:t>
      </w:r>
      <w:r w:rsidRPr="00180F39">
        <w:rPr>
          <w:rFonts w:ascii="Arial" w:hAnsi="Arial" w:cs="Arial"/>
        </w:rPr>
        <w:t xml:space="preserve"> years to measure levels of performance in the eyes of our tenants, sharing owners and other customers. </w:t>
      </w:r>
    </w:p>
    <w:p w14:paraId="54447AD3" w14:textId="77777777" w:rsidR="00AC51FD" w:rsidRPr="00180F39" w:rsidRDefault="00AC51FD" w:rsidP="00AC51FD">
      <w:pPr>
        <w:ind w:left="709"/>
        <w:jc w:val="both"/>
        <w:rPr>
          <w:rFonts w:ascii="Arial" w:hAnsi="Arial" w:cs="Arial"/>
        </w:rPr>
      </w:pPr>
    </w:p>
    <w:p w14:paraId="6228C5C5" w14:textId="741B12E8" w:rsidR="00AC51FD" w:rsidRPr="001F6779" w:rsidRDefault="00AC51FD" w:rsidP="00AC51FD">
      <w:pPr>
        <w:ind w:left="709"/>
        <w:jc w:val="both"/>
        <w:rPr>
          <w:rFonts w:ascii="Arial" w:hAnsi="Arial" w:cs="Arial"/>
        </w:rPr>
      </w:pPr>
      <w:r w:rsidRPr="001F6779">
        <w:rPr>
          <w:rFonts w:ascii="Arial" w:hAnsi="Arial" w:cs="Arial"/>
        </w:rPr>
        <w:t xml:space="preserve">As indicated earlier in </w:t>
      </w:r>
      <w:r w:rsidR="005A6B50" w:rsidRPr="001F6779">
        <w:rPr>
          <w:rFonts w:ascii="Arial" w:hAnsi="Arial" w:cs="Arial"/>
        </w:rPr>
        <w:t>the</w:t>
      </w:r>
      <w:r w:rsidRPr="001F6779">
        <w:rPr>
          <w:rFonts w:ascii="Arial" w:hAnsi="Arial" w:cs="Arial"/>
        </w:rPr>
        <w:t xml:space="preserve"> plan, the summary results from the latest independent survey</w:t>
      </w:r>
      <w:r w:rsidR="00413A84" w:rsidRPr="001F6779">
        <w:rPr>
          <w:rFonts w:ascii="Arial" w:hAnsi="Arial" w:cs="Arial"/>
        </w:rPr>
        <w:t>s</w:t>
      </w:r>
      <w:r w:rsidRPr="001F6779">
        <w:rPr>
          <w:rFonts w:ascii="Arial" w:hAnsi="Arial" w:cs="Arial"/>
        </w:rPr>
        <w:t xml:space="preserve"> are highlighted in section 6.9.</w:t>
      </w:r>
      <w:r w:rsidR="002F41EA" w:rsidRPr="001F6779">
        <w:rPr>
          <w:rFonts w:ascii="Arial" w:hAnsi="Arial" w:cs="Arial"/>
        </w:rPr>
        <w:t xml:space="preserve"> A full survey </w:t>
      </w:r>
      <w:r w:rsidR="00413A84" w:rsidRPr="001F6779">
        <w:rPr>
          <w:rFonts w:ascii="Arial" w:hAnsi="Arial" w:cs="Arial"/>
        </w:rPr>
        <w:t>will</w:t>
      </w:r>
      <w:r w:rsidR="002F41EA" w:rsidRPr="001F6779">
        <w:rPr>
          <w:rFonts w:ascii="Arial" w:hAnsi="Arial" w:cs="Arial"/>
        </w:rPr>
        <w:t xml:space="preserve"> be undertaken again in 202</w:t>
      </w:r>
      <w:r w:rsidR="00413A84" w:rsidRPr="001F6779">
        <w:rPr>
          <w:rFonts w:ascii="Arial" w:hAnsi="Arial" w:cs="Arial"/>
        </w:rPr>
        <w:t>5.</w:t>
      </w:r>
    </w:p>
    <w:p w14:paraId="5137FD98" w14:textId="77777777" w:rsidR="00AC51FD" w:rsidRPr="008729C7" w:rsidRDefault="00AC51FD" w:rsidP="00AC51FD">
      <w:pPr>
        <w:ind w:left="709"/>
        <w:jc w:val="both"/>
        <w:rPr>
          <w:rFonts w:ascii="Arial" w:hAnsi="Arial" w:cs="Arial"/>
          <w:b/>
          <w:i/>
        </w:rPr>
      </w:pPr>
    </w:p>
    <w:p w14:paraId="6C0880B0" w14:textId="77777777" w:rsidR="00AC51FD" w:rsidRPr="00B123AC" w:rsidRDefault="00AC51FD" w:rsidP="007A68D2">
      <w:pPr>
        <w:numPr>
          <w:ilvl w:val="1"/>
          <w:numId w:val="38"/>
        </w:numPr>
        <w:ind w:left="709" w:hanging="709"/>
        <w:jc w:val="both"/>
        <w:rPr>
          <w:rFonts w:ascii="Arial" w:hAnsi="Arial" w:cs="Arial"/>
          <w:b/>
          <w:color w:val="0070C0"/>
          <w:u w:val="single"/>
        </w:rPr>
      </w:pPr>
      <w:r w:rsidRPr="00B123AC">
        <w:rPr>
          <w:rFonts w:ascii="Arial" w:hAnsi="Arial" w:cs="Arial"/>
          <w:b/>
          <w:color w:val="0070C0"/>
          <w:u w:val="single"/>
        </w:rPr>
        <w:t>Annual Return on the Charter (ARC)</w:t>
      </w:r>
    </w:p>
    <w:p w14:paraId="1D3DE34A" w14:textId="77777777" w:rsidR="00AC51FD" w:rsidRPr="00180F39" w:rsidRDefault="00AC51FD" w:rsidP="00AC51FD">
      <w:pPr>
        <w:pStyle w:val="BodyTextIndent"/>
        <w:tabs>
          <w:tab w:val="left" w:pos="9072"/>
        </w:tabs>
        <w:jc w:val="both"/>
        <w:rPr>
          <w:rFonts w:ascii="Arial" w:hAnsi="Arial" w:cs="Arial"/>
          <w:snapToGrid/>
        </w:rPr>
      </w:pPr>
      <w:r>
        <w:rPr>
          <w:rFonts w:ascii="Arial" w:hAnsi="Arial" w:cs="Arial"/>
          <w:snapToGrid/>
        </w:rPr>
        <w:t>E</w:t>
      </w:r>
      <w:r w:rsidRPr="00180F39">
        <w:rPr>
          <w:rFonts w:ascii="Arial" w:hAnsi="Arial" w:cs="Arial"/>
          <w:snapToGrid/>
        </w:rPr>
        <w:t>ach year the Association submits a</w:t>
      </w:r>
      <w:r>
        <w:rPr>
          <w:rFonts w:ascii="Arial" w:hAnsi="Arial" w:cs="Arial"/>
          <w:snapToGrid/>
        </w:rPr>
        <w:t xml:space="preserve"> statistical / performance report </w:t>
      </w:r>
      <w:r w:rsidRPr="00180F39">
        <w:rPr>
          <w:rFonts w:ascii="Arial" w:hAnsi="Arial" w:cs="Arial"/>
          <w:snapToGrid/>
        </w:rPr>
        <w:t>to the Scottish Housing Regulator as an annual "health check" on the Association and this confirms compliance with specified performance standards and regulatory requirements.</w:t>
      </w:r>
    </w:p>
    <w:p w14:paraId="6A455164" w14:textId="77777777" w:rsidR="00AC51FD" w:rsidRPr="00180F39" w:rsidRDefault="00AC51FD" w:rsidP="00AC51FD">
      <w:pPr>
        <w:ind w:left="720"/>
        <w:jc w:val="both"/>
        <w:rPr>
          <w:rFonts w:ascii="Arial" w:hAnsi="Arial" w:cs="Arial"/>
        </w:rPr>
      </w:pPr>
    </w:p>
    <w:p w14:paraId="00505C6C" w14:textId="431517DD" w:rsidR="00AC51FD" w:rsidRDefault="00AC51FD" w:rsidP="00AC51FD">
      <w:pPr>
        <w:ind w:left="720"/>
        <w:jc w:val="both"/>
        <w:rPr>
          <w:rFonts w:ascii="Arial" w:hAnsi="Arial" w:cs="Arial"/>
        </w:rPr>
      </w:pPr>
      <w:r w:rsidRPr="00180F39">
        <w:rPr>
          <w:rFonts w:ascii="Arial" w:hAnsi="Arial" w:cs="Arial"/>
        </w:rPr>
        <w:t>Although only dealing with statistical information</w:t>
      </w:r>
      <w:r>
        <w:rPr>
          <w:rFonts w:ascii="Arial" w:hAnsi="Arial" w:cs="Arial"/>
        </w:rPr>
        <w:t>,</w:t>
      </w:r>
      <w:r w:rsidRPr="00180F39">
        <w:rPr>
          <w:rFonts w:ascii="Arial" w:hAnsi="Arial" w:cs="Arial"/>
        </w:rPr>
        <w:t xml:space="preserve"> and thereby unable to make qualitative assessments</w:t>
      </w:r>
      <w:r>
        <w:rPr>
          <w:rFonts w:ascii="Arial" w:hAnsi="Arial" w:cs="Arial"/>
        </w:rPr>
        <w:t>,</w:t>
      </w:r>
      <w:r w:rsidRPr="00180F39">
        <w:rPr>
          <w:rFonts w:ascii="Arial" w:hAnsi="Arial" w:cs="Arial"/>
        </w:rPr>
        <w:t xml:space="preserve"> the data produced by the Scottish Housing Regulator does give the Association further material on which to compare performance against other </w:t>
      </w:r>
      <w:r>
        <w:rPr>
          <w:rFonts w:ascii="Arial" w:hAnsi="Arial" w:cs="Arial"/>
        </w:rPr>
        <w:t>Associations</w:t>
      </w:r>
      <w:r w:rsidRPr="00180F39">
        <w:rPr>
          <w:rFonts w:ascii="Arial" w:hAnsi="Arial" w:cs="Arial"/>
        </w:rPr>
        <w:t xml:space="preserve">. The Association at both </w:t>
      </w:r>
      <w:r w:rsidR="0056478D">
        <w:rPr>
          <w:rFonts w:ascii="Arial" w:hAnsi="Arial" w:cs="Arial"/>
        </w:rPr>
        <w:t xml:space="preserve">Senior </w:t>
      </w:r>
      <w:r w:rsidRPr="00180F39">
        <w:rPr>
          <w:rFonts w:ascii="Arial" w:hAnsi="Arial" w:cs="Arial"/>
        </w:rPr>
        <w:t xml:space="preserve">Management Team and </w:t>
      </w:r>
      <w:r w:rsidR="009B67CE">
        <w:rPr>
          <w:rFonts w:ascii="Arial" w:hAnsi="Arial" w:cs="Arial"/>
        </w:rPr>
        <w:t>Board of Management</w:t>
      </w:r>
      <w:r w:rsidRPr="00180F39">
        <w:rPr>
          <w:rFonts w:ascii="Arial" w:hAnsi="Arial" w:cs="Arial"/>
        </w:rPr>
        <w:t xml:space="preserve"> level considers information produced through this process and it has recently been agreed that </w:t>
      </w:r>
      <w:r>
        <w:rPr>
          <w:rFonts w:ascii="Arial" w:hAnsi="Arial" w:cs="Arial"/>
        </w:rPr>
        <w:t>the Association will monitor compliance by way quarterly report</w:t>
      </w:r>
      <w:r w:rsidR="00A14EC9">
        <w:rPr>
          <w:rFonts w:ascii="Arial" w:hAnsi="Arial" w:cs="Arial"/>
        </w:rPr>
        <w:t>ing</w:t>
      </w:r>
      <w:r>
        <w:rPr>
          <w:rFonts w:ascii="Arial" w:hAnsi="Arial" w:cs="Arial"/>
        </w:rPr>
        <w:t xml:space="preserve"> to</w:t>
      </w:r>
      <w:r w:rsidR="0056478D">
        <w:rPr>
          <w:rFonts w:ascii="Arial" w:hAnsi="Arial" w:cs="Arial"/>
        </w:rPr>
        <w:t xml:space="preserve"> the Board</w:t>
      </w:r>
      <w:r>
        <w:rPr>
          <w:rFonts w:ascii="Arial" w:hAnsi="Arial" w:cs="Arial"/>
        </w:rPr>
        <w:t>.</w:t>
      </w:r>
    </w:p>
    <w:p w14:paraId="25F64EB6" w14:textId="77777777" w:rsidR="00AC51FD" w:rsidRPr="00A33D14" w:rsidRDefault="00AC51FD" w:rsidP="00AC51FD">
      <w:pPr>
        <w:jc w:val="both"/>
        <w:rPr>
          <w:rFonts w:ascii="Arial" w:hAnsi="Arial" w:cs="Arial"/>
        </w:rPr>
      </w:pPr>
    </w:p>
    <w:p w14:paraId="75366DCA" w14:textId="77777777" w:rsidR="00AC51FD" w:rsidRPr="00B123AC" w:rsidRDefault="00AC51FD" w:rsidP="007A68D2">
      <w:pPr>
        <w:pStyle w:val="BodyTextIndent3"/>
        <w:numPr>
          <w:ilvl w:val="1"/>
          <w:numId w:val="38"/>
        </w:numPr>
        <w:tabs>
          <w:tab w:val="left" w:pos="567"/>
        </w:tabs>
        <w:ind w:left="709" w:hanging="709"/>
        <w:jc w:val="both"/>
        <w:rPr>
          <w:rFonts w:ascii="Arial" w:hAnsi="Arial" w:cs="Arial"/>
          <w:color w:val="0070C0"/>
          <w:u w:val="single"/>
        </w:rPr>
      </w:pPr>
      <w:r w:rsidRPr="00B123AC">
        <w:rPr>
          <w:rFonts w:ascii="Arial" w:hAnsi="Arial" w:cs="Arial"/>
          <w:color w:val="0070C0"/>
          <w:u w:val="single"/>
        </w:rPr>
        <w:t>Investors in People</w:t>
      </w:r>
      <w:r>
        <w:rPr>
          <w:rFonts w:ascii="Arial" w:hAnsi="Arial" w:cs="Arial"/>
          <w:color w:val="0070C0"/>
          <w:u w:val="single"/>
        </w:rPr>
        <w:t xml:space="preserve"> (IIP)</w:t>
      </w:r>
    </w:p>
    <w:p w14:paraId="441EC629" w14:textId="216B5657" w:rsidR="00AC51FD" w:rsidRPr="00B80FC1" w:rsidRDefault="00AC51FD" w:rsidP="00AC51FD">
      <w:pPr>
        <w:pStyle w:val="BodyTextIndent3"/>
        <w:tabs>
          <w:tab w:val="left" w:pos="709"/>
        </w:tabs>
        <w:ind w:left="720"/>
        <w:jc w:val="both"/>
        <w:rPr>
          <w:rFonts w:ascii="Arial" w:hAnsi="Arial" w:cs="Arial"/>
          <w:b w:val="0"/>
        </w:rPr>
      </w:pPr>
      <w:r w:rsidRPr="00064C8D">
        <w:rPr>
          <w:rFonts w:ascii="Arial" w:hAnsi="Arial" w:cs="Arial"/>
          <w:b w:val="0"/>
        </w:rPr>
        <w:t xml:space="preserve">Since achieving first recognition in April 2001 the Association has been reassessed on </w:t>
      </w:r>
      <w:r w:rsidR="002F41EA" w:rsidRPr="00064C8D">
        <w:rPr>
          <w:rFonts w:ascii="Arial" w:hAnsi="Arial" w:cs="Arial"/>
          <w:b w:val="0"/>
        </w:rPr>
        <w:t>seven</w:t>
      </w:r>
      <w:r w:rsidRPr="00064C8D">
        <w:rPr>
          <w:rFonts w:ascii="Arial" w:hAnsi="Arial" w:cs="Arial"/>
          <w:b w:val="0"/>
        </w:rPr>
        <w:t xml:space="preserve"> separate occasions in February 2004, February 2007, February 2010 (bronze), July 2013 (silver), April 2016 </w:t>
      </w:r>
      <w:r w:rsidR="0056478D" w:rsidRPr="00064C8D">
        <w:rPr>
          <w:rFonts w:ascii="Arial" w:hAnsi="Arial" w:cs="Arial"/>
          <w:b w:val="0"/>
        </w:rPr>
        <w:t>and April 2019</w:t>
      </w:r>
      <w:r w:rsidR="0066530C" w:rsidRPr="00064C8D">
        <w:rPr>
          <w:rFonts w:ascii="Arial" w:hAnsi="Arial" w:cs="Arial"/>
          <w:b w:val="0"/>
        </w:rPr>
        <w:t xml:space="preserve"> </w:t>
      </w:r>
      <w:r w:rsidRPr="00064C8D">
        <w:rPr>
          <w:rFonts w:ascii="Arial" w:hAnsi="Arial" w:cs="Arial"/>
          <w:b w:val="0"/>
        </w:rPr>
        <w:t>(gold)</w:t>
      </w:r>
      <w:r w:rsidR="002F41EA" w:rsidRPr="00064C8D">
        <w:rPr>
          <w:rFonts w:ascii="Arial" w:hAnsi="Arial" w:cs="Arial"/>
          <w:b w:val="0"/>
        </w:rPr>
        <w:t xml:space="preserve">, </w:t>
      </w:r>
      <w:r w:rsidR="0056478D" w:rsidRPr="00064C8D">
        <w:rPr>
          <w:rFonts w:ascii="Arial" w:hAnsi="Arial" w:cs="Arial"/>
          <w:b w:val="0"/>
        </w:rPr>
        <w:t>October 2020</w:t>
      </w:r>
      <w:r w:rsidR="00976C3F">
        <w:rPr>
          <w:rFonts w:ascii="Arial" w:hAnsi="Arial" w:cs="Arial"/>
          <w:b w:val="0"/>
        </w:rPr>
        <w:t xml:space="preserve">, </w:t>
      </w:r>
      <w:r w:rsidR="002F41EA" w:rsidRPr="00064C8D">
        <w:rPr>
          <w:rFonts w:ascii="Arial" w:hAnsi="Arial" w:cs="Arial"/>
          <w:b w:val="0"/>
        </w:rPr>
        <w:t>February 2022</w:t>
      </w:r>
      <w:r w:rsidR="00976C3F">
        <w:rPr>
          <w:rFonts w:ascii="Arial" w:hAnsi="Arial" w:cs="Arial"/>
          <w:b w:val="0"/>
        </w:rPr>
        <w:t xml:space="preserve"> and </w:t>
      </w:r>
      <w:r w:rsidR="00976C3F" w:rsidRPr="00B80FC1">
        <w:rPr>
          <w:rFonts w:ascii="Arial" w:hAnsi="Arial" w:cs="Arial"/>
          <w:b w:val="0"/>
        </w:rPr>
        <w:t>February 2025</w:t>
      </w:r>
      <w:r w:rsidR="0056478D" w:rsidRPr="00B80FC1">
        <w:rPr>
          <w:rFonts w:ascii="Arial" w:hAnsi="Arial" w:cs="Arial"/>
          <w:b w:val="0"/>
        </w:rPr>
        <w:t xml:space="preserve"> </w:t>
      </w:r>
      <w:r w:rsidRPr="00B80FC1">
        <w:rPr>
          <w:rFonts w:ascii="Arial" w:hAnsi="Arial" w:cs="Arial"/>
          <w:b w:val="0"/>
        </w:rPr>
        <w:t xml:space="preserve">where the Gold status was retained. </w:t>
      </w:r>
    </w:p>
    <w:p w14:paraId="6BA4DC66" w14:textId="77777777" w:rsidR="00AC51FD" w:rsidRPr="00B80FC1" w:rsidRDefault="00AC51FD" w:rsidP="00AC51FD">
      <w:pPr>
        <w:pStyle w:val="BodyTextIndent3"/>
        <w:tabs>
          <w:tab w:val="left" w:pos="709"/>
        </w:tabs>
        <w:ind w:left="720"/>
        <w:jc w:val="both"/>
        <w:rPr>
          <w:rFonts w:ascii="Arial" w:hAnsi="Arial" w:cs="Arial"/>
          <w:b w:val="0"/>
        </w:rPr>
      </w:pPr>
    </w:p>
    <w:p w14:paraId="01670C53" w14:textId="6B280734" w:rsidR="00AC51FD" w:rsidRPr="00B80FC1" w:rsidRDefault="0056478D" w:rsidP="00493FF0">
      <w:pPr>
        <w:pStyle w:val="BodyTextIndent3"/>
        <w:tabs>
          <w:tab w:val="left" w:pos="709"/>
        </w:tabs>
        <w:ind w:left="709"/>
        <w:rPr>
          <w:rFonts w:ascii="Arial" w:hAnsi="Arial" w:cs="Arial"/>
          <w:b w:val="0"/>
          <w:szCs w:val="24"/>
        </w:rPr>
      </w:pPr>
      <w:r w:rsidRPr="00B80FC1">
        <w:rPr>
          <w:rFonts w:ascii="Arial" w:hAnsi="Arial" w:cs="Arial"/>
          <w:b w:val="0"/>
          <w:szCs w:val="24"/>
        </w:rPr>
        <w:t xml:space="preserve">The key findings and statements included in the Assessors feedback report </w:t>
      </w:r>
      <w:r w:rsidR="00C06868" w:rsidRPr="00B80FC1">
        <w:rPr>
          <w:rFonts w:ascii="Arial" w:hAnsi="Arial" w:cs="Arial"/>
          <w:b w:val="0"/>
          <w:szCs w:val="24"/>
        </w:rPr>
        <w:t>in February 202</w:t>
      </w:r>
      <w:r w:rsidR="00976C3F" w:rsidRPr="00B80FC1">
        <w:rPr>
          <w:rFonts w:ascii="Arial" w:hAnsi="Arial" w:cs="Arial"/>
          <w:b w:val="0"/>
          <w:szCs w:val="24"/>
        </w:rPr>
        <w:t>5</w:t>
      </w:r>
      <w:r w:rsidRPr="00B80FC1">
        <w:rPr>
          <w:rFonts w:ascii="Arial" w:hAnsi="Arial" w:cs="Arial"/>
          <w:b w:val="0"/>
          <w:szCs w:val="24"/>
        </w:rPr>
        <w:t xml:space="preserve"> were as follows: </w:t>
      </w:r>
    </w:p>
    <w:p w14:paraId="4DC1D1BE" w14:textId="07BACC73" w:rsidR="00AC51FD" w:rsidRPr="00B80FC1" w:rsidRDefault="00AC51FD" w:rsidP="00AC51FD">
      <w:pPr>
        <w:pStyle w:val="BodyTextIndent3"/>
        <w:tabs>
          <w:tab w:val="left" w:pos="426"/>
        </w:tabs>
        <w:ind w:left="425"/>
        <w:rPr>
          <w:rFonts w:ascii="Arial" w:hAnsi="Arial" w:cs="Arial"/>
          <w:szCs w:val="24"/>
        </w:rPr>
      </w:pPr>
    </w:p>
    <w:p w14:paraId="2441FEBE" w14:textId="25687CC9" w:rsidR="00C06868" w:rsidRPr="00B80FC1" w:rsidRDefault="00C06868" w:rsidP="00AC51FD">
      <w:pPr>
        <w:pStyle w:val="BodyTextIndent3"/>
        <w:tabs>
          <w:tab w:val="left" w:pos="426"/>
        </w:tabs>
        <w:ind w:left="425"/>
        <w:rPr>
          <w:rFonts w:ascii="Arial" w:hAnsi="Arial" w:cs="Arial"/>
          <w:b w:val="0"/>
          <w:bCs/>
          <w:i/>
          <w:iCs/>
          <w:szCs w:val="24"/>
        </w:rPr>
      </w:pPr>
      <w:r w:rsidRPr="00B80FC1">
        <w:rPr>
          <w:rFonts w:ascii="Arial" w:hAnsi="Arial" w:cs="Arial"/>
          <w:szCs w:val="24"/>
        </w:rPr>
        <w:tab/>
      </w:r>
      <w:r w:rsidRPr="00B80FC1">
        <w:rPr>
          <w:rFonts w:ascii="Arial" w:hAnsi="Arial" w:cs="Arial"/>
          <w:i/>
          <w:iCs/>
          <w:szCs w:val="24"/>
        </w:rPr>
        <w:tab/>
        <w:t>“</w:t>
      </w:r>
      <w:r w:rsidRPr="00B80FC1">
        <w:rPr>
          <w:rFonts w:ascii="Arial" w:hAnsi="Arial" w:cs="Arial"/>
          <w:b w:val="0"/>
          <w:bCs/>
          <w:i/>
          <w:iCs/>
          <w:szCs w:val="24"/>
        </w:rPr>
        <w:t>What to be proud of:</w:t>
      </w:r>
    </w:p>
    <w:p w14:paraId="4E33AC0C"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Your people say your culture is open and transparent and that your purpose</w:t>
      </w:r>
    </w:p>
    <w:p w14:paraId="2F5C2F89"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and aims are clear and well communicated.</w:t>
      </w:r>
    </w:p>
    <w:p w14:paraId="7E98792D"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Your CEO and Directors are well respected, and your line managers are</w:t>
      </w:r>
    </w:p>
    <w:p w14:paraId="3A6DAE75"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effective in supporting your people to strive for high performance.</w:t>
      </w:r>
    </w:p>
    <w:p w14:paraId="1CCA82C4"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Your people love working for you, saying that Ochil View is a supportive and</w:t>
      </w:r>
    </w:p>
    <w:p w14:paraId="20075EE4"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appreciative place to work.</w:t>
      </w:r>
    </w:p>
    <w:p w14:paraId="55D00175"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Your values are deeply embedded and drive the Association’s practices.</w:t>
      </w:r>
    </w:p>
    <w:p w14:paraId="27D4BAED" w14:textId="30AA2866" w:rsidR="00702788" w:rsidRPr="00B80FC1" w:rsidRDefault="00702788" w:rsidP="00702788">
      <w:pPr>
        <w:autoSpaceDE w:val="0"/>
        <w:autoSpaceDN w:val="0"/>
        <w:adjustRightInd w:val="0"/>
        <w:rPr>
          <w:rFonts w:ascii="Arial" w:hAnsi="Arial" w:cs="Arial"/>
          <w:i/>
          <w:iCs/>
          <w:szCs w:val="24"/>
          <w:lang w:eastAsia="en-GB"/>
        </w:rPr>
      </w:pPr>
    </w:p>
    <w:p w14:paraId="2713CC46"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People are clear about what is expected of them and focus on doing their best.</w:t>
      </w:r>
    </w:p>
    <w:p w14:paraId="3D90596B" w14:textId="77777777" w:rsidR="00702788" w:rsidRPr="00B80FC1" w:rsidRDefault="00702788" w:rsidP="00702788">
      <w:pPr>
        <w:pStyle w:val="ListParagraph"/>
        <w:numPr>
          <w:ilvl w:val="0"/>
          <w:numId w:val="80"/>
        </w:numPr>
        <w:autoSpaceDE w:val="0"/>
        <w:autoSpaceDN w:val="0"/>
        <w:adjustRightInd w:val="0"/>
        <w:rPr>
          <w:rFonts w:ascii="Arial" w:hAnsi="Arial" w:cs="Arial"/>
          <w:i/>
          <w:iCs/>
          <w:szCs w:val="24"/>
          <w:lang w:eastAsia="en-GB"/>
        </w:rPr>
      </w:pPr>
      <w:r w:rsidRPr="00B80FC1">
        <w:rPr>
          <w:rFonts w:ascii="Arial" w:hAnsi="Arial" w:cs="Arial"/>
          <w:i/>
          <w:iCs/>
          <w:szCs w:val="24"/>
          <w:lang w:eastAsia="en-GB"/>
        </w:rPr>
        <w:t>Learning and development remains strong with lots of examples of it being</w:t>
      </w:r>
    </w:p>
    <w:p w14:paraId="65C33C5B"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flexible and innovative and based on continuous improvement.</w:t>
      </w:r>
    </w:p>
    <w:p w14:paraId="0DEF4AC6"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You provide opportunities internally for career development and support</w:t>
      </w:r>
    </w:p>
    <w:p w14:paraId="30144DFF"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people to take up further education opportunities.</w:t>
      </w:r>
    </w:p>
    <w:p w14:paraId="1600EEBB"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There is good share of information and knowledge within and between teams</w:t>
      </w:r>
    </w:p>
    <w:p w14:paraId="3CD32D29"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and sections.</w:t>
      </w:r>
    </w:p>
    <w:p w14:paraId="0C7864B3"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There is a strong focus on innovation and continuous improvement that</w:t>
      </w:r>
    </w:p>
    <w:p w14:paraId="34880469" w14:textId="5F0153C1" w:rsidR="00C06868" w:rsidRPr="00B80FC1" w:rsidRDefault="00702788" w:rsidP="00702788">
      <w:pPr>
        <w:pStyle w:val="BodyTextIndent3"/>
        <w:tabs>
          <w:tab w:val="left" w:pos="426"/>
        </w:tabs>
        <w:ind w:left="425"/>
        <w:rPr>
          <w:rFonts w:ascii="Arial" w:hAnsi="Arial" w:cs="Arial"/>
          <w:b w:val="0"/>
          <w:i/>
          <w:iCs/>
          <w:szCs w:val="24"/>
        </w:rPr>
      </w:pPr>
      <w:r w:rsidRPr="00B80FC1">
        <w:rPr>
          <w:rFonts w:ascii="Arial" w:hAnsi="Arial" w:cs="Arial"/>
          <w:b w:val="0"/>
          <w:i/>
          <w:iCs/>
          <w:szCs w:val="24"/>
          <w:lang w:eastAsia="en-GB"/>
        </w:rPr>
        <w:tab/>
      </w:r>
      <w:r w:rsidRPr="00B80FC1">
        <w:rPr>
          <w:rFonts w:ascii="Arial" w:hAnsi="Arial" w:cs="Arial"/>
          <w:b w:val="0"/>
          <w:i/>
          <w:iCs/>
          <w:szCs w:val="24"/>
          <w:lang w:eastAsia="en-GB"/>
        </w:rPr>
        <w:tab/>
        <w:t>everyone embraces.</w:t>
      </w:r>
    </w:p>
    <w:p w14:paraId="757ED3AD" w14:textId="77777777" w:rsidR="00702788" w:rsidRPr="00B80FC1" w:rsidRDefault="00702788" w:rsidP="00702788">
      <w:pPr>
        <w:autoSpaceDE w:val="0"/>
        <w:autoSpaceDN w:val="0"/>
        <w:adjustRightInd w:val="0"/>
        <w:spacing w:after="240"/>
        <w:contextualSpacing/>
        <w:jc w:val="both"/>
        <w:rPr>
          <w:rFonts w:ascii="Arial" w:hAnsi="Arial" w:cs="Arial"/>
          <w:bCs/>
          <w:i/>
          <w:iCs/>
          <w:szCs w:val="24"/>
        </w:rPr>
      </w:pPr>
    </w:p>
    <w:p w14:paraId="0D9375B8" w14:textId="3ABC7730" w:rsidR="00702788" w:rsidRPr="00B80FC1" w:rsidRDefault="00702788" w:rsidP="00702788">
      <w:pPr>
        <w:autoSpaceDE w:val="0"/>
        <w:autoSpaceDN w:val="0"/>
        <w:adjustRightInd w:val="0"/>
        <w:spacing w:after="240"/>
        <w:contextualSpacing/>
        <w:jc w:val="both"/>
        <w:rPr>
          <w:rFonts w:ascii="Arial" w:hAnsi="Arial" w:cs="Arial"/>
          <w:bCs/>
          <w:i/>
          <w:iCs/>
          <w:szCs w:val="24"/>
        </w:rPr>
      </w:pPr>
      <w:r w:rsidRPr="00B80FC1">
        <w:rPr>
          <w:rFonts w:ascii="Arial" w:hAnsi="Arial" w:cs="Arial"/>
          <w:bCs/>
          <w:i/>
          <w:iCs/>
          <w:szCs w:val="24"/>
        </w:rPr>
        <w:tab/>
        <w:t>What to work on:</w:t>
      </w:r>
    </w:p>
    <w:p w14:paraId="709D4F36"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Deepen your practices so they are embedded and consistent across all areas</w:t>
      </w:r>
    </w:p>
    <w:p w14:paraId="5DF4B982" w14:textId="77777777" w:rsidR="00702788" w:rsidRPr="00B80FC1" w:rsidRDefault="00702788" w:rsidP="00702788">
      <w:pPr>
        <w:autoSpaceDE w:val="0"/>
        <w:autoSpaceDN w:val="0"/>
        <w:adjustRightInd w:val="0"/>
        <w:ind w:firstLine="720"/>
        <w:rPr>
          <w:rFonts w:ascii="Arial" w:hAnsi="Arial" w:cs="Arial"/>
          <w:i/>
          <w:iCs/>
          <w:szCs w:val="24"/>
          <w:lang w:eastAsia="en-GB"/>
        </w:rPr>
      </w:pPr>
      <w:r w:rsidRPr="00B80FC1">
        <w:rPr>
          <w:rFonts w:ascii="Arial" w:hAnsi="Arial" w:cs="Arial"/>
          <w:i/>
          <w:iCs/>
          <w:szCs w:val="24"/>
          <w:lang w:eastAsia="en-GB"/>
        </w:rPr>
        <w:t>and levels.</w:t>
      </w:r>
    </w:p>
    <w:p w14:paraId="107DA9D7"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Help your people to take greater ownership of your people practices.</w:t>
      </w:r>
    </w:p>
    <w:p w14:paraId="3FE94904" w14:textId="77777777" w:rsidR="00702788" w:rsidRPr="00B80FC1" w:rsidRDefault="00702788" w:rsidP="00702788">
      <w:pPr>
        <w:pStyle w:val="ListParagraph"/>
        <w:numPr>
          <w:ilvl w:val="0"/>
          <w:numId w:val="81"/>
        </w:numPr>
        <w:autoSpaceDE w:val="0"/>
        <w:autoSpaceDN w:val="0"/>
        <w:adjustRightInd w:val="0"/>
        <w:rPr>
          <w:rFonts w:ascii="Arial" w:hAnsi="Arial" w:cs="Arial"/>
          <w:i/>
          <w:iCs/>
          <w:szCs w:val="24"/>
          <w:lang w:eastAsia="en-GB"/>
        </w:rPr>
      </w:pPr>
      <w:r w:rsidRPr="00B80FC1">
        <w:rPr>
          <w:rFonts w:ascii="Arial" w:hAnsi="Arial" w:cs="Arial"/>
          <w:i/>
          <w:iCs/>
          <w:szCs w:val="24"/>
          <w:lang w:eastAsia="en-GB"/>
        </w:rPr>
        <w:t>Undertake Customer Journey Mapping to identify where you might make</w:t>
      </w:r>
    </w:p>
    <w:p w14:paraId="2E4591EB" w14:textId="101D0FAA" w:rsidR="00702788" w:rsidRPr="00B80FC1" w:rsidRDefault="00702788" w:rsidP="00702788">
      <w:pPr>
        <w:autoSpaceDE w:val="0"/>
        <w:autoSpaceDN w:val="0"/>
        <w:adjustRightInd w:val="0"/>
        <w:spacing w:after="240"/>
        <w:ind w:firstLine="720"/>
        <w:contextualSpacing/>
        <w:jc w:val="both"/>
        <w:rPr>
          <w:rFonts w:ascii="Arial" w:hAnsi="Arial" w:cs="Arial"/>
          <w:bCs/>
          <w:i/>
          <w:iCs/>
          <w:szCs w:val="24"/>
        </w:rPr>
      </w:pPr>
      <w:r w:rsidRPr="00B80FC1">
        <w:rPr>
          <w:rFonts w:ascii="Arial" w:hAnsi="Arial" w:cs="Arial"/>
          <w:i/>
          <w:iCs/>
          <w:szCs w:val="24"/>
          <w:lang w:eastAsia="en-GB"/>
        </w:rPr>
        <w:t>improvements that make your tenants' experience even better.</w:t>
      </w:r>
      <w:r w:rsidR="00764177" w:rsidRPr="00B80FC1">
        <w:rPr>
          <w:rFonts w:ascii="Arial" w:hAnsi="Arial" w:cs="Arial"/>
          <w:i/>
          <w:iCs/>
          <w:szCs w:val="24"/>
          <w:lang w:eastAsia="en-GB"/>
        </w:rPr>
        <w:t>”</w:t>
      </w:r>
    </w:p>
    <w:p w14:paraId="0E96F7BC" w14:textId="77777777" w:rsidR="00AC51FD" w:rsidRDefault="00AC51FD" w:rsidP="00AC51FD">
      <w:pPr>
        <w:pStyle w:val="BodyTextIndent3"/>
        <w:tabs>
          <w:tab w:val="left" w:pos="709"/>
        </w:tabs>
        <w:ind w:left="709"/>
        <w:jc w:val="both"/>
        <w:rPr>
          <w:rFonts w:ascii="Arial" w:hAnsi="Arial" w:cs="Arial"/>
          <w:b w:val="0"/>
        </w:rPr>
      </w:pPr>
      <w:r w:rsidRPr="00064C8D">
        <w:rPr>
          <w:rFonts w:ascii="Arial" w:hAnsi="Arial" w:cs="Arial"/>
          <w:b w:val="0"/>
        </w:rPr>
        <w:t xml:space="preserve">It is the Association’s view </w:t>
      </w:r>
      <w:r w:rsidRPr="00180F39">
        <w:rPr>
          <w:rFonts w:ascii="Arial" w:hAnsi="Arial" w:cs="Arial"/>
          <w:b w:val="0"/>
        </w:rPr>
        <w:t>that maintaining the IIP standard will confirm its standing as an excellent employer and as a result continue to maintain and attract well motivated, trained and qualified staff to deliver its services to tenants and other customers.</w:t>
      </w:r>
    </w:p>
    <w:p w14:paraId="50AAA9FB" w14:textId="77777777" w:rsidR="00AC51FD" w:rsidRPr="00180F39" w:rsidRDefault="00AC51FD" w:rsidP="00AC51FD">
      <w:pPr>
        <w:pStyle w:val="BodyTextIndent3"/>
        <w:ind w:left="0"/>
        <w:jc w:val="both"/>
        <w:rPr>
          <w:rFonts w:ascii="Arial" w:hAnsi="Arial" w:cs="Arial"/>
          <w:b w:val="0"/>
        </w:rPr>
      </w:pPr>
    </w:p>
    <w:p w14:paraId="29E44B34" w14:textId="77777777" w:rsidR="00AC51FD" w:rsidRDefault="00AC51FD" w:rsidP="00AC51FD">
      <w:pPr>
        <w:pStyle w:val="BodyTextIndent3"/>
        <w:tabs>
          <w:tab w:val="left" w:pos="709"/>
        </w:tabs>
        <w:ind w:left="0"/>
        <w:jc w:val="both"/>
        <w:rPr>
          <w:rFonts w:ascii="Arial" w:hAnsi="Arial" w:cs="Arial"/>
          <w:b w:val="0"/>
          <w:color w:val="FF0000"/>
        </w:rPr>
      </w:pPr>
    </w:p>
    <w:p w14:paraId="16450B78" w14:textId="77777777" w:rsidR="00FF3066" w:rsidRDefault="00FF3066" w:rsidP="00AC51FD">
      <w:pPr>
        <w:pStyle w:val="BodyTextIndent3"/>
        <w:tabs>
          <w:tab w:val="left" w:pos="709"/>
        </w:tabs>
        <w:ind w:left="0"/>
        <w:jc w:val="both"/>
        <w:rPr>
          <w:rFonts w:ascii="Arial" w:hAnsi="Arial" w:cs="Arial"/>
          <w:b w:val="0"/>
          <w:color w:val="FF0000"/>
        </w:rPr>
      </w:pPr>
    </w:p>
    <w:p w14:paraId="2E35F232" w14:textId="77777777" w:rsidR="00FF3066" w:rsidRDefault="00FF3066" w:rsidP="00AC51FD">
      <w:pPr>
        <w:pStyle w:val="BodyTextIndent3"/>
        <w:tabs>
          <w:tab w:val="left" w:pos="709"/>
        </w:tabs>
        <w:ind w:left="0"/>
        <w:jc w:val="both"/>
        <w:rPr>
          <w:rFonts w:ascii="Arial" w:hAnsi="Arial" w:cs="Arial"/>
          <w:b w:val="0"/>
          <w:color w:val="FF0000"/>
        </w:rPr>
      </w:pPr>
    </w:p>
    <w:p w14:paraId="1CA91E87" w14:textId="77777777" w:rsidR="00FF3066" w:rsidRDefault="00FF3066" w:rsidP="00AC51FD">
      <w:pPr>
        <w:pStyle w:val="BodyTextIndent3"/>
        <w:tabs>
          <w:tab w:val="left" w:pos="709"/>
        </w:tabs>
        <w:ind w:left="0"/>
        <w:jc w:val="both"/>
        <w:rPr>
          <w:rFonts w:ascii="Arial" w:hAnsi="Arial" w:cs="Arial"/>
          <w:b w:val="0"/>
          <w:color w:val="FF0000"/>
        </w:rPr>
      </w:pPr>
    </w:p>
    <w:p w14:paraId="170387DF" w14:textId="77777777" w:rsidR="00FF3066" w:rsidRDefault="00FF3066" w:rsidP="00AC51FD">
      <w:pPr>
        <w:pStyle w:val="BodyTextIndent3"/>
        <w:tabs>
          <w:tab w:val="left" w:pos="709"/>
        </w:tabs>
        <w:ind w:left="0"/>
        <w:jc w:val="both"/>
        <w:rPr>
          <w:rFonts w:ascii="Arial" w:hAnsi="Arial" w:cs="Arial"/>
          <w:b w:val="0"/>
          <w:color w:val="FF0000"/>
        </w:rPr>
      </w:pPr>
    </w:p>
    <w:p w14:paraId="39FAE41E" w14:textId="77777777" w:rsidR="00FF3066" w:rsidRDefault="00FF3066" w:rsidP="00AC51FD">
      <w:pPr>
        <w:pStyle w:val="BodyTextIndent3"/>
        <w:tabs>
          <w:tab w:val="left" w:pos="709"/>
        </w:tabs>
        <w:ind w:left="0"/>
        <w:jc w:val="both"/>
        <w:rPr>
          <w:rFonts w:ascii="Arial" w:hAnsi="Arial" w:cs="Arial"/>
          <w:b w:val="0"/>
          <w:color w:val="FF0000"/>
        </w:rPr>
      </w:pPr>
    </w:p>
    <w:p w14:paraId="5C5648AE" w14:textId="77777777" w:rsidR="00FF3066" w:rsidRDefault="00FF3066" w:rsidP="00AC51FD">
      <w:pPr>
        <w:pStyle w:val="BodyTextIndent3"/>
        <w:tabs>
          <w:tab w:val="left" w:pos="709"/>
        </w:tabs>
        <w:ind w:left="0"/>
        <w:jc w:val="both"/>
        <w:rPr>
          <w:rFonts w:ascii="Arial" w:hAnsi="Arial" w:cs="Arial"/>
          <w:b w:val="0"/>
          <w:color w:val="FF0000"/>
        </w:rPr>
      </w:pPr>
    </w:p>
    <w:p w14:paraId="2D2D0408" w14:textId="77777777" w:rsidR="00FF3066" w:rsidRDefault="00FF3066" w:rsidP="00AC51FD">
      <w:pPr>
        <w:pStyle w:val="BodyTextIndent3"/>
        <w:tabs>
          <w:tab w:val="left" w:pos="709"/>
        </w:tabs>
        <w:ind w:left="0"/>
        <w:jc w:val="both"/>
        <w:rPr>
          <w:rFonts w:ascii="Arial" w:hAnsi="Arial" w:cs="Arial"/>
          <w:b w:val="0"/>
          <w:color w:val="FF0000"/>
        </w:rPr>
      </w:pPr>
    </w:p>
    <w:p w14:paraId="312AA12B" w14:textId="77777777" w:rsidR="00FF3066" w:rsidRDefault="00FF3066" w:rsidP="00AC51FD">
      <w:pPr>
        <w:pStyle w:val="BodyTextIndent3"/>
        <w:tabs>
          <w:tab w:val="left" w:pos="709"/>
        </w:tabs>
        <w:ind w:left="0"/>
        <w:jc w:val="both"/>
        <w:rPr>
          <w:rFonts w:ascii="Arial" w:hAnsi="Arial" w:cs="Arial"/>
          <w:b w:val="0"/>
          <w:color w:val="FF0000"/>
        </w:rPr>
      </w:pPr>
    </w:p>
    <w:p w14:paraId="004D6BE8" w14:textId="77777777" w:rsidR="00FF3066" w:rsidRDefault="00FF3066" w:rsidP="00AC51FD">
      <w:pPr>
        <w:pStyle w:val="BodyTextIndent3"/>
        <w:tabs>
          <w:tab w:val="left" w:pos="709"/>
        </w:tabs>
        <w:ind w:left="0"/>
        <w:jc w:val="both"/>
        <w:rPr>
          <w:rFonts w:ascii="Arial" w:hAnsi="Arial" w:cs="Arial"/>
          <w:b w:val="0"/>
          <w:color w:val="FF0000"/>
        </w:rPr>
      </w:pPr>
    </w:p>
    <w:p w14:paraId="3F9830A2" w14:textId="77777777" w:rsidR="00FF3066" w:rsidRDefault="00FF3066" w:rsidP="00AC51FD">
      <w:pPr>
        <w:pStyle w:val="BodyTextIndent3"/>
        <w:tabs>
          <w:tab w:val="left" w:pos="709"/>
        </w:tabs>
        <w:ind w:left="0"/>
        <w:jc w:val="both"/>
        <w:rPr>
          <w:rFonts w:ascii="Arial" w:hAnsi="Arial" w:cs="Arial"/>
          <w:b w:val="0"/>
          <w:color w:val="FF0000"/>
        </w:rPr>
      </w:pPr>
    </w:p>
    <w:p w14:paraId="5EEC80F4" w14:textId="77777777" w:rsidR="00AC51FD" w:rsidRPr="00724E49" w:rsidRDefault="00AC51FD" w:rsidP="007A68D2">
      <w:pPr>
        <w:pStyle w:val="BodyTextIndent3"/>
        <w:numPr>
          <w:ilvl w:val="0"/>
          <w:numId w:val="38"/>
        </w:numPr>
        <w:tabs>
          <w:tab w:val="left" w:pos="709"/>
        </w:tabs>
        <w:ind w:left="709" w:hanging="709"/>
        <w:rPr>
          <w:rFonts w:ascii="Arial" w:hAnsi="Arial" w:cs="Arial"/>
          <w:color w:val="0070C0"/>
          <w:u w:val="single"/>
        </w:rPr>
      </w:pPr>
      <w:r w:rsidRPr="00724E49">
        <w:rPr>
          <w:rFonts w:ascii="Arial" w:hAnsi="Arial" w:cs="Arial"/>
          <w:color w:val="0070C0"/>
          <w:u w:val="single"/>
        </w:rPr>
        <w:t>CORPORATE PERFORMANCE &amp; COMPLIANCE WITH STRATEGIC OBJECTIVES</w:t>
      </w:r>
    </w:p>
    <w:p w14:paraId="321BF0B3" w14:textId="77777777" w:rsidR="00AC51FD" w:rsidRPr="00724E49" w:rsidRDefault="00AC51FD" w:rsidP="00AC51FD">
      <w:pPr>
        <w:pStyle w:val="BodyTextIndent3"/>
        <w:tabs>
          <w:tab w:val="left" w:pos="709"/>
        </w:tabs>
        <w:ind w:left="360"/>
        <w:jc w:val="both"/>
        <w:rPr>
          <w:rFonts w:ascii="Arial" w:hAnsi="Arial" w:cs="Arial"/>
          <w:u w:val="single"/>
        </w:rPr>
      </w:pPr>
    </w:p>
    <w:p w14:paraId="74EDD79E" w14:textId="77777777" w:rsidR="00AC51FD" w:rsidRPr="00724E49" w:rsidRDefault="00AC51FD" w:rsidP="007A68D2">
      <w:pPr>
        <w:pStyle w:val="BodyTextIndent3"/>
        <w:numPr>
          <w:ilvl w:val="1"/>
          <w:numId w:val="38"/>
        </w:numPr>
        <w:ind w:left="709" w:hanging="709"/>
        <w:jc w:val="both"/>
        <w:rPr>
          <w:rFonts w:ascii="Arial" w:hAnsi="Arial" w:cs="Arial"/>
          <w:bCs/>
          <w:color w:val="0070C0"/>
          <w:szCs w:val="24"/>
          <w:u w:val="single"/>
        </w:rPr>
      </w:pPr>
      <w:r w:rsidRPr="00724E49">
        <w:rPr>
          <w:rFonts w:ascii="Arial" w:hAnsi="Arial" w:cs="Arial"/>
          <w:bCs/>
          <w:color w:val="0070C0"/>
          <w:szCs w:val="24"/>
          <w:u w:val="single"/>
        </w:rPr>
        <w:t>Introduction</w:t>
      </w:r>
    </w:p>
    <w:p w14:paraId="6375CB5F" w14:textId="2C49C8F8" w:rsidR="00AC51FD" w:rsidRPr="001F6779" w:rsidRDefault="00AC51FD" w:rsidP="00AC51FD">
      <w:pPr>
        <w:pStyle w:val="BodyTextIndent3"/>
        <w:ind w:left="709"/>
        <w:jc w:val="both"/>
        <w:rPr>
          <w:rFonts w:ascii="Arial" w:hAnsi="Arial" w:cs="Arial"/>
          <w:b w:val="0"/>
          <w:bCs/>
          <w:szCs w:val="24"/>
        </w:rPr>
      </w:pPr>
      <w:r w:rsidRPr="00724E49">
        <w:rPr>
          <w:rFonts w:ascii="Arial" w:hAnsi="Arial" w:cs="Arial"/>
          <w:b w:val="0"/>
          <w:bCs/>
          <w:szCs w:val="24"/>
        </w:rPr>
        <w:t xml:space="preserve">This section outlines how the Association is currently performing as an organisation in relation to </w:t>
      </w:r>
      <w:r w:rsidR="005A6B50" w:rsidRPr="00724E49">
        <w:rPr>
          <w:rFonts w:ascii="Arial" w:hAnsi="Arial" w:cs="Arial"/>
          <w:b w:val="0"/>
          <w:bCs/>
          <w:szCs w:val="24"/>
        </w:rPr>
        <w:t>a</w:t>
      </w:r>
      <w:r w:rsidRPr="00724E49">
        <w:rPr>
          <w:rFonts w:ascii="Arial" w:hAnsi="Arial" w:cs="Arial"/>
          <w:b w:val="0"/>
          <w:bCs/>
          <w:szCs w:val="24"/>
        </w:rPr>
        <w:t xml:space="preserve"> number of key areas and also how it is complying with its stated </w:t>
      </w:r>
      <w:r w:rsidR="005A6B50" w:rsidRPr="00724E49">
        <w:rPr>
          <w:rFonts w:ascii="Arial" w:hAnsi="Arial" w:cs="Arial"/>
          <w:b w:val="0"/>
          <w:bCs/>
          <w:szCs w:val="24"/>
        </w:rPr>
        <w:t>objectives</w:t>
      </w:r>
      <w:r w:rsidRPr="00724E49">
        <w:rPr>
          <w:rFonts w:ascii="Arial" w:hAnsi="Arial" w:cs="Arial"/>
          <w:b w:val="0"/>
          <w:bCs/>
          <w:szCs w:val="24"/>
        </w:rPr>
        <w:t xml:space="preserve"> </w:t>
      </w:r>
      <w:r w:rsidRPr="001F6779">
        <w:rPr>
          <w:rFonts w:ascii="Arial" w:hAnsi="Arial" w:cs="Arial"/>
          <w:b w:val="0"/>
          <w:bCs/>
          <w:szCs w:val="24"/>
        </w:rPr>
        <w:t>as measured by a series of KPIs.</w:t>
      </w:r>
    </w:p>
    <w:p w14:paraId="3907E8D5" w14:textId="77777777" w:rsidR="00AC51FD" w:rsidRPr="001F6779" w:rsidRDefault="00AC51FD" w:rsidP="00AC51FD">
      <w:pPr>
        <w:jc w:val="both"/>
        <w:rPr>
          <w:rFonts w:ascii="Arial" w:hAnsi="Arial" w:cs="Arial"/>
          <w:bCs/>
          <w:szCs w:val="24"/>
        </w:rPr>
      </w:pPr>
    </w:p>
    <w:p w14:paraId="7F7C0DBD" w14:textId="1DD7F067" w:rsidR="00AC51FD" w:rsidRPr="00B80FC1" w:rsidRDefault="00AC51FD" w:rsidP="007A68D2">
      <w:pPr>
        <w:pStyle w:val="BodyTextIndent3"/>
        <w:numPr>
          <w:ilvl w:val="1"/>
          <w:numId w:val="38"/>
        </w:numPr>
        <w:ind w:left="709" w:hanging="709"/>
        <w:jc w:val="both"/>
        <w:rPr>
          <w:rFonts w:ascii="Arial" w:hAnsi="Arial" w:cs="Arial"/>
          <w:bCs/>
          <w:szCs w:val="24"/>
        </w:rPr>
      </w:pPr>
      <w:r w:rsidRPr="006232CF">
        <w:rPr>
          <w:rFonts w:ascii="Arial" w:hAnsi="Arial" w:cs="Arial"/>
          <w:bCs/>
          <w:szCs w:val="24"/>
          <w:u w:val="single"/>
        </w:rPr>
        <w:t xml:space="preserve">Summary Review of Corporate Performance </w:t>
      </w:r>
      <w:r w:rsidRPr="00B80FC1">
        <w:rPr>
          <w:rFonts w:ascii="Arial" w:hAnsi="Arial" w:cs="Arial"/>
          <w:bCs/>
          <w:szCs w:val="24"/>
          <w:u w:val="single"/>
        </w:rPr>
        <w:t>20</w:t>
      </w:r>
      <w:r w:rsidR="00DC600E" w:rsidRPr="00B80FC1">
        <w:rPr>
          <w:rFonts w:ascii="Arial" w:hAnsi="Arial" w:cs="Arial"/>
          <w:bCs/>
          <w:szCs w:val="24"/>
          <w:u w:val="single"/>
        </w:rPr>
        <w:t>2</w:t>
      </w:r>
      <w:r w:rsidR="00D728C6" w:rsidRPr="00B80FC1">
        <w:rPr>
          <w:rFonts w:ascii="Arial" w:hAnsi="Arial" w:cs="Arial"/>
          <w:bCs/>
          <w:szCs w:val="24"/>
          <w:u w:val="single"/>
        </w:rPr>
        <w:t>4</w:t>
      </w:r>
      <w:r w:rsidRPr="00B80FC1">
        <w:rPr>
          <w:rFonts w:ascii="Arial" w:hAnsi="Arial" w:cs="Arial"/>
          <w:bCs/>
          <w:szCs w:val="24"/>
          <w:u w:val="single"/>
        </w:rPr>
        <w:t>/202</w:t>
      </w:r>
      <w:r w:rsidR="00D728C6" w:rsidRPr="00B80FC1">
        <w:rPr>
          <w:rFonts w:ascii="Arial" w:hAnsi="Arial" w:cs="Arial"/>
          <w:bCs/>
          <w:szCs w:val="24"/>
          <w:u w:val="single"/>
        </w:rPr>
        <w:t>5</w:t>
      </w:r>
    </w:p>
    <w:p w14:paraId="55280E1C" w14:textId="77777777" w:rsidR="00AC51FD" w:rsidRPr="00B80FC1" w:rsidRDefault="00AC51FD" w:rsidP="00AC51FD">
      <w:pPr>
        <w:pStyle w:val="BodyTextIndent3"/>
        <w:tabs>
          <w:tab w:val="left" w:pos="2552"/>
        </w:tabs>
        <w:ind w:left="0"/>
        <w:jc w:val="both"/>
        <w:rPr>
          <w:rFonts w:ascii="Arial" w:hAnsi="Arial" w:cs="Arial"/>
          <w:b w:val="0"/>
          <w:bCs/>
          <w:szCs w:val="24"/>
        </w:rPr>
      </w:pPr>
    </w:p>
    <w:p w14:paraId="7CB22B26" w14:textId="77777777" w:rsidR="00AC51FD" w:rsidRPr="00B80FC1" w:rsidRDefault="00AC51FD" w:rsidP="00AC51FD">
      <w:pPr>
        <w:pStyle w:val="BodyTextIndent3"/>
        <w:tabs>
          <w:tab w:val="left" w:pos="2552"/>
        </w:tabs>
        <w:ind w:left="709"/>
        <w:jc w:val="both"/>
        <w:rPr>
          <w:rFonts w:ascii="Arial" w:hAnsi="Arial" w:cs="Arial"/>
          <w:b w:val="0"/>
          <w:bCs/>
          <w:iCs/>
          <w:szCs w:val="24"/>
          <w:u w:val="single"/>
        </w:rPr>
      </w:pPr>
      <w:r w:rsidRPr="00B80FC1">
        <w:rPr>
          <w:rFonts w:ascii="Arial" w:hAnsi="Arial" w:cs="Arial"/>
          <w:b w:val="0"/>
          <w:bCs/>
          <w:iCs/>
          <w:szCs w:val="24"/>
          <w:u w:val="single"/>
        </w:rPr>
        <w:t>Key Achievements</w:t>
      </w:r>
    </w:p>
    <w:p w14:paraId="5A2E4EFC" w14:textId="0D26DF14" w:rsidR="00AC51FD" w:rsidRPr="00B80FC1" w:rsidRDefault="00AC51FD" w:rsidP="00AC51FD">
      <w:pPr>
        <w:pStyle w:val="BodyTextIndent3"/>
        <w:tabs>
          <w:tab w:val="left" w:pos="2552"/>
        </w:tabs>
        <w:ind w:left="709"/>
        <w:jc w:val="both"/>
        <w:rPr>
          <w:rFonts w:ascii="Arial" w:hAnsi="Arial" w:cs="Arial"/>
          <w:b w:val="0"/>
          <w:bCs/>
          <w:szCs w:val="24"/>
        </w:rPr>
      </w:pPr>
      <w:r w:rsidRPr="00B80FC1">
        <w:rPr>
          <w:rFonts w:ascii="Arial" w:hAnsi="Arial" w:cs="Arial"/>
          <w:b w:val="0"/>
          <w:bCs/>
          <w:szCs w:val="24"/>
        </w:rPr>
        <w:t>Key indicators met or exceeded during 20</w:t>
      </w:r>
      <w:r w:rsidR="00DC600E" w:rsidRPr="00B80FC1">
        <w:rPr>
          <w:rFonts w:ascii="Arial" w:hAnsi="Arial" w:cs="Arial"/>
          <w:b w:val="0"/>
          <w:bCs/>
          <w:szCs w:val="24"/>
        </w:rPr>
        <w:t>2</w:t>
      </w:r>
      <w:r w:rsidR="00D728C6" w:rsidRPr="00B80FC1">
        <w:rPr>
          <w:rFonts w:ascii="Arial" w:hAnsi="Arial" w:cs="Arial"/>
          <w:b w:val="0"/>
          <w:bCs/>
          <w:szCs w:val="24"/>
        </w:rPr>
        <w:t>4</w:t>
      </w:r>
      <w:r w:rsidR="00515111" w:rsidRPr="00B80FC1">
        <w:rPr>
          <w:rFonts w:ascii="Arial" w:hAnsi="Arial" w:cs="Arial"/>
          <w:b w:val="0"/>
          <w:bCs/>
          <w:szCs w:val="24"/>
        </w:rPr>
        <w:t>/202</w:t>
      </w:r>
      <w:r w:rsidR="00D728C6" w:rsidRPr="00B80FC1">
        <w:rPr>
          <w:rFonts w:ascii="Arial" w:hAnsi="Arial" w:cs="Arial"/>
          <w:b w:val="0"/>
          <w:bCs/>
          <w:szCs w:val="24"/>
        </w:rPr>
        <w:t>5</w:t>
      </w:r>
      <w:r w:rsidRPr="00B80FC1">
        <w:rPr>
          <w:rFonts w:ascii="Arial" w:hAnsi="Arial" w:cs="Arial"/>
          <w:b w:val="0"/>
          <w:bCs/>
          <w:szCs w:val="24"/>
        </w:rPr>
        <w:t xml:space="preserve"> include the following; </w:t>
      </w:r>
    </w:p>
    <w:p w14:paraId="3D98EEE4" w14:textId="77777777" w:rsidR="00AC51FD" w:rsidRPr="00B80FC1" w:rsidRDefault="00AC51FD" w:rsidP="00AC51FD">
      <w:pPr>
        <w:pStyle w:val="BodyTextIndent3"/>
        <w:tabs>
          <w:tab w:val="left" w:pos="4340"/>
        </w:tabs>
        <w:ind w:left="709"/>
        <w:jc w:val="both"/>
        <w:rPr>
          <w:rFonts w:ascii="Arial" w:hAnsi="Arial" w:cs="Arial"/>
          <w:b w:val="0"/>
          <w:bCs/>
          <w:szCs w:val="24"/>
        </w:rPr>
      </w:pPr>
      <w:r w:rsidRPr="00B80FC1">
        <w:rPr>
          <w:rFonts w:ascii="Arial" w:hAnsi="Arial" w:cs="Arial"/>
          <w:b w:val="0"/>
          <w:bCs/>
          <w:szCs w:val="24"/>
        </w:rPr>
        <w:tab/>
      </w:r>
    </w:p>
    <w:p w14:paraId="5A119876" w14:textId="42CBF89B" w:rsidR="00515111" w:rsidRPr="00B80FC1" w:rsidRDefault="00515111"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 xml:space="preserve">Average length of </w:t>
      </w:r>
      <w:r w:rsidR="005A6B50" w:rsidRPr="00B80FC1">
        <w:rPr>
          <w:rFonts w:ascii="Arial" w:hAnsi="Arial" w:cs="Arial"/>
          <w:b w:val="0"/>
          <w:bCs/>
          <w:szCs w:val="24"/>
        </w:rPr>
        <w:t>time</w:t>
      </w:r>
      <w:r w:rsidRPr="00B80FC1">
        <w:rPr>
          <w:rFonts w:ascii="Arial" w:hAnsi="Arial" w:cs="Arial"/>
          <w:b w:val="0"/>
          <w:bCs/>
          <w:szCs w:val="24"/>
        </w:rPr>
        <w:t xml:space="preserve"> to complete emergency repairs</w:t>
      </w:r>
      <w:r w:rsidR="0066522B" w:rsidRPr="00B80FC1">
        <w:rPr>
          <w:rFonts w:ascii="Arial" w:hAnsi="Arial" w:cs="Arial"/>
          <w:b w:val="0"/>
          <w:bCs/>
          <w:szCs w:val="24"/>
        </w:rPr>
        <w:t>;</w:t>
      </w:r>
    </w:p>
    <w:p w14:paraId="474AAD91" w14:textId="716C3431" w:rsidR="00515111" w:rsidRPr="00B80FC1" w:rsidRDefault="001B7923"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Reactive repairs appointments kept</w:t>
      </w:r>
    </w:p>
    <w:p w14:paraId="06832B39" w14:textId="4DB1D195" w:rsidR="00515111" w:rsidRPr="00B80FC1" w:rsidRDefault="00515111"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EESSH2: % pro</w:t>
      </w:r>
      <w:r w:rsidR="005B25BF" w:rsidRPr="00B80FC1">
        <w:rPr>
          <w:rFonts w:ascii="Arial" w:hAnsi="Arial" w:cs="Arial"/>
          <w:b w:val="0"/>
          <w:bCs/>
          <w:szCs w:val="24"/>
        </w:rPr>
        <w:t>perties</w:t>
      </w:r>
      <w:r w:rsidRPr="00B80FC1">
        <w:rPr>
          <w:rFonts w:ascii="Arial" w:hAnsi="Arial" w:cs="Arial"/>
          <w:b w:val="0"/>
          <w:bCs/>
          <w:szCs w:val="24"/>
        </w:rPr>
        <w:t xml:space="preserve"> meeting EPC Band D (by 2025)</w:t>
      </w:r>
      <w:r w:rsidR="0066522B" w:rsidRPr="00B80FC1">
        <w:rPr>
          <w:rFonts w:ascii="Arial" w:hAnsi="Arial" w:cs="Arial"/>
          <w:b w:val="0"/>
          <w:bCs/>
          <w:szCs w:val="24"/>
        </w:rPr>
        <w:t>;</w:t>
      </w:r>
    </w:p>
    <w:p w14:paraId="79834A25" w14:textId="447F9731" w:rsidR="00BE4412" w:rsidRPr="00B80FC1" w:rsidRDefault="00BE4412"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Tenants satisfied with the Reactive Repairs service</w:t>
      </w:r>
    </w:p>
    <w:p w14:paraId="7AA99726" w14:textId="08598BD1" w:rsidR="00BE4412" w:rsidRPr="00B80FC1" w:rsidRDefault="00BE4412"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Relet times</w:t>
      </w:r>
    </w:p>
    <w:p w14:paraId="0551CB2B" w14:textId="65BC0F73" w:rsidR="00AC51FD" w:rsidRPr="00B80FC1" w:rsidRDefault="00AC51FD"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Gross Rent Arrears;</w:t>
      </w:r>
    </w:p>
    <w:p w14:paraId="2DEBD663" w14:textId="183EE4FE" w:rsidR="00AC51FD" w:rsidRPr="00B80FC1" w:rsidRDefault="00AC51FD"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Current Non-Technical Arrears;</w:t>
      </w:r>
    </w:p>
    <w:p w14:paraId="3DEA8D57" w14:textId="31B0A7C7" w:rsidR="002A727B" w:rsidRPr="00B80FC1" w:rsidRDefault="002A727B" w:rsidP="007A68D2">
      <w:pPr>
        <w:pStyle w:val="BodyTextIndent3"/>
        <w:numPr>
          <w:ilvl w:val="0"/>
          <w:numId w:val="73"/>
        </w:numPr>
        <w:tabs>
          <w:tab w:val="left" w:pos="1134"/>
        </w:tabs>
        <w:ind w:left="1134" w:hanging="425"/>
        <w:jc w:val="both"/>
        <w:rPr>
          <w:rFonts w:ascii="Arial" w:hAnsi="Arial" w:cs="Arial"/>
          <w:b w:val="0"/>
          <w:bCs/>
          <w:iCs/>
          <w:szCs w:val="24"/>
        </w:rPr>
      </w:pPr>
      <w:r w:rsidRPr="00B80FC1">
        <w:rPr>
          <w:rFonts w:ascii="Arial" w:hAnsi="Arial" w:cs="Arial"/>
          <w:b w:val="0"/>
          <w:bCs/>
          <w:iCs/>
          <w:szCs w:val="24"/>
        </w:rPr>
        <w:t>Rent Collected as % of Total Rent Due;</w:t>
      </w:r>
    </w:p>
    <w:p w14:paraId="62C26782" w14:textId="6916F68C" w:rsidR="00AC51FD" w:rsidRPr="00B80FC1" w:rsidRDefault="00AC51FD"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 xml:space="preserve">% </w:t>
      </w:r>
      <w:r w:rsidR="005A6B50" w:rsidRPr="00B80FC1">
        <w:rPr>
          <w:rFonts w:ascii="Arial" w:hAnsi="Arial" w:cs="Arial"/>
          <w:b w:val="0"/>
          <w:bCs/>
          <w:szCs w:val="24"/>
        </w:rPr>
        <w:t>Of</w:t>
      </w:r>
      <w:r w:rsidRPr="00B80FC1">
        <w:rPr>
          <w:rFonts w:ascii="Arial" w:hAnsi="Arial" w:cs="Arial"/>
          <w:b w:val="0"/>
          <w:bCs/>
          <w:szCs w:val="24"/>
        </w:rPr>
        <w:t xml:space="preserve"> Annual Lets made to Statutory Homeless applicants;</w:t>
      </w:r>
    </w:p>
    <w:p w14:paraId="26D388A6" w14:textId="0C26CBA1" w:rsidR="00A74E2C" w:rsidRPr="00B80FC1" w:rsidRDefault="00A74E2C"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 xml:space="preserve">% </w:t>
      </w:r>
      <w:r w:rsidR="005A6B50" w:rsidRPr="00B80FC1">
        <w:rPr>
          <w:rFonts w:ascii="Arial" w:hAnsi="Arial" w:cs="Arial"/>
          <w:b w:val="0"/>
          <w:bCs/>
          <w:szCs w:val="24"/>
        </w:rPr>
        <w:t>Of</w:t>
      </w:r>
      <w:r w:rsidRPr="00B80FC1">
        <w:rPr>
          <w:rFonts w:ascii="Arial" w:hAnsi="Arial" w:cs="Arial"/>
          <w:b w:val="0"/>
          <w:bCs/>
          <w:szCs w:val="24"/>
        </w:rPr>
        <w:t xml:space="preserve"> homeless referrals that resulted in an offer</w:t>
      </w:r>
      <w:r w:rsidR="0066522B" w:rsidRPr="00B80FC1">
        <w:rPr>
          <w:rFonts w:ascii="Arial" w:hAnsi="Arial" w:cs="Arial"/>
          <w:b w:val="0"/>
          <w:bCs/>
          <w:szCs w:val="24"/>
        </w:rPr>
        <w:t>;</w:t>
      </w:r>
    </w:p>
    <w:p w14:paraId="0D5EF715" w14:textId="3EEC49DE" w:rsidR="003C5A6B" w:rsidRPr="00B80FC1" w:rsidRDefault="003C5A6B" w:rsidP="007A68D2">
      <w:pPr>
        <w:pStyle w:val="BodyTextIndent3"/>
        <w:numPr>
          <w:ilvl w:val="0"/>
          <w:numId w:val="73"/>
        </w:numPr>
        <w:tabs>
          <w:tab w:val="left" w:pos="709"/>
          <w:tab w:val="left" w:pos="1134"/>
        </w:tabs>
        <w:ind w:left="1134" w:hanging="425"/>
        <w:jc w:val="both"/>
        <w:rPr>
          <w:rFonts w:ascii="Arial" w:hAnsi="Arial" w:cs="Arial"/>
          <w:b w:val="0"/>
          <w:bCs/>
          <w:szCs w:val="24"/>
        </w:rPr>
      </w:pPr>
      <w:r w:rsidRPr="00B80FC1">
        <w:rPr>
          <w:rFonts w:ascii="Arial" w:hAnsi="Arial" w:cs="Arial"/>
          <w:b w:val="0"/>
          <w:bCs/>
          <w:szCs w:val="24"/>
        </w:rPr>
        <w:t>1</w:t>
      </w:r>
      <w:r w:rsidRPr="00B80FC1">
        <w:rPr>
          <w:rFonts w:ascii="Arial" w:hAnsi="Arial" w:cs="Arial"/>
          <w:b w:val="0"/>
          <w:bCs/>
          <w:szCs w:val="24"/>
          <w:vertAlign w:val="superscript"/>
        </w:rPr>
        <w:t>st</w:t>
      </w:r>
      <w:r w:rsidRPr="00B80FC1">
        <w:rPr>
          <w:rFonts w:ascii="Arial" w:hAnsi="Arial" w:cs="Arial"/>
          <w:b w:val="0"/>
          <w:bCs/>
          <w:szCs w:val="24"/>
        </w:rPr>
        <w:t xml:space="preserve"> stage complaints resolved within timescale</w:t>
      </w:r>
    </w:p>
    <w:p w14:paraId="6074E438" w14:textId="284EFDB1" w:rsidR="00BE4412" w:rsidRPr="00B80FC1" w:rsidRDefault="00BE4412" w:rsidP="007A68D2">
      <w:pPr>
        <w:pStyle w:val="BodyTextIndent3"/>
        <w:numPr>
          <w:ilvl w:val="0"/>
          <w:numId w:val="73"/>
        </w:numPr>
        <w:tabs>
          <w:tab w:val="left" w:pos="709"/>
          <w:tab w:val="left" w:pos="1134"/>
        </w:tabs>
        <w:ind w:left="1134" w:hanging="425"/>
        <w:jc w:val="both"/>
        <w:rPr>
          <w:rFonts w:ascii="Arial" w:hAnsi="Arial" w:cs="Arial"/>
          <w:b w:val="0"/>
          <w:bCs/>
          <w:szCs w:val="24"/>
        </w:rPr>
      </w:pPr>
      <w:r w:rsidRPr="00B80FC1">
        <w:rPr>
          <w:rFonts w:ascii="Arial" w:hAnsi="Arial" w:cs="Arial"/>
          <w:b w:val="0"/>
          <w:bCs/>
          <w:szCs w:val="24"/>
        </w:rPr>
        <w:t>2</w:t>
      </w:r>
      <w:r w:rsidRPr="00B80FC1">
        <w:rPr>
          <w:rFonts w:ascii="Arial" w:hAnsi="Arial" w:cs="Arial"/>
          <w:b w:val="0"/>
          <w:bCs/>
          <w:szCs w:val="24"/>
          <w:vertAlign w:val="superscript"/>
        </w:rPr>
        <w:t>nd</w:t>
      </w:r>
      <w:r w:rsidRPr="00B80FC1">
        <w:rPr>
          <w:rFonts w:ascii="Arial" w:hAnsi="Arial" w:cs="Arial"/>
          <w:b w:val="0"/>
          <w:bCs/>
          <w:szCs w:val="24"/>
        </w:rPr>
        <w:t xml:space="preserve"> stage complaints resolved within timescale</w:t>
      </w:r>
    </w:p>
    <w:p w14:paraId="081216EA" w14:textId="44BC4D9B" w:rsidR="00BE4412" w:rsidRPr="00B80FC1" w:rsidRDefault="00BE4412" w:rsidP="007A68D2">
      <w:pPr>
        <w:pStyle w:val="BodyTextIndent3"/>
        <w:numPr>
          <w:ilvl w:val="0"/>
          <w:numId w:val="73"/>
        </w:numPr>
        <w:tabs>
          <w:tab w:val="left" w:pos="709"/>
          <w:tab w:val="left" w:pos="1134"/>
        </w:tabs>
        <w:ind w:left="1134" w:hanging="425"/>
        <w:jc w:val="both"/>
        <w:rPr>
          <w:rFonts w:ascii="Arial" w:hAnsi="Arial" w:cs="Arial"/>
          <w:b w:val="0"/>
          <w:bCs/>
          <w:szCs w:val="24"/>
        </w:rPr>
      </w:pPr>
      <w:r w:rsidRPr="00B80FC1">
        <w:rPr>
          <w:rFonts w:ascii="Arial" w:hAnsi="Arial" w:cs="Arial"/>
          <w:b w:val="0"/>
          <w:bCs/>
          <w:szCs w:val="24"/>
        </w:rPr>
        <w:t>Number of complaints upheld by the Ombudsman</w:t>
      </w:r>
    </w:p>
    <w:p w14:paraId="268C55E3" w14:textId="357ADA69" w:rsidR="00BE4708" w:rsidRPr="00B80FC1" w:rsidRDefault="00BE4708" w:rsidP="007A68D2">
      <w:pPr>
        <w:pStyle w:val="BodyTextIndent3"/>
        <w:numPr>
          <w:ilvl w:val="0"/>
          <w:numId w:val="73"/>
        </w:numPr>
        <w:tabs>
          <w:tab w:val="left" w:pos="709"/>
          <w:tab w:val="left" w:pos="1134"/>
        </w:tabs>
        <w:ind w:left="1134" w:hanging="425"/>
        <w:jc w:val="both"/>
        <w:rPr>
          <w:rFonts w:ascii="Arial" w:hAnsi="Arial" w:cs="Arial"/>
          <w:b w:val="0"/>
          <w:bCs/>
          <w:szCs w:val="24"/>
        </w:rPr>
      </w:pPr>
      <w:r w:rsidRPr="00B80FC1">
        <w:rPr>
          <w:rFonts w:ascii="Arial" w:hAnsi="Arial" w:cs="Arial"/>
          <w:b w:val="0"/>
          <w:bCs/>
          <w:szCs w:val="24"/>
        </w:rPr>
        <w:t>Void Rent loss (gross accounting)</w:t>
      </w:r>
      <w:r w:rsidR="0066522B" w:rsidRPr="00B80FC1">
        <w:rPr>
          <w:rFonts w:ascii="Arial" w:hAnsi="Arial" w:cs="Arial"/>
          <w:b w:val="0"/>
          <w:bCs/>
          <w:szCs w:val="24"/>
        </w:rPr>
        <w:t>;</w:t>
      </w:r>
    </w:p>
    <w:p w14:paraId="169A3D05" w14:textId="716F9B12" w:rsidR="003C5A6B" w:rsidRPr="00B80FC1" w:rsidRDefault="00BE4412" w:rsidP="007A68D2">
      <w:pPr>
        <w:pStyle w:val="BodyTextIndent3"/>
        <w:numPr>
          <w:ilvl w:val="0"/>
          <w:numId w:val="73"/>
        </w:numPr>
        <w:ind w:left="1134" w:hanging="425"/>
        <w:jc w:val="both"/>
        <w:rPr>
          <w:rFonts w:ascii="Arial" w:hAnsi="Arial" w:cs="Arial"/>
          <w:b w:val="0"/>
          <w:bCs/>
          <w:szCs w:val="24"/>
        </w:rPr>
      </w:pPr>
      <w:r w:rsidRPr="00B80FC1">
        <w:rPr>
          <w:rFonts w:ascii="Arial" w:hAnsi="Arial" w:cs="Arial"/>
          <w:b w:val="0"/>
          <w:bCs/>
          <w:szCs w:val="24"/>
        </w:rPr>
        <w:t>Ne</w:t>
      </w:r>
      <w:r w:rsidR="003C5A6B" w:rsidRPr="00B80FC1">
        <w:rPr>
          <w:rFonts w:ascii="Arial" w:hAnsi="Arial" w:cs="Arial"/>
          <w:b w:val="0"/>
          <w:bCs/>
          <w:szCs w:val="24"/>
        </w:rPr>
        <w:t>t Debt Per Unit</w:t>
      </w:r>
    </w:p>
    <w:p w14:paraId="5049F2CE" w14:textId="316C1743" w:rsidR="00BC75B6" w:rsidRPr="00B80FC1" w:rsidRDefault="00BC75B6" w:rsidP="007A68D2">
      <w:pPr>
        <w:pStyle w:val="BodyTextIndent3"/>
        <w:numPr>
          <w:ilvl w:val="0"/>
          <w:numId w:val="73"/>
        </w:numPr>
        <w:tabs>
          <w:tab w:val="left" w:pos="1134"/>
        </w:tabs>
        <w:ind w:left="1134" w:hanging="425"/>
        <w:jc w:val="both"/>
        <w:rPr>
          <w:rFonts w:ascii="Arial" w:hAnsi="Arial" w:cs="Arial"/>
          <w:b w:val="0"/>
          <w:bCs/>
          <w:szCs w:val="24"/>
        </w:rPr>
      </w:pPr>
      <w:r w:rsidRPr="00B80FC1">
        <w:rPr>
          <w:rFonts w:ascii="Arial" w:hAnsi="Arial" w:cs="Arial"/>
          <w:b w:val="0"/>
          <w:bCs/>
          <w:szCs w:val="24"/>
        </w:rPr>
        <w:t>Gas servicing checks not undertaken</w:t>
      </w:r>
    </w:p>
    <w:p w14:paraId="133E350F" w14:textId="77777777" w:rsidR="00AC51FD" w:rsidRPr="00B80FC1" w:rsidRDefault="00AC51FD" w:rsidP="00AC51FD">
      <w:pPr>
        <w:pStyle w:val="BodyTextIndent3"/>
        <w:tabs>
          <w:tab w:val="left" w:pos="8478"/>
        </w:tabs>
        <w:ind w:left="0"/>
        <w:jc w:val="both"/>
        <w:rPr>
          <w:rFonts w:ascii="Arial" w:hAnsi="Arial" w:cs="Arial"/>
          <w:bCs/>
          <w:snapToGrid w:val="0"/>
          <w:szCs w:val="24"/>
        </w:rPr>
      </w:pPr>
      <w:r w:rsidRPr="00B80FC1">
        <w:rPr>
          <w:rFonts w:ascii="Arial" w:hAnsi="Arial" w:cs="Arial"/>
          <w:bCs/>
          <w:snapToGrid w:val="0"/>
          <w:szCs w:val="24"/>
        </w:rPr>
        <w:tab/>
      </w:r>
    </w:p>
    <w:p w14:paraId="54862A42" w14:textId="26BD4D3E" w:rsidR="00AC51FD" w:rsidRPr="00B80FC1" w:rsidRDefault="002A727B" w:rsidP="00AC51FD">
      <w:pPr>
        <w:pStyle w:val="BodyTextIndent3"/>
        <w:ind w:left="709"/>
        <w:jc w:val="both"/>
        <w:rPr>
          <w:rFonts w:ascii="Arial" w:hAnsi="Arial" w:cs="Arial"/>
          <w:b w:val="0"/>
          <w:iCs/>
          <w:snapToGrid w:val="0"/>
          <w:u w:val="single"/>
        </w:rPr>
      </w:pPr>
      <w:bookmarkStart w:id="14" w:name="_Hlk73968625"/>
      <w:r w:rsidRPr="00B80FC1">
        <w:rPr>
          <w:rFonts w:ascii="Arial" w:hAnsi="Arial" w:cs="Arial"/>
          <w:b w:val="0"/>
          <w:iCs/>
          <w:snapToGrid w:val="0"/>
          <w:u w:val="single"/>
        </w:rPr>
        <w:t xml:space="preserve">Key Areas </w:t>
      </w:r>
      <w:r w:rsidR="00AC51FD" w:rsidRPr="00B80FC1">
        <w:rPr>
          <w:rFonts w:ascii="Arial" w:hAnsi="Arial" w:cs="Arial"/>
          <w:b w:val="0"/>
          <w:iCs/>
          <w:snapToGrid w:val="0"/>
          <w:u w:val="single"/>
        </w:rPr>
        <w:t>for Improvement</w:t>
      </w:r>
    </w:p>
    <w:p w14:paraId="14E0EF10" w14:textId="2A83FC11" w:rsidR="00AC51FD" w:rsidRPr="00B80FC1" w:rsidRDefault="00AC51FD" w:rsidP="00B17754">
      <w:pPr>
        <w:pStyle w:val="BodyTextIndent3"/>
        <w:ind w:left="709"/>
        <w:jc w:val="both"/>
        <w:rPr>
          <w:rFonts w:ascii="Arial" w:hAnsi="Arial" w:cs="Arial"/>
          <w:b w:val="0"/>
          <w:snapToGrid w:val="0"/>
        </w:rPr>
      </w:pPr>
      <w:r w:rsidRPr="00B80FC1">
        <w:rPr>
          <w:rFonts w:ascii="Arial" w:hAnsi="Arial" w:cs="Arial"/>
          <w:b w:val="0"/>
          <w:snapToGrid w:val="0"/>
        </w:rPr>
        <w:t>Key Areas for improvement are as follows;</w:t>
      </w:r>
    </w:p>
    <w:p w14:paraId="2469D8FE" w14:textId="77777777" w:rsidR="0066522B" w:rsidRPr="00B80FC1" w:rsidRDefault="0066522B" w:rsidP="00B17754">
      <w:pPr>
        <w:pStyle w:val="BodyTextIndent3"/>
        <w:ind w:left="709"/>
        <w:jc w:val="both"/>
        <w:rPr>
          <w:rFonts w:ascii="Arial" w:hAnsi="Arial" w:cs="Arial"/>
          <w:b w:val="0"/>
          <w:snapToGrid w:val="0"/>
        </w:rPr>
      </w:pPr>
    </w:p>
    <w:p w14:paraId="08299A81" w14:textId="32AC608B" w:rsidR="001B7923" w:rsidRPr="00B80FC1" w:rsidRDefault="001B7923"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Emergency repairs response times</w:t>
      </w:r>
      <w:r w:rsidR="003C5A6B" w:rsidRPr="00B80FC1">
        <w:rPr>
          <w:rFonts w:ascii="Arial" w:hAnsi="Arial" w:cs="Arial"/>
          <w:b w:val="0"/>
          <w:iCs/>
          <w:snapToGrid w:val="0"/>
        </w:rPr>
        <w:t xml:space="preserve"> met</w:t>
      </w:r>
    </w:p>
    <w:p w14:paraId="02A811D9" w14:textId="77777777" w:rsidR="001B7923" w:rsidRPr="00B80FC1" w:rsidRDefault="001B7923"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Time to complete non-emergency repairs</w:t>
      </w:r>
    </w:p>
    <w:p w14:paraId="1C250B8A" w14:textId="4C7FB936" w:rsidR="001B7923" w:rsidRPr="00B80FC1" w:rsidRDefault="001B7923"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Reactive repairs completed right first time</w:t>
      </w:r>
    </w:p>
    <w:p w14:paraId="2CF60AF3" w14:textId="39F95F94" w:rsidR="001B7923"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Tenancies sustained for more than one year</w:t>
      </w:r>
    </w:p>
    <w:p w14:paraId="2801CE93" w14:textId="0B477897"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Government subsidies programme</w:t>
      </w:r>
    </w:p>
    <w:p w14:paraId="5DDCB660" w14:textId="37F54ABC"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Current ratio</w:t>
      </w:r>
    </w:p>
    <w:p w14:paraId="4CC8BBE1" w14:textId="59D74BC2"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Borrowed monies v Historic Cost of assets</w:t>
      </w:r>
    </w:p>
    <w:p w14:paraId="277EE92A" w14:textId="13A9C03E"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Staff Costs to Turnover</w:t>
      </w:r>
    </w:p>
    <w:p w14:paraId="382AAA28" w14:textId="02220077"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Management and Maintenance Admin costs per unit</w:t>
      </w:r>
    </w:p>
    <w:p w14:paraId="58321BF6" w14:textId="52266438" w:rsidR="00BE4412" w:rsidRPr="00B80FC1" w:rsidRDefault="00BE4412" w:rsidP="007A68D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Staff absence %</w:t>
      </w:r>
    </w:p>
    <w:p w14:paraId="0520A64A" w14:textId="5016B4A9" w:rsidR="00BE4708" w:rsidRPr="00B80FC1" w:rsidRDefault="00BE4412" w:rsidP="007C4422">
      <w:pPr>
        <w:pStyle w:val="BodyTextIndent3"/>
        <w:numPr>
          <w:ilvl w:val="0"/>
          <w:numId w:val="46"/>
        </w:numPr>
        <w:ind w:left="1134" w:hanging="425"/>
        <w:jc w:val="both"/>
        <w:rPr>
          <w:rFonts w:ascii="Arial" w:hAnsi="Arial" w:cs="Arial"/>
          <w:b w:val="0"/>
          <w:iCs/>
          <w:snapToGrid w:val="0"/>
        </w:rPr>
      </w:pPr>
      <w:r w:rsidRPr="00B80FC1">
        <w:rPr>
          <w:rFonts w:ascii="Arial" w:hAnsi="Arial" w:cs="Arial"/>
          <w:b w:val="0"/>
          <w:iCs/>
          <w:snapToGrid w:val="0"/>
        </w:rPr>
        <w:t>Electrical safety checks not undertaken</w:t>
      </w:r>
      <w:r w:rsidR="0066522B" w:rsidRPr="00B80FC1">
        <w:rPr>
          <w:rFonts w:ascii="Arial" w:hAnsi="Arial" w:cs="Arial"/>
          <w:b w:val="0"/>
          <w:bCs/>
          <w:iCs/>
          <w:snapToGrid w:val="0"/>
        </w:rPr>
        <w:t>;</w:t>
      </w:r>
    </w:p>
    <w:bookmarkEnd w:id="14"/>
    <w:p w14:paraId="70718B9E" w14:textId="77777777" w:rsidR="00AC51FD" w:rsidRPr="00B80FC1" w:rsidRDefault="00AC51FD" w:rsidP="00AC51FD">
      <w:pPr>
        <w:pStyle w:val="BodyTextIndent3"/>
        <w:ind w:left="1276"/>
        <w:jc w:val="both"/>
        <w:rPr>
          <w:rFonts w:ascii="Arial" w:hAnsi="Arial" w:cs="Arial"/>
          <w:b w:val="0"/>
          <w:i/>
          <w:snapToGrid w:val="0"/>
        </w:rPr>
      </w:pPr>
    </w:p>
    <w:p w14:paraId="5D65657B" w14:textId="1C517638" w:rsidR="004A719C" w:rsidRPr="00BE4412" w:rsidRDefault="00AC51FD" w:rsidP="006071FF">
      <w:pPr>
        <w:pStyle w:val="BodyTextIndent3"/>
        <w:ind w:left="709"/>
        <w:rPr>
          <w:rFonts w:ascii="Arial" w:hAnsi="Arial" w:cs="Arial"/>
          <w:b w:val="0"/>
          <w:bCs/>
          <w:snapToGrid w:val="0"/>
          <w:color w:val="00B050"/>
          <w:szCs w:val="24"/>
        </w:rPr>
      </w:pPr>
      <w:r w:rsidRPr="00B80FC1">
        <w:rPr>
          <w:rFonts w:ascii="Arial" w:hAnsi="Arial" w:cs="Arial"/>
          <w:bCs/>
          <w:snapToGrid w:val="0"/>
          <w:szCs w:val="24"/>
        </w:rPr>
        <w:t xml:space="preserve">Appendix </w:t>
      </w:r>
      <w:r w:rsidR="006853FE" w:rsidRPr="00B80FC1">
        <w:rPr>
          <w:rFonts w:ascii="Arial" w:hAnsi="Arial" w:cs="Arial"/>
          <w:bCs/>
          <w:snapToGrid w:val="0"/>
          <w:szCs w:val="24"/>
        </w:rPr>
        <w:t>8</w:t>
      </w:r>
      <w:r w:rsidRPr="00B80FC1">
        <w:rPr>
          <w:rFonts w:ascii="Arial" w:hAnsi="Arial" w:cs="Arial"/>
          <w:bCs/>
          <w:snapToGrid w:val="0"/>
          <w:szCs w:val="24"/>
        </w:rPr>
        <w:t xml:space="preserve"> </w:t>
      </w:r>
      <w:r w:rsidRPr="00B80FC1">
        <w:rPr>
          <w:rFonts w:ascii="Arial" w:hAnsi="Arial" w:cs="Arial"/>
          <w:b w:val="0"/>
          <w:bCs/>
          <w:snapToGrid w:val="0"/>
          <w:szCs w:val="24"/>
        </w:rPr>
        <w:t>(</w:t>
      </w:r>
      <w:r w:rsidRPr="00B80FC1">
        <w:rPr>
          <w:rFonts w:ascii="Arial" w:hAnsi="Arial" w:cs="Arial"/>
          <w:b w:val="0"/>
          <w:snapToGrid w:val="0"/>
        </w:rPr>
        <w:t>Corporate Performance 20</w:t>
      </w:r>
      <w:r w:rsidR="00DC600E" w:rsidRPr="00B80FC1">
        <w:rPr>
          <w:rFonts w:ascii="Arial" w:hAnsi="Arial" w:cs="Arial"/>
          <w:b w:val="0"/>
          <w:snapToGrid w:val="0"/>
        </w:rPr>
        <w:t>2</w:t>
      </w:r>
      <w:r w:rsidR="00D728C6" w:rsidRPr="00B80FC1">
        <w:rPr>
          <w:rFonts w:ascii="Arial" w:hAnsi="Arial" w:cs="Arial"/>
          <w:b w:val="0"/>
          <w:snapToGrid w:val="0"/>
        </w:rPr>
        <w:t>4</w:t>
      </w:r>
      <w:r w:rsidRPr="00B80FC1">
        <w:rPr>
          <w:rFonts w:ascii="Arial" w:hAnsi="Arial" w:cs="Arial"/>
          <w:b w:val="0"/>
          <w:snapToGrid w:val="0"/>
        </w:rPr>
        <w:t>/20</w:t>
      </w:r>
      <w:r w:rsidR="00DC600E" w:rsidRPr="00B80FC1">
        <w:rPr>
          <w:rFonts w:ascii="Arial" w:hAnsi="Arial" w:cs="Arial"/>
          <w:b w:val="0"/>
          <w:snapToGrid w:val="0"/>
        </w:rPr>
        <w:t>2</w:t>
      </w:r>
      <w:r w:rsidR="00D728C6" w:rsidRPr="00B80FC1">
        <w:rPr>
          <w:rFonts w:ascii="Arial" w:hAnsi="Arial" w:cs="Arial"/>
          <w:b w:val="0"/>
          <w:snapToGrid w:val="0"/>
        </w:rPr>
        <w:t>5</w:t>
      </w:r>
      <w:r w:rsidRPr="00B80FC1">
        <w:rPr>
          <w:rFonts w:ascii="Arial" w:hAnsi="Arial" w:cs="Arial"/>
          <w:b w:val="0"/>
          <w:snapToGrid w:val="0"/>
        </w:rPr>
        <w:t>)</w:t>
      </w:r>
      <w:r w:rsidRPr="00B80FC1">
        <w:rPr>
          <w:rFonts w:ascii="Arial" w:hAnsi="Arial" w:cs="Arial"/>
          <w:snapToGrid w:val="0"/>
        </w:rPr>
        <w:t xml:space="preserve"> </w:t>
      </w:r>
      <w:r w:rsidR="004A719C" w:rsidRPr="00B80FC1">
        <w:rPr>
          <w:rFonts w:ascii="Arial" w:hAnsi="Arial" w:cs="Arial"/>
          <w:b w:val="0"/>
          <w:bCs/>
          <w:snapToGrid w:val="0"/>
          <w:szCs w:val="24"/>
        </w:rPr>
        <w:t xml:space="preserve">shows performance </w:t>
      </w:r>
      <w:r w:rsidR="00E86D61" w:rsidRPr="00B80FC1">
        <w:rPr>
          <w:rFonts w:ascii="Arial" w:hAnsi="Arial" w:cs="Arial"/>
          <w:b w:val="0"/>
          <w:bCs/>
          <w:snapToGrid w:val="0"/>
          <w:szCs w:val="24"/>
        </w:rPr>
        <w:t xml:space="preserve">for the year of </w:t>
      </w:r>
      <w:r w:rsidR="005B0DBC" w:rsidRPr="00B80FC1">
        <w:rPr>
          <w:rFonts w:ascii="Arial" w:hAnsi="Arial" w:cs="Arial"/>
          <w:snapToGrid w:val="0"/>
          <w:szCs w:val="24"/>
        </w:rPr>
        <w:t>7</w:t>
      </w:r>
      <w:r w:rsidR="00BE4412" w:rsidRPr="00B80FC1">
        <w:rPr>
          <w:rFonts w:ascii="Arial" w:hAnsi="Arial" w:cs="Arial"/>
          <w:snapToGrid w:val="0"/>
          <w:szCs w:val="24"/>
        </w:rPr>
        <w:t>0</w:t>
      </w:r>
      <w:r w:rsidR="004A719C" w:rsidRPr="00B80FC1">
        <w:rPr>
          <w:rFonts w:ascii="Arial" w:hAnsi="Arial" w:cs="Arial"/>
          <w:snapToGrid w:val="0"/>
          <w:szCs w:val="24"/>
        </w:rPr>
        <w:t>%</w:t>
      </w:r>
      <w:r w:rsidR="004A719C" w:rsidRPr="00B80FC1">
        <w:rPr>
          <w:rFonts w:ascii="Arial" w:hAnsi="Arial" w:cs="Arial"/>
          <w:b w:val="0"/>
          <w:bCs/>
          <w:snapToGrid w:val="0"/>
          <w:szCs w:val="24"/>
        </w:rPr>
        <w:t xml:space="preserve"> (against a target of 7</w:t>
      </w:r>
      <w:r w:rsidR="00BE4412" w:rsidRPr="00B80FC1">
        <w:rPr>
          <w:rFonts w:ascii="Arial" w:hAnsi="Arial" w:cs="Arial"/>
          <w:b w:val="0"/>
          <w:bCs/>
          <w:snapToGrid w:val="0"/>
          <w:szCs w:val="24"/>
        </w:rPr>
        <w:t>0</w:t>
      </w:r>
      <w:r w:rsidR="004A719C" w:rsidRPr="00B80FC1">
        <w:rPr>
          <w:rFonts w:ascii="Arial" w:hAnsi="Arial" w:cs="Arial"/>
          <w:b w:val="0"/>
          <w:bCs/>
          <w:snapToGrid w:val="0"/>
          <w:szCs w:val="24"/>
        </w:rPr>
        <w:t>%)</w:t>
      </w:r>
      <w:r w:rsidR="001B7923" w:rsidRPr="00B80FC1">
        <w:rPr>
          <w:rFonts w:ascii="Arial" w:hAnsi="Arial" w:cs="Arial"/>
          <w:b w:val="0"/>
          <w:bCs/>
          <w:snapToGrid w:val="0"/>
          <w:szCs w:val="24"/>
        </w:rPr>
        <w:t>.</w:t>
      </w:r>
      <w:r w:rsidR="00F41636" w:rsidRPr="00B80FC1">
        <w:rPr>
          <w:rFonts w:ascii="Arial" w:hAnsi="Arial" w:cs="Arial"/>
          <w:b w:val="0"/>
          <w:bCs/>
          <w:snapToGrid w:val="0"/>
          <w:szCs w:val="24"/>
        </w:rPr>
        <w:t xml:space="preserve"> This includes the KPIs only which are highlighted in yellow.</w:t>
      </w:r>
      <w:r w:rsidR="001B7923" w:rsidRPr="00B80FC1">
        <w:rPr>
          <w:rFonts w:ascii="Arial" w:hAnsi="Arial" w:cs="Arial"/>
          <w:b w:val="0"/>
          <w:bCs/>
          <w:snapToGrid w:val="0"/>
          <w:szCs w:val="24"/>
        </w:rPr>
        <w:t xml:space="preserve"> Considering issues experienced with the reactive repairs contract during the </w:t>
      </w:r>
      <w:r w:rsidR="005B0DBC" w:rsidRPr="00B80FC1">
        <w:rPr>
          <w:rFonts w:ascii="Arial" w:hAnsi="Arial" w:cs="Arial"/>
          <w:b w:val="0"/>
          <w:bCs/>
          <w:snapToGrid w:val="0"/>
          <w:szCs w:val="24"/>
        </w:rPr>
        <w:lastRenderedPageBreak/>
        <w:t>first part of the year</w:t>
      </w:r>
      <w:r w:rsidR="001B7923" w:rsidRPr="00B80FC1">
        <w:rPr>
          <w:rFonts w:ascii="Arial" w:hAnsi="Arial" w:cs="Arial"/>
          <w:b w:val="0"/>
          <w:bCs/>
          <w:snapToGrid w:val="0"/>
          <w:szCs w:val="24"/>
        </w:rPr>
        <w:t>, the downward turn in corporate performance is not surprising</w:t>
      </w:r>
      <w:r w:rsidR="00BE4412" w:rsidRPr="00B80FC1">
        <w:rPr>
          <w:rFonts w:ascii="Arial" w:hAnsi="Arial" w:cs="Arial"/>
          <w:b w:val="0"/>
          <w:bCs/>
          <w:snapToGrid w:val="0"/>
          <w:szCs w:val="24"/>
        </w:rPr>
        <w:t>. The contract is currently being retendered</w:t>
      </w:r>
      <w:r w:rsidR="001B7923" w:rsidRPr="00B80FC1">
        <w:rPr>
          <w:rFonts w:ascii="Arial" w:hAnsi="Arial" w:cs="Arial"/>
          <w:b w:val="0"/>
          <w:bCs/>
          <w:snapToGrid w:val="0"/>
          <w:szCs w:val="24"/>
        </w:rPr>
        <w:t xml:space="preserve">. </w:t>
      </w:r>
    </w:p>
    <w:p w14:paraId="4F062495" w14:textId="465697B4" w:rsidR="00AC51FD" w:rsidRPr="00A8419B" w:rsidRDefault="00AC51FD" w:rsidP="00AC51FD">
      <w:pPr>
        <w:pStyle w:val="BodyTextIndent3"/>
        <w:ind w:left="709"/>
        <w:jc w:val="both"/>
        <w:rPr>
          <w:rFonts w:ascii="Arial" w:hAnsi="Arial" w:cs="Arial"/>
          <w:b w:val="0"/>
          <w:bCs/>
          <w:snapToGrid w:val="0"/>
          <w:color w:val="FF0000"/>
          <w:szCs w:val="24"/>
        </w:rPr>
      </w:pPr>
    </w:p>
    <w:p w14:paraId="39B64F75" w14:textId="1B297D83" w:rsidR="00AC51FD" w:rsidRPr="00B80FC1" w:rsidRDefault="00AC51FD" w:rsidP="007A68D2">
      <w:pPr>
        <w:pStyle w:val="BodyTextIndent3"/>
        <w:numPr>
          <w:ilvl w:val="1"/>
          <w:numId w:val="38"/>
        </w:numPr>
        <w:ind w:left="709" w:hanging="709"/>
        <w:jc w:val="both"/>
        <w:rPr>
          <w:rFonts w:ascii="Arial" w:hAnsi="Arial" w:cs="Arial"/>
          <w:bCs/>
          <w:snapToGrid w:val="0"/>
          <w:szCs w:val="24"/>
          <w:u w:val="single"/>
        </w:rPr>
      </w:pPr>
      <w:r w:rsidRPr="001F6779">
        <w:rPr>
          <w:rFonts w:ascii="Arial" w:hAnsi="Arial" w:cs="Arial"/>
          <w:bCs/>
          <w:snapToGrid w:val="0"/>
          <w:color w:val="0070C0"/>
          <w:szCs w:val="24"/>
          <w:u w:val="single"/>
        </w:rPr>
        <w:t>Summary Compliance with Strategic Objectives</w:t>
      </w:r>
      <w:r w:rsidRPr="00B80FC1">
        <w:rPr>
          <w:rFonts w:ascii="Arial" w:hAnsi="Arial" w:cs="Arial"/>
          <w:bCs/>
          <w:snapToGrid w:val="0"/>
          <w:szCs w:val="24"/>
          <w:u w:val="single"/>
        </w:rPr>
        <w:t xml:space="preserve"> </w:t>
      </w:r>
      <w:r w:rsidRPr="006C34DC">
        <w:rPr>
          <w:rFonts w:ascii="Arial" w:hAnsi="Arial" w:cs="Arial"/>
          <w:bCs/>
          <w:snapToGrid w:val="0"/>
          <w:color w:val="0070C0"/>
          <w:szCs w:val="24"/>
          <w:u w:val="single"/>
        </w:rPr>
        <w:t>20</w:t>
      </w:r>
      <w:r w:rsidR="00DC600E" w:rsidRPr="006C34DC">
        <w:rPr>
          <w:rFonts w:ascii="Arial" w:hAnsi="Arial" w:cs="Arial"/>
          <w:bCs/>
          <w:snapToGrid w:val="0"/>
          <w:color w:val="0070C0"/>
          <w:szCs w:val="24"/>
          <w:u w:val="single"/>
        </w:rPr>
        <w:t>2</w:t>
      </w:r>
      <w:r w:rsidR="00D728C6" w:rsidRPr="006C34DC">
        <w:rPr>
          <w:rFonts w:ascii="Arial" w:hAnsi="Arial" w:cs="Arial"/>
          <w:bCs/>
          <w:snapToGrid w:val="0"/>
          <w:color w:val="0070C0"/>
          <w:szCs w:val="24"/>
          <w:u w:val="single"/>
        </w:rPr>
        <w:t>4</w:t>
      </w:r>
      <w:r w:rsidR="009260BB" w:rsidRPr="006C34DC">
        <w:rPr>
          <w:rFonts w:ascii="Arial" w:hAnsi="Arial" w:cs="Arial"/>
          <w:bCs/>
          <w:snapToGrid w:val="0"/>
          <w:color w:val="0070C0"/>
          <w:szCs w:val="24"/>
          <w:u w:val="single"/>
        </w:rPr>
        <w:t>/202</w:t>
      </w:r>
      <w:r w:rsidR="00D728C6" w:rsidRPr="006C34DC">
        <w:rPr>
          <w:rFonts w:ascii="Arial" w:hAnsi="Arial" w:cs="Arial"/>
          <w:bCs/>
          <w:snapToGrid w:val="0"/>
          <w:color w:val="0070C0"/>
          <w:szCs w:val="24"/>
          <w:u w:val="single"/>
        </w:rPr>
        <w:t>5</w:t>
      </w:r>
    </w:p>
    <w:p w14:paraId="1C081AC4" w14:textId="77777777" w:rsidR="002847F5" w:rsidRPr="00B80FC1" w:rsidRDefault="002847F5" w:rsidP="00AC51FD">
      <w:pPr>
        <w:pStyle w:val="BodyTextIndent3"/>
        <w:ind w:left="709"/>
        <w:jc w:val="both"/>
        <w:rPr>
          <w:rFonts w:ascii="Arial" w:hAnsi="Arial" w:cs="Arial"/>
          <w:bCs/>
          <w:snapToGrid w:val="0"/>
          <w:szCs w:val="24"/>
        </w:rPr>
      </w:pPr>
    </w:p>
    <w:p w14:paraId="2213017D" w14:textId="49D6AA8B" w:rsidR="00AC51FD" w:rsidRPr="00B80FC1" w:rsidRDefault="00AC51FD" w:rsidP="00AC51FD">
      <w:pPr>
        <w:pStyle w:val="BodyTextIndent3"/>
        <w:ind w:left="709"/>
        <w:jc w:val="both"/>
        <w:rPr>
          <w:rFonts w:ascii="Arial" w:hAnsi="Arial" w:cs="Arial"/>
          <w:b w:val="0"/>
          <w:bCs/>
          <w:snapToGrid w:val="0"/>
          <w:szCs w:val="24"/>
        </w:rPr>
      </w:pPr>
      <w:r w:rsidRPr="00B80FC1">
        <w:rPr>
          <w:rFonts w:ascii="Arial" w:hAnsi="Arial" w:cs="Arial"/>
          <w:bCs/>
          <w:snapToGrid w:val="0"/>
          <w:szCs w:val="24"/>
        </w:rPr>
        <w:t xml:space="preserve">Appendix </w:t>
      </w:r>
      <w:r w:rsidR="00F41636" w:rsidRPr="00B80FC1">
        <w:rPr>
          <w:rFonts w:ascii="Arial" w:hAnsi="Arial" w:cs="Arial"/>
          <w:bCs/>
          <w:snapToGrid w:val="0"/>
          <w:szCs w:val="24"/>
        </w:rPr>
        <w:t>8</w:t>
      </w:r>
      <w:r w:rsidRPr="00B80FC1">
        <w:rPr>
          <w:rFonts w:ascii="Arial" w:hAnsi="Arial" w:cs="Arial"/>
          <w:snapToGrid w:val="0"/>
        </w:rPr>
        <w:t xml:space="preserve"> </w:t>
      </w:r>
      <w:r w:rsidRPr="00B80FC1">
        <w:rPr>
          <w:rFonts w:ascii="Arial" w:hAnsi="Arial" w:cs="Arial"/>
          <w:b w:val="0"/>
          <w:bCs/>
          <w:snapToGrid w:val="0"/>
          <w:szCs w:val="24"/>
        </w:rPr>
        <w:t>shows performance in terms of compliance with our Strategic Objectives.</w:t>
      </w:r>
    </w:p>
    <w:p w14:paraId="4E2CE4E9" w14:textId="77777777" w:rsidR="00AC51FD" w:rsidRPr="00B80FC1" w:rsidRDefault="00AC51FD" w:rsidP="00AC51FD">
      <w:pPr>
        <w:jc w:val="both"/>
        <w:rPr>
          <w:rFonts w:ascii="Arial" w:hAnsi="Arial" w:cs="Arial"/>
          <w:b/>
          <w:bCs/>
          <w:snapToGrid w:val="0"/>
          <w:u w:val="single"/>
        </w:rPr>
      </w:pPr>
    </w:p>
    <w:p w14:paraId="38488956" w14:textId="74AB3574" w:rsidR="006071FF" w:rsidRPr="00B80FC1" w:rsidRDefault="00AC51FD" w:rsidP="00AC51FD">
      <w:pPr>
        <w:ind w:left="709"/>
        <w:jc w:val="both"/>
        <w:rPr>
          <w:rFonts w:ascii="Arial" w:hAnsi="Arial" w:cs="Arial"/>
          <w:bCs/>
          <w:snapToGrid w:val="0"/>
        </w:rPr>
      </w:pPr>
      <w:r w:rsidRPr="00B80FC1">
        <w:rPr>
          <w:rFonts w:ascii="Arial" w:hAnsi="Arial" w:cs="Arial"/>
          <w:bCs/>
          <w:snapToGrid w:val="0"/>
        </w:rPr>
        <w:t>From this it can be seen that in 20</w:t>
      </w:r>
      <w:r w:rsidR="00DC600E" w:rsidRPr="00B80FC1">
        <w:rPr>
          <w:rFonts w:ascii="Arial" w:hAnsi="Arial" w:cs="Arial"/>
          <w:bCs/>
          <w:snapToGrid w:val="0"/>
        </w:rPr>
        <w:t>2</w:t>
      </w:r>
      <w:r w:rsidR="00B45B33" w:rsidRPr="00B80FC1">
        <w:rPr>
          <w:rFonts w:ascii="Arial" w:hAnsi="Arial" w:cs="Arial"/>
          <w:bCs/>
          <w:snapToGrid w:val="0"/>
        </w:rPr>
        <w:t>4</w:t>
      </w:r>
      <w:r w:rsidRPr="00B80FC1">
        <w:rPr>
          <w:rFonts w:ascii="Arial" w:hAnsi="Arial" w:cs="Arial"/>
          <w:bCs/>
          <w:snapToGrid w:val="0"/>
        </w:rPr>
        <w:t>/202</w:t>
      </w:r>
      <w:r w:rsidR="00B45B33" w:rsidRPr="00B80FC1">
        <w:rPr>
          <w:rFonts w:ascii="Arial" w:hAnsi="Arial" w:cs="Arial"/>
          <w:bCs/>
          <w:snapToGrid w:val="0"/>
        </w:rPr>
        <w:t>5</w:t>
      </w:r>
      <w:r w:rsidR="00DC600E" w:rsidRPr="00B80FC1">
        <w:rPr>
          <w:rFonts w:ascii="Arial" w:hAnsi="Arial" w:cs="Arial"/>
          <w:bCs/>
          <w:snapToGrid w:val="0"/>
        </w:rPr>
        <w:t xml:space="preserve"> </w:t>
      </w:r>
      <w:r w:rsidRPr="00B80FC1">
        <w:rPr>
          <w:rFonts w:ascii="Arial" w:hAnsi="Arial" w:cs="Arial"/>
          <w:bCs/>
          <w:snapToGrid w:val="0"/>
        </w:rPr>
        <w:t>levels of compliance were:</w:t>
      </w:r>
    </w:p>
    <w:p w14:paraId="2B56A9F2" w14:textId="207EB73E" w:rsidR="00AC51FD" w:rsidRPr="00B80FC1" w:rsidRDefault="00AC51FD" w:rsidP="00AC51FD">
      <w:pPr>
        <w:ind w:left="709"/>
        <w:jc w:val="both"/>
        <w:rPr>
          <w:rFonts w:ascii="Arial" w:hAnsi="Arial" w:cs="Arial"/>
          <w:bCs/>
          <w:snapToGrid w:val="0"/>
        </w:rPr>
      </w:pPr>
      <w:r w:rsidRPr="00B80FC1">
        <w:rPr>
          <w:rFonts w:ascii="Arial" w:hAnsi="Arial" w:cs="Arial"/>
          <w:bCs/>
          <w:snapToGrid w:val="0"/>
        </w:rPr>
        <w:t xml:space="preserve"> </w:t>
      </w:r>
    </w:p>
    <w:p w14:paraId="6615B4A7" w14:textId="15AA2E20" w:rsidR="00CD54BD" w:rsidRPr="00B80FC1" w:rsidRDefault="006071FF" w:rsidP="00A01CD8">
      <w:pPr>
        <w:numPr>
          <w:ilvl w:val="0"/>
          <w:numId w:val="7"/>
        </w:numPr>
        <w:ind w:left="1134"/>
        <w:rPr>
          <w:rFonts w:ascii="Arial" w:hAnsi="Arial" w:cs="Arial"/>
          <w:bCs/>
          <w:snapToGrid w:val="0"/>
        </w:rPr>
      </w:pPr>
      <w:r w:rsidRPr="00B80FC1">
        <w:rPr>
          <w:rFonts w:ascii="Arial" w:hAnsi="Arial" w:cs="Arial"/>
          <w:bCs/>
          <w:snapToGrid w:val="0"/>
        </w:rPr>
        <w:t>High Compliance (75% and over) with Strategic Objective</w:t>
      </w:r>
      <w:r w:rsidR="00CD54BD" w:rsidRPr="00B80FC1">
        <w:rPr>
          <w:rFonts w:ascii="Arial" w:hAnsi="Arial" w:cs="Arial"/>
          <w:bCs/>
          <w:snapToGrid w:val="0"/>
        </w:rPr>
        <w:t xml:space="preserve">s </w:t>
      </w:r>
      <w:r w:rsidR="005B0DBC" w:rsidRPr="00B80FC1">
        <w:rPr>
          <w:rFonts w:ascii="Arial" w:hAnsi="Arial" w:cs="Arial"/>
          <w:bCs/>
          <w:snapToGrid w:val="0"/>
        </w:rPr>
        <w:t>2</w:t>
      </w:r>
      <w:r w:rsidR="00B45B33" w:rsidRPr="00B80FC1">
        <w:rPr>
          <w:rFonts w:ascii="Arial" w:hAnsi="Arial" w:cs="Arial"/>
          <w:bCs/>
          <w:snapToGrid w:val="0"/>
        </w:rPr>
        <w:t>, 3</w:t>
      </w:r>
      <w:r w:rsidR="005B0DBC" w:rsidRPr="00B80FC1">
        <w:rPr>
          <w:rFonts w:ascii="Arial" w:hAnsi="Arial" w:cs="Arial"/>
          <w:bCs/>
          <w:snapToGrid w:val="0"/>
        </w:rPr>
        <w:t xml:space="preserve"> </w:t>
      </w:r>
      <w:r w:rsidR="00CD54BD" w:rsidRPr="00B80FC1">
        <w:rPr>
          <w:rFonts w:ascii="Arial" w:hAnsi="Arial" w:cs="Arial"/>
          <w:bCs/>
          <w:snapToGrid w:val="0"/>
        </w:rPr>
        <w:t xml:space="preserve">and </w:t>
      </w:r>
      <w:r w:rsidR="005B0DBC" w:rsidRPr="00B80FC1">
        <w:rPr>
          <w:rFonts w:ascii="Arial" w:hAnsi="Arial" w:cs="Arial"/>
          <w:bCs/>
          <w:snapToGrid w:val="0"/>
        </w:rPr>
        <w:t>5</w:t>
      </w:r>
    </w:p>
    <w:p w14:paraId="62DB756F" w14:textId="07284DE3" w:rsidR="006071FF" w:rsidRPr="00B80FC1" w:rsidRDefault="00CD54BD" w:rsidP="00A01CD8">
      <w:pPr>
        <w:numPr>
          <w:ilvl w:val="0"/>
          <w:numId w:val="7"/>
        </w:numPr>
        <w:ind w:left="1134"/>
        <w:rPr>
          <w:rFonts w:ascii="Arial" w:hAnsi="Arial" w:cs="Arial"/>
          <w:bCs/>
          <w:snapToGrid w:val="0"/>
        </w:rPr>
      </w:pPr>
      <w:r w:rsidRPr="00B80FC1">
        <w:rPr>
          <w:rFonts w:ascii="Arial" w:hAnsi="Arial" w:cs="Arial"/>
          <w:bCs/>
          <w:snapToGrid w:val="0"/>
        </w:rPr>
        <w:t>M</w:t>
      </w:r>
      <w:r w:rsidR="006071FF" w:rsidRPr="00B80FC1">
        <w:rPr>
          <w:rFonts w:ascii="Arial" w:hAnsi="Arial" w:cs="Arial"/>
          <w:bCs/>
          <w:snapToGrid w:val="0"/>
        </w:rPr>
        <w:t>oderate Compliance (50% - 75%) with Strategic Objective</w:t>
      </w:r>
      <w:r w:rsidR="009260BB" w:rsidRPr="00B80FC1">
        <w:rPr>
          <w:rFonts w:ascii="Arial" w:hAnsi="Arial" w:cs="Arial"/>
          <w:bCs/>
          <w:snapToGrid w:val="0"/>
        </w:rPr>
        <w:t xml:space="preserve">s </w:t>
      </w:r>
      <w:r w:rsidR="00B45B33" w:rsidRPr="00B80FC1">
        <w:rPr>
          <w:rFonts w:ascii="Arial" w:hAnsi="Arial" w:cs="Arial"/>
          <w:bCs/>
          <w:snapToGrid w:val="0"/>
        </w:rPr>
        <w:t>1</w:t>
      </w:r>
      <w:r w:rsidRPr="00B80FC1">
        <w:rPr>
          <w:rFonts w:ascii="Arial" w:hAnsi="Arial" w:cs="Arial"/>
          <w:bCs/>
          <w:snapToGrid w:val="0"/>
        </w:rPr>
        <w:t xml:space="preserve"> and</w:t>
      </w:r>
      <w:r w:rsidR="009260BB" w:rsidRPr="00B80FC1">
        <w:rPr>
          <w:rFonts w:ascii="Arial" w:hAnsi="Arial" w:cs="Arial"/>
          <w:bCs/>
          <w:snapToGrid w:val="0"/>
        </w:rPr>
        <w:t xml:space="preserve"> </w:t>
      </w:r>
      <w:r w:rsidR="005B0DBC" w:rsidRPr="00B80FC1">
        <w:rPr>
          <w:rFonts w:ascii="Arial" w:hAnsi="Arial" w:cs="Arial"/>
          <w:bCs/>
          <w:snapToGrid w:val="0"/>
        </w:rPr>
        <w:t>6</w:t>
      </w:r>
    </w:p>
    <w:p w14:paraId="183514C5" w14:textId="3C6963E1" w:rsidR="006071FF" w:rsidRPr="00B80FC1" w:rsidRDefault="006071FF" w:rsidP="002C7706">
      <w:pPr>
        <w:numPr>
          <w:ilvl w:val="0"/>
          <w:numId w:val="7"/>
        </w:numPr>
        <w:ind w:left="1134"/>
        <w:rPr>
          <w:rFonts w:ascii="Arial" w:hAnsi="Arial" w:cs="Arial"/>
          <w:bCs/>
          <w:snapToGrid w:val="0"/>
        </w:rPr>
      </w:pPr>
      <w:r w:rsidRPr="00B80FC1">
        <w:rPr>
          <w:rFonts w:ascii="Arial" w:hAnsi="Arial" w:cs="Arial"/>
          <w:bCs/>
          <w:snapToGrid w:val="0"/>
        </w:rPr>
        <w:t xml:space="preserve">Low Compliance (Less than 50%) </w:t>
      </w:r>
      <w:r w:rsidR="009260BB" w:rsidRPr="00B80FC1">
        <w:rPr>
          <w:rFonts w:ascii="Arial" w:hAnsi="Arial" w:cs="Arial"/>
          <w:bCs/>
          <w:snapToGrid w:val="0"/>
        </w:rPr>
        <w:t xml:space="preserve">with Strategic Objective </w:t>
      </w:r>
      <w:r w:rsidR="00B45B33" w:rsidRPr="00B80FC1">
        <w:rPr>
          <w:rFonts w:ascii="Arial" w:hAnsi="Arial" w:cs="Arial"/>
          <w:bCs/>
          <w:snapToGrid w:val="0"/>
        </w:rPr>
        <w:t>4</w:t>
      </w:r>
    </w:p>
    <w:p w14:paraId="19DD1501" w14:textId="77777777" w:rsidR="00AC51FD" w:rsidRPr="00B80FC1" w:rsidRDefault="00AC51FD" w:rsidP="00041423">
      <w:pPr>
        <w:jc w:val="both"/>
        <w:rPr>
          <w:rFonts w:ascii="Arial" w:hAnsi="Arial" w:cs="Arial"/>
          <w:bCs/>
          <w:snapToGrid w:val="0"/>
        </w:rPr>
      </w:pPr>
    </w:p>
    <w:p w14:paraId="517B9058" w14:textId="386D534B" w:rsidR="00AC51FD" w:rsidRPr="00B80FC1" w:rsidRDefault="00AC51FD" w:rsidP="00AC51FD">
      <w:pPr>
        <w:pStyle w:val="BodyTextIndent3"/>
        <w:tabs>
          <w:tab w:val="left" w:pos="1843"/>
        </w:tabs>
        <w:ind w:left="709"/>
        <w:jc w:val="both"/>
        <w:rPr>
          <w:rFonts w:ascii="Arial" w:hAnsi="Arial" w:cs="Arial"/>
          <w:b w:val="0"/>
          <w:bCs/>
          <w:snapToGrid w:val="0"/>
        </w:rPr>
      </w:pPr>
      <w:r w:rsidRPr="00B80FC1">
        <w:rPr>
          <w:rFonts w:ascii="Arial" w:hAnsi="Arial" w:cs="Arial"/>
          <w:b w:val="0"/>
          <w:bCs/>
          <w:snapToGrid w:val="0"/>
        </w:rPr>
        <w:t>In terms of key changes during the year the year end result highlighted the following:</w:t>
      </w:r>
    </w:p>
    <w:p w14:paraId="0C5D56AA" w14:textId="77777777" w:rsidR="00AC51FD" w:rsidRPr="00B80FC1" w:rsidRDefault="00AC51FD" w:rsidP="00AC51FD">
      <w:pPr>
        <w:pStyle w:val="BodyTextIndent3"/>
        <w:tabs>
          <w:tab w:val="left" w:pos="1843"/>
        </w:tabs>
        <w:ind w:left="709"/>
        <w:jc w:val="both"/>
        <w:rPr>
          <w:rFonts w:ascii="Arial" w:hAnsi="Arial" w:cs="Arial"/>
          <w:bCs/>
          <w:snapToGrid w:val="0"/>
        </w:rPr>
      </w:pPr>
    </w:p>
    <w:p w14:paraId="276C3AA0" w14:textId="77777777" w:rsidR="00B45B33" w:rsidRPr="00B80FC1" w:rsidRDefault="002C3D79" w:rsidP="00F43793">
      <w:pPr>
        <w:pStyle w:val="BodyTextIndent3"/>
        <w:numPr>
          <w:ilvl w:val="0"/>
          <w:numId w:val="55"/>
        </w:numPr>
        <w:ind w:left="1134" w:hanging="283"/>
        <w:rPr>
          <w:rFonts w:ascii="Arial" w:hAnsi="Arial" w:cs="Arial"/>
          <w:b w:val="0"/>
          <w:szCs w:val="24"/>
        </w:rPr>
      </w:pPr>
      <w:r w:rsidRPr="00B80FC1">
        <w:rPr>
          <w:rFonts w:ascii="Arial" w:hAnsi="Arial" w:cs="Arial"/>
          <w:b w:val="0"/>
          <w:szCs w:val="24"/>
        </w:rPr>
        <w:t>Increased compliance with Strategic Objectives</w:t>
      </w:r>
      <w:r w:rsidR="00B45B33" w:rsidRPr="00B80FC1">
        <w:rPr>
          <w:rFonts w:ascii="Arial" w:hAnsi="Arial" w:cs="Arial"/>
          <w:b w:val="0"/>
          <w:szCs w:val="24"/>
        </w:rPr>
        <w:t xml:space="preserve"> 1,2 and 3</w:t>
      </w:r>
    </w:p>
    <w:p w14:paraId="1F9253D8" w14:textId="290B0930" w:rsidR="00041423" w:rsidRPr="00B80FC1" w:rsidRDefault="00041423" w:rsidP="00F43793">
      <w:pPr>
        <w:pStyle w:val="BodyTextIndent3"/>
        <w:numPr>
          <w:ilvl w:val="0"/>
          <w:numId w:val="55"/>
        </w:numPr>
        <w:ind w:left="1134" w:hanging="283"/>
        <w:rPr>
          <w:rFonts w:ascii="Arial" w:hAnsi="Arial" w:cs="Arial"/>
          <w:b w:val="0"/>
          <w:szCs w:val="24"/>
        </w:rPr>
      </w:pPr>
      <w:r w:rsidRPr="00B80FC1">
        <w:rPr>
          <w:rFonts w:ascii="Arial" w:hAnsi="Arial" w:cs="Arial"/>
          <w:b w:val="0"/>
          <w:bCs/>
          <w:szCs w:val="24"/>
        </w:rPr>
        <w:t xml:space="preserve">Reduced compliance with Strategic Objective </w:t>
      </w:r>
      <w:r w:rsidR="005B0DBC" w:rsidRPr="00B80FC1">
        <w:rPr>
          <w:rFonts w:ascii="Arial" w:hAnsi="Arial" w:cs="Arial"/>
          <w:b w:val="0"/>
          <w:bCs/>
          <w:szCs w:val="24"/>
        </w:rPr>
        <w:t>4</w:t>
      </w:r>
      <w:r w:rsidR="00CD54BD" w:rsidRPr="00B80FC1">
        <w:rPr>
          <w:rFonts w:ascii="Arial" w:hAnsi="Arial" w:cs="Arial"/>
          <w:b w:val="0"/>
          <w:bCs/>
          <w:szCs w:val="24"/>
        </w:rPr>
        <w:t xml:space="preserve"> and </w:t>
      </w:r>
      <w:r w:rsidR="005B0DBC" w:rsidRPr="00B80FC1">
        <w:rPr>
          <w:rFonts w:ascii="Arial" w:hAnsi="Arial" w:cs="Arial"/>
          <w:b w:val="0"/>
          <w:bCs/>
          <w:szCs w:val="24"/>
        </w:rPr>
        <w:t>6</w:t>
      </w:r>
    </w:p>
    <w:p w14:paraId="52E2728B" w14:textId="0250D20D" w:rsidR="00D33A87" w:rsidRPr="00B80FC1" w:rsidRDefault="00D33A87" w:rsidP="007A68D2">
      <w:pPr>
        <w:pStyle w:val="BodyTextIndent3"/>
        <w:numPr>
          <w:ilvl w:val="0"/>
          <w:numId w:val="55"/>
        </w:numPr>
        <w:ind w:left="1134" w:hanging="283"/>
        <w:rPr>
          <w:rFonts w:ascii="Arial" w:hAnsi="Arial" w:cs="Arial"/>
          <w:b w:val="0"/>
          <w:szCs w:val="24"/>
        </w:rPr>
      </w:pPr>
      <w:r w:rsidRPr="00B80FC1">
        <w:rPr>
          <w:rFonts w:ascii="Arial" w:hAnsi="Arial" w:cs="Arial"/>
          <w:b w:val="0"/>
          <w:bCs/>
          <w:szCs w:val="24"/>
        </w:rPr>
        <w:t>Strategic Objective</w:t>
      </w:r>
      <w:r w:rsidR="005B0DBC" w:rsidRPr="00B80FC1">
        <w:rPr>
          <w:rFonts w:ascii="Arial" w:hAnsi="Arial" w:cs="Arial"/>
          <w:b w:val="0"/>
          <w:bCs/>
          <w:szCs w:val="24"/>
        </w:rPr>
        <w:t>s</w:t>
      </w:r>
      <w:r w:rsidRPr="00B80FC1">
        <w:rPr>
          <w:rFonts w:ascii="Arial" w:hAnsi="Arial" w:cs="Arial"/>
          <w:b w:val="0"/>
          <w:bCs/>
          <w:szCs w:val="24"/>
        </w:rPr>
        <w:t xml:space="preserve"> </w:t>
      </w:r>
      <w:r w:rsidR="005B0DBC" w:rsidRPr="00B80FC1">
        <w:rPr>
          <w:rFonts w:ascii="Arial" w:hAnsi="Arial" w:cs="Arial"/>
          <w:b w:val="0"/>
          <w:bCs/>
          <w:szCs w:val="24"/>
        </w:rPr>
        <w:t xml:space="preserve">5 </w:t>
      </w:r>
      <w:r w:rsidRPr="00B80FC1">
        <w:rPr>
          <w:rFonts w:ascii="Arial" w:hAnsi="Arial" w:cs="Arial"/>
          <w:b w:val="0"/>
          <w:bCs/>
          <w:szCs w:val="24"/>
        </w:rPr>
        <w:t xml:space="preserve">compliance </w:t>
      </w:r>
      <w:r w:rsidR="00B45B33" w:rsidRPr="00B80FC1">
        <w:rPr>
          <w:rFonts w:ascii="Arial" w:hAnsi="Arial" w:cs="Arial"/>
          <w:b w:val="0"/>
          <w:bCs/>
          <w:szCs w:val="24"/>
        </w:rPr>
        <w:t xml:space="preserve">is </w:t>
      </w:r>
      <w:r w:rsidRPr="00B80FC1">
        <w:rPr>
          <w:rFonts w:ascii="Arial" w:hAnsi="Arial" w:cs="Arial"/>
          <w:b w:val="0"/>
          <w:bCs/>
          <w:szCs w:val="24"/>
        </w:rPr>
        <w:t>the same as previous year</w:t>
      </w:r>
    </w:p>
    <w:p w14:paraId="4D7E0432" w14:textId="77777777" w:rsidR="00AC51FD" w:rsidRPr="00B80FC1" w:rsidRDefault="00AC51FD" w:rsidP="00AC51FD">
      <w:pPr>
        <w:pStyle w:val="BodyTextIndent3"/>
        <w:tabs>
          <w:tab w:val="left" w:pos="1843"/>
        </w:tabs>
        <w:ind w:left="0"/>
        <w:jc w:val="both"/>
        <w:rPr>
          <w:rFonts w:ascii="Arial" w:hAnsi="Arial" w:cs="Arial"/>
          <w:b w:val="0"/>
          <w:bCs/>
          <w:szCs w:val="24"/>
        </w:rPr>
      </w:pPr>
    </w:p>
    <w:p w14:paraId="7673DF7B" w14:textId="0D20710A" w:rsidR="00AC51FD" w:rsidRPr="00B80FC1" w:rsidRDefault="00AC51FD" w:rsidP="00AC51FD">
      <w:pPr>
        <w:pStyle w:val="BodyTextIndent3"/>
        <w:tabs>
          <w:tab w:val="left" w:pos="1843"/>
        </w:tabs>
        <w:ind w:left="709"/>
        <w:jc w:val="both"/>
        <w:rPr>
          <w:rFonts w:ascii="Arial" w:hAnsi="Arial" w:cs="Arial"/>
          <w:b w:val="0"/>
          <w:bCs/>
          <w:szCs w:val="24"/>
        </w:rPr>
      </w:pPr>
      <w:r w:rsidRPr="00B80FC1">
        <w:rPr>
          <w:rFonts w:ascii="Arial" w:hAnsi="Arial" w:cs="Arial"/>
          <w:b w:val="0"/>
          <w:bCs/>
          <w:szCs w:val="24"/>
        </w:rPr>
        <w:t>It should be noted, however, that the Association sets challenging indicators particularly in relation to service provision and the failure of particular KPIs are not regarded as representing unsatisfactory levels of service.</w:t>
      </w:r>
    </w:p>
    <w:p w14:paraId="56517269" w14:textId="6B4BFD57" w:rsidR="00AC51FD" w:rsidRPr="00B80FC1" w:rsidRDefault="00AC51FD" w:rsidP="00AC51FD">
      <w:pPr>
        <w:pStyle w:val="BodyTextIndent3"/>
        <w:tabs>
          <w:tab w:val="left" w:pos="709"/>
        </w:tabs>
        <w:ind w:left="142"/>
        <w:jc w:val="both"/>
        <w:rPr>
          <w:rFonts w:ascii="Arial" w:hAnsi="Arial" w:cs="Arial"/>
        </w:rPr>
      </w:pPr>
    </w:p>
    <w:p w14:paraId="4E9C57CF" w14:textId="5EE17EE8" w:rsidR="00DC32C1" w:rsidRDefault="00DC32C1" w:rsidP="00AC51FD">
      <w:pPr>
        <w:pStyle w:val="BodyTextIndent3"/>
        <w:tabs>
          <w:tab w:val="left" w:pos="709"/>
        </w:tabs>
        <w:ind w:left="142"/>
        <w:jc w:val="both"/>
        <w:rPr>
          <w:rFonts w:ascii="Arial" w:hAnsi="Arial" w:cs="Arial"/>
          <w:color w:val="0070C0"/>
        </w:rPr>
      </w:pPr>
    </w:p>
    <w:p w14:paraId="3A5FC7DA" w14:textId="77777777" w:rsidR="007414CA" w:rsidRDefault="007414CA" w:rsidP="00AC51FD">
      <w:pPr>
        <w:pStyle w:val="BodyTextIndent3"/>
        <w:tabs>
          <w:tab w:val="left" w:pos="709"/>
        </w:tabs>
        <w:ind w:left="142"/>
        <w:jc w:val="both"/>
        <w:rPr>
          <w:rFonts w:ascii="Arial" w:hAnsi="Arial" w:cs="Arial"/>
          <w:color w:val="0070C0"/>
        </w:rPr>
      </w:pPr>
    </w:p>
    <w:p w14:paraId="3E48F3E7" w14:textId="77777777" w:rsidR="007414CA" w:rsidRDefault="007414CA" w:rsidP="00AC51FD">
      <w:pPr>
        <w:pStyle w:val="BodyTextIndent3"/>
        <w:tabs>
          <w:tab w:val="left" w:pos="709"/>
        </w:tabs>
        <w:ind w:left="142"/>
        <w:jc w:val="both"/>
        <w:rPr>
          <w:rFonts w:ascii="Arial" w:hAnsi="Arial" w:cs="Arial"/>
          <w:color w:val="0070C0"/>
        </w:rPr>
      </w:pPr>
    </w:p>
    <w:p w14:paraId="1524DCA5" w14:textId="77777777" w:rsidR="007414CA" w:rsidRDefault="007414CA" w:rsidP="00AC51FD">
      <w:pPr>
        <w:pStyle w:val="BodyTextIndent3"/>
        <w:tabs>
          <w:tab w:val="left" w:pos="709"/>
        </w:tabs>
        <w:ind w:left="142"/>
        <w:jc w:val="both"/>
        <w:rPr>
          <w:rFonts w:ascii="Arial" w:hAnsi="Arial" w:cs="Arial"/>
          <w:color w:val="0070C0"/>
        </w:rPr>
      </w:pPr>
    </w:p>
    <w:p w14:paraId="7C42B864" w14:textId="77777777" w:rsidR="007414CA" w:rsidRDefault="007414CA" w:rsidP="00AC51FD">
      <w:pPr>
        <w:pStyle w:val="BodyTextIndent3"/>
        <w:tabs>
          <w:tab w:val="left" w:pos="709"/>
        </w:tabs>
        <w:ind w:left="142"/>
        <w:jc w:val="both"/>
        <w:rPr>
          <w:rFonts w:ascii="Arial" w:hAnsi="Arial" w:cs="Arial"/>
          <w:color w:val="0070C0"/>
        </w:rPr>
      </w:pPr>
    </w:p>
    <w:p w14:paraId="348CA6FC" w14:textId="77777777" w:rsidR="007414CA" w:rsidRDefault="007414CA" w:rsidP="00AC51FD">
      <w:pPr>
        <w:pStyle w:val="BodyTextIndent3"/>
        <w:tabs>
          <w:tab w:val="left" w:pos="709"/>
        </w:tabs>
        <w:ind w:left="142"/>
        <w:jc w:val="both"/>
        <w:rPr>
          <w:rFonts w:ascii="Arial" w:hAnsi="Arial" w:cs="Arial"/>
          <w:color w:val="0070C0"/>
        </w:rPr>
      </w:pPr>
    </w:p>
    <w:p w14:paraId="73F11950" w14:textId="77777777" w:rsidR="007414CA" w:rsidRDefault="007414CA" w:rsidP="00AC51FD">
      <w:pPr>
        <w:pStyle w:val="BodyTextIndent3"/>
        <w:tabs>
          <w:tab w:val="left" w:pos="709"/>
        </w:tabs>
        <w:ind w:left="142"/>
        <w:jc w:val="both"/>
        <w:rPr>
          <w:rFonts w:ascii="Arial" w:hAnsi="Arial" w:cs="Arial"/>
          <w:color w:val="0070C0"/>
        </w:rPr>
      </w:pPr>
    </w:p>
    <w:p w14:paraId="570A716B" w14:textId="77777777" w:rsidR="007414CA" w:rsidRDefault="007414CA" w:rsidP="00AC51FD">
      <w:pPr>
        <w:pStyle w:val="BodyTextIndent3"/>
        <w:tabs>
          <w:tab w:val="left" w:pos="709"/>
        </w:tabs>
        <w:ind w:left="142"/>
        <w:jc w:val="both"/>
        <w:rPr>
          <w:rFonts w:ascii="Arial" w:hAnsi="Arial" w:cs="Arial"/>
          <w:color w:val="0070C0"/>
        </w:rPr>
      </w:pPr>
    </w:p>
    <w:p w14:paraId="1AD77F06" w14:textId="77777777" w:rsidR="007414CA" w:rsidRDefault="007414CA" w:rsidP="00AC51FD">
      <w:pPr>
        <w:pStyle w:val="BodyTextIndent3"/>
        <w:tabs>
          <w:tab w:val="left" w:pos="709"/>
        </w:tabs>
        <w:ind w:left="142"/>
        <w:jc w:val="both"/>
        <w:rPr>
          <w:rFonts w:ascii="Arial" w:hAnsi="Arial" w:cs="Arial"/>
          <w:color w:val="0070C0"/>
        </w:rPr>
      </w:pPr>
    </w:p>
    <w:p w14:paraId="61FB9C9B" w14:textId="77777777" w:rsidR="007414CA" w:rsidRDefault="007414CA" w:rsidP="00AC51FD">
      <w:pPr>
        <w:pStyle w:val="BodyTextIndent3"/>
        <w:tabs>
          <w:tab w:val="left" w:pos="709"/>
        </w:tabs>
        <w:ind w:left="142"/>
        <w:jc w:val="both"/>
        <w:rPr>
          <w:rFonts w:ascii="Arial" w:hAnsi="Arial" w:cs="Arial"/>
          <w:color w:val="0070C0"/>
        </w:rPr>
      </w:pPr>
    </w:p>
    <w:p w14:paraId="687A50FB" w14:textId="77777777" w:rsidR="007414CA" w:rsidRDefault="007414CA" w:rsidP="00AC51FD">
      <w:pPr>
        <w:pStyle w:val="BodyTextIndent3"/>
        <w:tabs>
          <w:tab w:val="left" w:pos="709"/>
        </w:tabs>
        <w:ind w:left="142"/>
        <w:jc w:val="both"/>
        <w:rPr>
          <w:rFonts w:ascii="Arial" w:hAnsi="Arial" w:cs="Arial"/>
          <w:color w:val="0070C0"/>
        </w:rPr>
      </w:pPr>
    </w:p>
    <w:p w14:paraId="02C07958" w14:textId="77777777" w:rsidR="007414CA" w:rsidRDefault="007414CA" w:rsidP="00AC51FD">
      <w:pPr>
        <w:pStyle w:val="BodyTextIndent3"/>
        <w:tabs>
          <w:tab w:val="left" w:pos="709"/>
        </w:tabs>
        <w:ind w:left="142"/>
        <w:jc w:val="both"/>
        <w:rPr>
          <w:rFonts w:ascii="Arial" w:hAnsi="Arial" w:cs="Arial"/>
          <w:color w:val="0070C0"/>
        </w:rPr>
      </w:pPr>
    </w:p>
    <w:p w14:paraId="51D41FCF" w14:textId="77777777" w:rsidR="007414CA" w:rsidRDefault="007414CA" w:rsidP="00AC51FD">
      <w:pPr>
        <w:pStyle w:val="BodyTextIndent3"/>
        <w:tabs>
          <w:tab w:val="left" w:pos="709"/>
        </w:tabs>
        <w:ind w:left="142"/>
        <w:jc w:val="both"/>
        <w:rPr>
          <w:rFonts w:ascii="Arial" w:hAnsi="Arial" w:cs="Arial"/>
          <w:color w:val="0070C0"/>
        </w:rPr>
      </w:pPr>
    </w:p>
    <w:p w14:paraId="772EBAD2" w14:textId="77777777" w:rsidR="007414CA" w:rsidRDefault="007414CA" w:rsidP="00AC51FD">
      <w:pPr>
        <w:pStyle w:val="BodyTextIndent3"/>
        <w:tabs>
          <w:tab w:val="left" w:pos="709"/>
        </w:tabs>
        <w:ind w:left="142"/>
        <w:jc w:val="both"/>
        <w:rPr>
          <w:rFonts w:ascii="Arial" w:hAnsi="Arial" w:cs="Arial"/>
          <w:color w:val="0070C0"/>
        </w:rPr>
      </w:pPr>
    </w:p>
    <w:p w14:paraId="6C671D89" w14:textId="77777777" w:rsidR="007414CA" w:rsidRDefault="007414CA" w:rsidP="00AC51FD">
      <w:pPr>
        <w:pStyle w:val="BodyTextIndent3"/>
        <w:tabs>
          <w:tab w:val="left" w:pos="709"/>
        </w:tabs>
        <w:ind w:left="142"/>
        <w:jc w:val="both"/>
        <w:rPr>
          <w:rFonts w:ascii="Arial" w:hAnsi="Arial" w:cs="Arial"/>
          <w:color w:val="0070C0"/>
        </w:rPr>
      </w:pPr>
    </w:p>
    <w:p w14:paraId="4FCEDD61" w14:textId="77777777" w:rsidR="007414CA" w:rsidRDefault="007414CA" w:rsidP="00AC51FD">
      <w:pPr>
        <w:pStyle w:val="BodyTextIndent3"/>
        <w:tabs>
          <w:tab w:val="left" w:pos="709"/>
        </w:tabs>
        <w:ind w:left="142"/>
        <w:jc w:val="both"/>
        <w:rPr>
          <w:rFonts w:ascii="Arial" w:hAnsi="Arial" w:cs="Arial"/>
          <w:color w:val="0070C0"/>
        </w:rPr>
      </w:pPr>
    </w:p>
    <w:p w14:paraId="62CBC583" w14:textId="77777777" w:rsidR="00DA4F63" w:rsidRDefault="00DA4F63" w:rsidP="00AC51FD">
      <w:pPr>
        <w:pStyle w:val="BodyTextIndent3"/>
        <w:tabs>
          <w:tab w:val="left" w:pos="709"/>
        </w:tabs>
        <w:ind w:left="142"/>
        <w:jc w:val="both"/>
        <w:rPr>
          <w:rFonts w:ascii="Arial" w:hAnsi="Arial" w:cs="Arial"/>
          <w:color w:val="0070C0"/>
        </w:rPr>
      </w:pPr>
    </w:p>
    <w:p w14:paraId="4A7FF13F" w14:textId="77777777" w:rsidR="00DA4F63" w:rsidRDefault="00DA4F63" w:rsidP="00AC51FD">
      <w:pPr>
        <w:pStyle w:val="BodyTextIndent3"/>
        <w:tabs>
          <w:tab w:val="left" w:pos="709"/>
        </w:tabs>
        <w:ind w:left="142"/>
        <w:jc w:val="both"/>
        <w:rPr>
          <w:rFonts w:ascii="Arial" w:hAnsi="Arial" w:cs="Arial"/>
          <w:color w:val="0070C0"/>
        </w:rPr>
      </w:pPr>
    </w:p>
    <w:p w14:paraId="047F0229" w14:textId="77777777" w:rsidR="00DA4F63" w:rsidRDefault="00DA4F63" w:rsidP="00AC51FD">
      <w:pPr>
        <w:pStyle w:val="BodyTextIndent3"/>
        <w:tabs>
          <w:tab w:val="left" w:pos="709"/>
        </w:tabs>
        <w:ind w:left="142"/>
        <w:jc w:val="both"/>
        <w:rPr>
          <w:rFonts w:ascii="Arial" w:hAnsi="Arial" w:cs="Arial"/>
          <w:color w:val="0070C0"/>
        </w:rPr>
      </w:pPr>
    </w:p>
    <w:p w14:paraId="04F7320D" w14:textId="77777777" w:rsidR="00DA4F63" w:rsidRDefault="00DA4F63" w:rsidP="00AC51FD">
      <w:pPr>
        <w:pStyle w:val="BodyTextIndent3"/>
        <w:tabs>
          <w:tab w:val="left" w:pos="709"/>
        </w:tabs>
        <w:ind w:left="142"/>
        <w:jc w:val="both"/>
        <w:rPr>
          <w:rFonts w:ascii="Arial" w:hAnsi="Arial" w:cs="Arial"/>
          <w:color w:val="0070C0"/>
        </w:rPr>
      </w:pPr>
    </w:p>
    <w:p w14:paraId="52C2A6E7" w14:textId="77777777" w:rsidR="00DA4F63" w:rsidRDefault="00DA4F63" w:rsidP="00AC51FD">
      <w:pPr>
        <w:pStyle w:val="BodyTextIndent3"/>
        <w:tabs>
          <w:tab w:val="left" w:pos="709"/>
        </w:tabs>
        <w:ind w:left="142"/>
        <w:jc w:val="both"/>
        <w:rPr>
          <w:rFonts w:ascii="Arial" w:hAnsi="Arial" w:cs="Arial"/>
          <w:color w:val="0070C0"/>
        </w:rPr>
      </w:pPr>
    </w:p>
    <w:p w14:paraId="1068F5AB" w14:textId="77777777" w:rsidR="00DA4F63" w:rsidRDefault="00DA4F63" w:rsidP="00AC51FD">
      <w:pPr>
        <w:pStyle w:val="BodyTextIndent3"/>
        <w:tabs>
          <w:tab w:val="left" w:pos="709"/>
        </w:tabs>
        <w:ind w:left="142"/>
        <w:jc w:val="both"/>
        <w:rPr>
          <w:rFonts w:ascii="Arial" w:hAnsi="Arial" w:cs="Arial"/>
          <w:color w:val="0070C0"/>
        </w:rPr>
      </w:pPr>
    </w:p>
    <w:p w14:paraId="43B546CB" w14:textId="77777777" w:rsidR="00B45B33" w:rsidRDefault="00B45B33" w:rsidP="00AC51FD">
      <w:pPr>
        <w:pStyle w:val="BodyTextIndent3"/>
        <w:tabs>
          <w:tab w:val="left" w:pos="709"/>
        </w:tabs>
        <w:ind w:left="142"/>
        <w:jc w:val="both"/>
        <w:rPr>
          <w:rFonts w:ascii="Arial" w:hAnsi="Arial" w:cs="Arial"/>
          <w:color w:val="0070C0"/>
        </w:rPr>
      </w:pPr>
    </w:p>
    <w:p w14:paraId="1C2729AB" w14:textId="77777777" w:rsidR="00B45B33" w:rsidRDefault="00B45B33" w:rsidP="00AC51FD">
      <w:pPr>
        <w:pStyle w:val="BodyTextIndent3"/>
        <w:tabs>
          <w:tab w:val="left" w:pos="709"/>
        </w:tabs>
        <w:ind w:left="142"/>
        <w:jc w:val="both"/>
        <w:rPr>
          <w:rFonts w:ascii="Arial" w:hAnsi="Arial" w:cs="Arial"/>
          <w:color w:val="0070C0"/>
        </w:rPr>
      </w:pPr>
    </w:p>
    <w:p w14:paraId="474E6A40" w14:textId="77777777" w:rsidR="00B45B33" w:rsidRDefault="00B45B33" w:rsidP="00AC51FD">
      <w:pPr>
        <w:pStyle w:val="BodyTextIndent3"/>
        <w:tabs>
          <w:tab w:val="left" w:pos="709"/>
        </w:tabs>
        <w:ind w:left="142"/>
        <w:jc w:val="both"/>
        <w:rPr>
          <w:rFonts w:ascii="Arial" w:hAnsi="Arial" w:cs="Arial"/>
          <w:color w:val="0070C0"/>
        </w:rPr>
      </w:pPr>
    </w:p>
    <w:p w14:paraId="3B8BE527" w14:textId="77777777" w:rsidR="00B45B33" w:rsidRDefault="00B45B33" w:rsidP="00AC51FD">
      <w:pPr>
        <w:pStyle w:val="BodyTextIndent3"/>
        <w:tabs>
          <w:tab w:val="left" w:pos="709"/>
        </w:tabs>
        <w:ind w:left="142"/>
        <w:jc w:val="both"/>
        <w:rPr>
          <w:rFonts w:ascii="Arial" w:hAnsi="Arial" w:cs="Arial"/>
          <w:color w:val="0070C0"/>
        </w:rPr>
      </w:pPr>
    </w:p>
    <w:p w14:paraId="195FAA18" w14:textId="77777777" w:rsidR="00B45B33" w:rsidRDefault="00B45B33" w:rsidP="00AC51FD">
      <w:pPr>
        <w:pStyle w:val="BodyTextIndent3"/>
        <w:tabs>
          <w:tab w:val="left" w:pos="709"/>
        </w:tabs>
        <w:ind w:left="142"/>
        <w:jc w:val="both"/>
        <w:rPr>
          <w:rFonts w:ascii="Arial" w:hAnsi="Arial" w:cs="Arial"/>
          <w:color w:val="0070C0"/>
        </w:rPr>
      </w:pPr>
    </w:p>
    <w:p w14:paraId="55126794" w14:textId="77777777" w:rsidR="00DA4F63" w:rsidRDefault="00DA4F63" w:rsidP="00AC51FD">
      <w:pPr>
        <w:pStyle w:val="BodyTextIndent3"/>
        <w:tabs>
          <w:tab w:val="left" w:pos="709"/>
        </w:tabs>
        <w:ind w:left="142"/>
        <w:jc w:val="both"/>
        <w:rPr>
          <w:rFonts w:ascii="Arial" w:hAnsi="Arial" w:cs="Arial"/>
          <w:color w:val="0070C0"/>
        </w:rPr>
      </w:pPr>
    </w:p>
    <w:p w14:paraId="0F0FA80E" w14:textId="630412ED" w:rsidR="00AC51FD" w:rsidRPr="00D728C6" w:rsidRDefault="00AC51FD" w:rsidP="007A68D2">
      <w:pPr>
        <w:pStyle w:val="BodyTextIndent3"/>
        <w:numPr>
          <w:ilvl w:val="0"/>
          <w:numId w:val="38"/>
        </w:numPr>
        <w:jc w:val="both"/>
        <w:rPr>
          <w:rFonts w:ascii="Arial" w:hAnsi="Arial" w:cs="Arial"/>
          <w:color w:val="00B050"/>
        </w:rPr>
      </w:pPr>
      <w:r w:rsidRPr="001F6779">
        <w:rPr>
          <w:rFonts w:ascii="Arial" w:hAnsi="Arial" w:cs="Arial"/>
          <w:color w:val="0070C0"/>
          <w:u w:val="single"/>
        </w:rPr>
        <w:t xml:space="preserve">KEY </w:t>
      </w:r>
      <w:r w:rsidRPr="00D728C6">
        <w:rPr>
          <w:rFonts w:ascii="Arial" w:hAnsi="Arial" w:cs="Arial"/>
          <w:color w:val="0070C0"/>
          <w:u w:val="single"/>
        </w:rPr>
        <w:t xml:space="preserve">PRIORITIES </w:t>
      </w:r>
      <w:r w:rsidRPr="006C34DC">
        <w:rPr>
          <w:rFonts w:ascii="Arial" w:hAnsi="Arial" w:cs="Arial"/>
          <w:color w:val="0070C0"/>
          <w:u w:val="single"/>
        </w:rPr>
        <w:t>202</w:t>
      </w:r>
      <w:r w:rsidR="00D728C6" w:rsidRPr="006C34DC">
        <w:rPr>
          <w:rFonts w:ascii="Arial" w:hAnsi="Arial" w:cs="Arial"/>
          <w:color w:val="0070C0"/>
          <w:u w:val="single"/>
        </w:rPr>
        <w:t>5</w:t>
      </w:r>
      <w:r w:rsidRPr="006C34DC">
        <w:rPr>
          <w:rFonts w:ascii="Arial" w:hAnsi="Arial" w:cs="Arial"/>
          <w:color w:val="0070C0"/>
          <w:u w:val="single"/>
        </w:rPr>
        <w:t>/202</w:t>
      </w:r>
      <w:r w:rsidR="00D728C6" w:rsidRPr="006C34DC">
        <w:rPr>
          <w:rFonts w:ascii="Arial" w:hAnsi="Arial" w:cs="Arial"/>
          <w:color w:val="0070C0"/>
          <w:u w:val="single"/>
        </w:rPr>
        <w:t>6</w:t>
      </w:r>
    </w:p>
    <w:p w14:paraId="66AED7DB" w14:textId="77777777" w:rsidR="00AC51FD" w:rsidRPr="00C65074" w:rsidRDefault="00AC51FD" w:rsidP="00AC51FD">
      <w:pPr>
        <w:pStyle w:val="BodyTextIndent3"/>
        <w:ind w:left="360"/>
        <w:jc w:val="both"/>
        <w:rPr>
          <w:rFonts w:ascii="Arial" w:hAnsi="Arial" w:cs="Arial"/>
          <w:color w:val="00B050"/>
        </w:rPr>
      </w:pPr>
    </w:p>
    <w:p w14:paraId="5C9BE44B" w14:textId="77777777" w:rsidR="00AC51FD" w:rsidRPr="001F6779" w:rsidRDefault="00AC51FD" w:rsidP="007A68D2">
      <w:pPr>
        <w:numPr>
          <w:ilvl w:val="1"/>
          <w:numId w:val="38"/>
        </w:numPr>
        <w:jc w:val="both"/>
        <w:rPr>
          <w:rFonts w:ascii="Arial" w:eastAsia="Calibri" w:hAnsi="Arial" w:cs="Arial"/>
          <w:b/>
          <w:color w:val="0070C0"/>
          <w:szCs w:val="24"/>
          <w:u w:val="single"/>
        </w:rPr>
      </w:pPr>
      <w:r w:rsidRPr="001F6779">
        <w:rPr>
          <w:rFonts w:ascii="Arial" w:eastAsia="Calibri" w:hAnsi="Arial" w:cs="Arial"/>
          <w:b/>
          <w:color w:val="0070C0"/>
          <w:szCs w:val="24"/>
          <w:u w:val="single"/>
        </w:rPr>
        <w:t>Introduction</w:t>
      </w:r>
    </w:p>
    <w:p w14:paraId="6391F520" w14:textId="57F3CAB7" w:rsidR="00AC51FD" w:rsidRPr="00B80FC1" w:rsidRDefault="00AC51FD" w:rsidP="00AC51FD">
      <w:pPr>
        <w:ind w:left="709"/>
        <w:jc w:val="both"/>
        <w:rPr>
          <w:rFonts w:ascii="Arial" w:hAnsi="Arial" w:cs="Arial"/>
          <w:snapToGrid w:val="0"/>
        </w:rPr>
      </w:pPr>
      <w:r w:rsidRPr="001F6779">
        <w:rPr>
          <w:rFonts w:ascii="Arial" w:hAnsi="Arial" w:cs="Arial"/>
          <w:snapToGrid w:val="0"/>
        </w:rPr>
        <w:t xml:space="preserve">This section outlines the Associations priorities and performance indicators for </w:t>
      </w:r>
      <w:r w:rsidRPr="00B80FC1">
        <w:rPr>
          <w:rFonts w:ascii="Arial" w:hAnsi="Arial" w:cs="Arial"/>
          <w:snapToGrid w:val="0"/>
        </w:rPr>
        <w:t>202</w:t>
      </w:r>
      <w:r w:rsidR="00D728C6" w:rsidRPr="00B80FC1">
        <w:rPr>
          <w:rFonts w:ascii="Arial" w:hAnsi="Arial" w:cs="Arial"/>
          <w:snapToGrid w:val="0"/>
        </w:rPr>
        <w:t>5</w:t>
      </w:r>
      <w:r w:rsidRPr="00B80FC1">
        <w:rPr>
          <w:rFonts w:ascii="Arial" w:hAnsi="Arial" w:cs="Arial"/>
          <w:snapToGrid w:val="0"/>
        </w:rPr>
        <w:t>/202</w:t>
      </w:r>
      <w:r w:rsidR="00D728C6" w:rsidRPr="00B80FC1">
        <w:rPr>
          <w:rFonts w:ascii="Arial" w:hAnsi="Arial" w:cs="Arial"/>
          <w:snapToGrid w:val="0"/>
        </w:rPr>
        <w:t>6</w:t>
      </w:r>
      <w:r w:rsidRPr="00B80FC1">
        <w:rPr>
          <w:rFonts w:ascii="Arial" w:hAnsi="Arial" w:cs="Arial"/>
          <w:snapToGrid w:val="0"/>
        </w:rPr>
        <w:t>.</w:t>
      </w:r>
    </w:p>
    <w:p w14:paraId="7175AB55" w14:textId="77777777" w:rsidR="00AC51FD" w:rsidRPr="00724E49" w:rsidRDefault="00AC51FD" w:rsidP="00AC51FD">
      <w:pPr>
        <w:jc w:val="both"/>
        <w:rPr>
          <w:rFonts w:ascii="Arial" w:eastAsia="Calibri" w:hAnsi="Arial" w:cs="Arial"/>
          <w:b/>
          <w:color w:val="0070C0"/>
          <w:szCs w:val="24"/>
          <w:u w:val="single"/>
        </w:rPr>
      </w:pPr>
    </w:p>
    <w:p w14:paraId="4A3ACC7F" w14:textId="251AC09D" w:rsidR="00AC51FD" w:rsidRPr="001F6779" w:rsidRDefault="00AC51FD" w:rsidP="007A68D2">
      <w:pPr>
        <w:numPr>
          <w:ilvl w:val="1"/>
          <w:numId w:val="38"/>
        </w:numPr>
        <w:ind w:left="709" w:hanging="709"/>
        <w:jc w:val="both"/>
        <w:rPr>
          <w:rFonts w:ascii="Arial" w:eastAsia="Calibri" w:hAnsi="Arial" w:cs="Arial"/>
          <w:b/>
          <w:color w:val="0070C0"/>
          <w:szCs w:val="24"/>
          <w:u w:val="single"/>
        </w:rPr>
      </w:pPr>
      <w:bookmarkStart w:id="15" w:name="_Hlk69725590"/>
      <w:r w:rsidRPr="001F6779">
        <w:rPr>
          <w:rFonts w:ascii="Arial" w:eastAsia="Calibri" w:hAnsi="Arial" w:cs="Arial"/>
          <w:b/>
          <w:color w:val="0070C0"/>
          <w:szCs w:val="24"/>
          <w:u w:val="single"/>
        </w:rPr>
        <w:t>Key Priorities</w:t>
      </w:r>
    </w:p>
    <w:p w14:paraId="4CC3FE46" w14:textId="5FECA702" w:rsidR="00AC51FD" w:rsidRPr="006232CF" w:rsidRDefault="00AC51FD" w:rsidP="00AC51FD">
      <w:pPr>
        <w:tabs>
          <w:tab w:val="left" w:pos="709"/>
        </w:tabs>
        <w:ind w:left="709"/>
        <w:jc w:val="both"/>
        <w:rPr>
          <w:rFonts w:ascii="Arial" w:eastAsia="Calibri" w:hAnsi="Arial" w:cs="Arial"/>
          <w:b/>
          <w:szCs w:val="24"/>
        </w:rPr>
      </w:pPr>
      <w:r w:rsidRPr="001F6779">
        <w:rPr>
          <w:rFonts w:ascii="Arial" w:eastAsia="Calibri" w:hAnsi="Arial" w:cs="Arial"/>
          <w:szCs w:val="24"/>
        </w:rPr>
        <w:t xml:space="preserve">The </w:t>
      </w:r>
      <w:r w:rsidRPr="006232CF">
        <w:rPr>
          <w:rFonts w:ascii="Arial" w:eastAsia="Calibri" w:hAnsi="Arial" w:cs="Arial"/>
          <w:szCs w:val="24"/>
        </w:rPr>
        <w:t>Association’s key priorities for</w:t>
      </w:r>
      <w:r w:rsidRPr="00B80FC1">
        <w:rPr>
          <w:rFonts w:ascii="Arial" w:eastAsia="Calibri" w:hAnsi="Arial" w:cs="Arial"/>
          <w:szCs w:val="24"/>
        </w:rPr>
        <w:t xml:space="preserve"> 202</w:t>
      </w:r>
      <w:r w:rsidR="00D728C6" w:rsidRPr="00B80FC1">
        <w:rPr>
          <w:rFonts w:ascii="Arial" w:eastAsia="Calibri" w:hAnsi="Arial" w:cs="Arial"/>
          <w:szCs w:val="24"/>
        </w:rPr>
        <w:t>5</w:t>
      </w:r>
      <w:r w:rsidRPr="00B80FC1">
        <w:rPr>
          <w:rFonts w:ascii="Arial" w:eastAsia="Calibri" w:hAnsi="Arial" w:cs="Arial"/>
          <w:szCs w:val="24"/>
        </w:rPr>
        <w:t>/202</w:t>
      </w:r>
      <w:r w:rsidR="00D728C6" w:rsidRPr="00B80FC1">
        <w:rPr>
          <w:rFonts w:ascii="Arial" w:eastAsia="Calibri" w:hAnsi="Arial" w:cs="Arial"/>
          <w:szCs w:val="24"/>
        </w:rPr>
        <w:t>6</w:t>
      </w:r>
      <w:r w:rsidRPr="00B80FC1">
        <w:rPr>
          <w:rFonts w:ascii="Arial" w:eastAsia="Calibri" w:hAnsi="Arial" w:cs="Arial"/>
          <w:szCs w:val="24"/>
        </w:rPr>
        <w:t xml:space="preserve"> </w:t>
      </w:r>
      <w:r w:rsidRPr="006232CF">
        <w:rPr>
          <w:rFonts w:ascii="Arial" w:eastAsia="Calibri" w:hAnsi="Arial" w:cs="Arial"/>
          <w:szCs w:val="24"/>
        </w:rPr>
        <w:t xml:space="preserve">are as follows;   </w:t>
      </w:r>
    </w:p>
    <w:p w14:paraId="15FEB0FA" w14:textId="77777777" w:rsidR="00AC51FD" w:rsidRPr="006232CF" w:rsidRDefault="00AC51FD" w:rsidP="00AC51FD">
      <w:pPr>
        <w:jc w:val="both"/>
        <w:rPr>
          <w:rFonts w:ascii="Arial" w:eastAsia="Calibri" w:hAnsi="Arial" w:cs="Arial"/>
          <w:szCs w:val="24"/>
        </w:rPr>
      </w:pPr>
    </w:p>
    <w:bookmarkEnd w:id="15"/>
    <w:p w14:paraId="54B91572" w14:textId="77777777" w:rsidR="00FD5D50" w:rsidRDefault="00FD5D50" w:rsidP="00FD5D50">
      <w:pPr>
        <w:numPr>
          <w:ilvl w:val="0"/>
          <w:numId w:val="82"/>
        </w:numPr>
        <w:rPr>
          <w:rFonts w:ascii="Arial" w:hAnsi="Arial" w:cs="Arial"/>
          <w:i/>
          <w:lang w:val="en-US"/>
        </w:rPr>
      </w:pPr>
      <w:r>
        <w:rPr>
          <w:rFonts w:ascii="Arial" w:hAnsi="Arial" w:cs="Arial"/>
          <w:i/>
          <w:lang w:val="en-US"/>
        </w:rPr>
        <w:t>Preparing and testing for implementation of new housing management system</w:t>
      </w:r>
    </w:p>
    <w:p w14:paraId="5B789BB8" w14:textId="77777777" w:rsidR="00FD5D50" w:rsidRPr="00DF684E" w:rsidRDefault="00FD5D50" w:rsidP="00FD5D50">
      <w:pPr>
        <w:numPr>
          <w:ilvl w:val="0"/>
          <w:numId w:val="82"/>
        </w:numPr>
        <w:rPr>
          <w:rFonts w:ascii="Arial" w:hAnsi="Arial" w:cs="Arial"/>
          <w:i/>
          <w:lang w:val="en-US"/>
        </w:rPr>
      </w:pPr>
      <w:r>
        <w:rPr>
          <w:rFonts w:ascii="Arial" w:hAnsi="Arial" w:cs="Arial"/>
          <w:i/>
          <w:lang w:val="en-US"/>
        </w:rPr>
        <w:t xml:space="preserve">Continue to </w:t>
      </w:r>
      <w:r w:rsidRPr="00DF684E">
        <w:rPr>
          <w:rFonts w:ascii="Arial" w:hAnsi="Arial" w:cs="Arial"/>
          <w:i/>
          <w:lang w:val="en-US"/>
        </w:rPr>
        <w:t xml:space="preserve">enhance </w:t>
      </w:r>
      <w:r>
        <w:rPr>
          <w:rFonts w:ascii="Arial" w:hAnsi="Arial" w:cs="Arial"/>
          <w:i/>
          <w:lang w:val="en-US"/>
        </w:rPr>
        <w:t xml:space="preserve">the </w:t>
      </w:r>
      <w:r w:rsidRPr="00DF684E">
        <w:rPr>
          <w:rFonts w:ascii="Arial" w:hAnsi="Arial" w:cs="Arial"/>
          <w:i/>
          <w:lang w:val="en-US"/>
        </w:rPr>
        <w:t>tenant engagement and communication service.</w:t>
      </w:r>
    </w:p>
    <w:p w14:paraId="3CFAC280" w14:textId="77777777" w:rsidR="00FD5D50" w:rsidRDefault="00FD5D50" w:rsidP="00FD5D50">
      <w:pPr>
        <w:numPr>
          <w:ilvl w:val="0"/>
          <w:numId w:val="82"/>
        </w:numPr>
        <w:rPr>
          <w:rFonts w:ascii="Arial" w:hAnsi="Arial" w:cs="Arial"/>
          <w:i/>
          <w:lang w:val="en-US"/>
        </w:rPr>
      </w:pPr>
      <w:r>
        <w:rPr>
          <w:rFonts w:ascii="Arial" w:hAnsi="Arial" w:cs="Arial"/>
          <w:i/>
          <w:lang w:val="en-US"/>
        </w:rPr>
        <w:t xml:space="preserve">Review the </w:t>
      </w:r>
      <w:r w:rsidRPr="00DF684E">
        <w:rPr>
          <w:rFonts w:ascii="Arial" w:hAnsi="Arial" w:cs="Arial"/>
          <w:i/>
          <w:lang w:val="en-US"/>
        </w:rPr>
        <w:t>reactive maintenance service</w:t>
      </w:r>
      <w:r>
        <w:rPr>
          <w:rFonts w:ascii="Arial" w:hAnsi="Arial" w:cs="Arial"/>
          <w:i/>
          <w:lang w:val="en-US"/>
        </w:rPr>
        <w:t xml:space="preserve"> and how it is delivered</w:t>
      </w:r>
      <w:r w:rsidRPr="00DF684E">
        <w:rPr>
          <w:rFonts w:ascii="Arial" w:hAnsi="Arial" w:cs="Arial"/>
          <w:i/>
          <w:lang w:val="en-US"/>
        </w:rPr>
        <w:t>;</w:t>
      </w:r>
    </w:p>
    <w:p w14:paraId="7B048E79" w14:textId="77777777" w:rsidR="00FD5D50" w:rsidRDefault="00FD5D50" w:rsidP="00FD5D50">
      <w:pPr>
        <w:numPr>
          <w:ilvl w:val="0"/>
          <w:numId w:val="82"/>
        </w:numPr>
        <w:rPr>
          <w:rFonts w:ascii="Arial" w:hAnsi="Arial" w:cs="Arial"/>
          <w:i/>
          <w:lang w:val="en-US"/>
        </w:rPr>
      </w:pPr>
      <w:r>
        <w:rPr>
          <w:rFonts w:ascii="Arial" w:hAnsi="Arial" w:cs="Arial"/>
          <w:i/>
          <w:lang w:val="en-US"/>
        </w:rPr>
        <w:t xml:space="preserve">Review of </w:t>
      </w:r>
      <w:r w:rsidRPr="00DF684E">
        <w:rPr>
          <w:rFonts w:ascii="Arial" w:hAnsi="Arial" w:cs="Arial"/>
          <w:i/>
          <w:lang w:val="en-US"/>
        </w:rPr>
        <w:t xml:space="preserve">development </w:t>
      </w:r>
      <w:r>
        <w:rPr>
          <w:rFonts w:ascii="Arial" w:hAnsi="Arial" w:cs="Arial"/>
          <w:i/>
          <w:lang w:val="en-US"/>
        </w:rPr>
        <w:t>strategy and aspiration</w:t>
      </w:r>
    </w:p>
    <w:p w14:paraId="78DAC053" w14:textId="77777777" w:rsidR="00FD5D50" w:rsidRPr="00DF684E" w:rsidRDefault="00FD5D50" w:rsidP="00FD5D50">
      <w:pPr>
        <w:numPr>
          <w:ilvl w:val="0"/>
          <w:numId w:val="82"/>
        </w:numPr>
        <w:rPr>
          <w:rFonts w:ascii="Arial" w:hAnsi="Arial" w:cs="Arial"/>
          <w:i/>
          <w:lang w:val="en-US"/>
        </w:rPr>
      </w:pPr>
      <w:r>
        <w:rPr>
          <w:rFonts w:ascii="Arial" w:hAnsi="Arial" w:cs="Arial"/>
          <w:i/>
          <w:lang w:val="en-US"/>
        </w:rPr>
        <w:t>Review requirements for Net Zero and the Association’s strategy for achieving required outcomes</w:t>
      </w:r>
      <w:r w:rsidRPr="00DF684E">
        <w:rPr>
          <w:rFonts w:ascii="Arial" w:hAnsi="Arial" w:cs="Arial"/>
          <w:i/>
          <w:lang w:val="en-US"/>
        </w:rPr>
        <w:t xml:space="preserve"> </w:t>
      </w:r>
    </w:p>
    <w:p w14:paraId="7B112077" w14:textId="77777777" w:rsidR="00FD5D50" w:rsidRDefault="00FD5D50" w:rsidP="00FD5D50">
      <w:pPr>
        <w:numPr>
          <w:ilvl w:val="0"/>
          <w:numId w:val="82"/>
        </w:numPr>
        <w:rPr>
          <w:rFonts w:ascii="Arial" w:hAnsi="Arial" w:cs="Arial"/>
          <w:i/>
        </w:rPr>
      </w:pPr>
      <w:r>
        <w:rPr>
          <w:rFonts w:ascii="Arial" w:hAnsi="Arial" w:cs="Arial"/>
          <w:i/>
        </w:rPr>
        <w:t>Appoint new reactive and void maintenance contractor</w:t>
      </w:r>
    </w:p>
    <w:p w14:paraId="5B178039" w14:textId="77777777" w:rsidR="00FD5D50" w:rsidRDefault="00FD5D50" w:rsidP="00FD5D50">
      <w:pPr>
        <w:numPr>
          <w:ilvl w:val="0"/>
          <w:numId w:val="82"/>
        </w:numPr>
        <w:rPr>
          <w:rFonts w:ascii="Arial" w:hAnsi="Arial" w:cs="Arial"/>
          <w:i/>
        </w:rPr>
      </w:pPr>
      <w:r>
        <w:rPr>
          <w:rFonts w:ascii="Arial" w:hAnsi="Arial" w:cs="Arial"/>
          <w:i/>
        </w:rPr>
        <w:t>Undertake 2025-26 Stock Condition Surveys</w:t>
      </w:r>
    </w:p>
    <w:p w14:paraId="2F9EE273" w14:textId="77777777" w:rsidR="00FD5D50" w:rsidRDefault="00FD5D50" w:rsidP="00FD5D50">
      <w:pPr>
        <w:numPr>
          <w:ilvl w:val="0"/>
          <w:numId w:val="82"/>
        </w:numPr>
        <w:rPr>
          <w:rFonts w:ascii="Arial" w:hAnsi="Arial" w:cs="Arial"/>
          <w:i/>
        </w:rPr>
      </w:pPr>
      <w:r w:rsidRPr="00DF684E">
        <w:rPr>
          <w:rFonts w:ascii="Arial" w:hAnsi="Arial" w:cs="Arial"/>
          <w:i/>
        </w:rPr>
        <w:t>Complete all Internal Audit Actions</w:t>
      </w:r>
    </w:p>
    <w:p w14:paraId="7D622426" w14:textId="77777777" w:rsidR="00FD5D50" w:rsidRDefault="00FD5D50" w:rsidP="00FD5D50">
      <w:pPr>
        <w:numPr>
          <w:ilvl w:val="0"/>
          <w:numId w:val="82"/>
        </w:numPr>
        <w:rPr>
          <w:rFonts w:ascii="Arial" w:hAnsi="Arial" w:cs="Arial"/>
          <w:i/>
        </w:rPr>
      </w:pPr>
      <w:r>
        <w:rPr>
          <w:rFonts w:ascii="Arial" w:hAnsi="Arial" w:cs="Arial"/>
          <w:i/>
        </w:rPr>
        <w:t>Complete all Annual Assurance Statement actions</w:t>
      </w:r>
    </w:p>
    <w:p w14:paraId="3911C5DC" w14:textId="77777777" w:rsidR="00FD5D50" w:rsidRPr="00DF684E" w:rsidRDefault="00FD5D50" w:rsidP="00FD5D50">
      <w:pPr>
        <w:numPr>
          <w:ilvl w:val="0"/>
          <w:numId w:val="82"/>
        </w:numPr>
        <w:rPr>
          <w:rFonts w:ascii="Arial" w:hAnsi="Arial" w:cs="Arial"/>
          <w:i/>
        </w:rPr>
      </w:pPr>
      <w:r>
        <w:rPr>
          <w:rFonts w:ascii="Arial" w:hAnsi="Arial" w:cs="Arial"/>
          <w:i/>
        </w:rPr>
        <w:t>Progress Investors in People Actions</w:t>
      </w:r>
    </w:p>
    <w:p w14:paraId="78276B34" w14:textId="77777777" w:rsidR="00FD5D50" w:rsidRPr="00B80FC1" w:rsidRDefault="00FD5D50" w:rsidP="00AC51FD">
      <w:pPr>
        <w:ind w:left="1276"/>
        <w:jc w:val="both"/>
        <w:rPr>
          <w:rFonts w:ascii="Arial" w:eastAsia="Calibri" w:hAnsi="Arial" w:cs="Arial"/>
          <w:szCs w:val="24"/>
          <w:lang w:val="en-US"/>
        </w:rPr>
      </w:pPr>
    </w:p>
    <w:p w14:paraId="10006AEC" w14:textId="66C8B5DE" w:rsidR="00AC51FD" w:rsidRPr="006232CF" w:rsidRDefault="00AC51FD" w:rsidP="00AC51FD">
      <w:pPr>
        <w:tabs>
          <w:tab w:val="left" w:pos="709"/>
        </w:tabs>
        <w:ind w:left="709"/>
        <w:jc w:val="both"/>
        <w:rPr>
          <w:rFonts w:ascii="Arial" w:eastAsia="Calibri" w:hAnsi="Arial" w:cs="Arial"/>
          <w:b/>
          <w:szCs w:val="24"/>
        </w:rPr>
      </w:pPr>
      <w:r w:rsidRPr="00B80FC1">
        <w:rPr>
          <w:rFonts w:ascii="Arial" w:eastAsia="Calibri" w:hAnsi="Arial" w:cs="Arial"/>
          <w:szCs w:val="24"/>
        </w:rPr>
        <w:t>These are included as key elements of the Association</w:t>
      </w:r>
      <w:r w:rsidR="00FD5D50" w:rsidRPr="00B80FC1">
        <w:rPr>
          <w:rFonts w:ascii="Arial" w:eastAsia="Calibri" w:hAnsi="Arial" w:cs="Arial"/>
          <w:szCs w:val="24"/>
        </w:rPr>
        <w:t>’</w:t>
      </w:r>
      <w:r w:rsidRPr="00B80FC1">
        <w:rPr>
          <w:rFonts w:ascii="Arial" w:eastAsia="Calibri" w:hAnsi="Arial" w:cs="Arial"/>
          <w:szCs w:val="24"/>
        </w:rPr>
        <w:t>s Annual Work Plan 202</w:t>
      </w:r>
      <w:r w:rsidR="00FD5D50" w:rsidRPr="00B80FC1">
        <w:rPr>
          <w:rFonts w:ascii="Arial" w:eastAsia="Calibri" w:hAnsi="Arial" w:cs="Arial"/>
          <w:szCs w:val="24"/>
        </w:rPr>
        <w:t>5</w:t>
      </w:r>
      <w:r w:rsidRPr="00B80FC1">
        <w:rPr>
          <w:rFonts w:ascii="Arial" w:eastAsia="Calibri" w:hAnsi="Arial" w:cs="Arial"/>
          <w:szCs w:val="24"/>
        </w:rPr>
        <w:t>/202</w:t>
      </w:r>
      <w:r w:rsidR="00FD5D50" w:rsidRPr="00B80FC1">
        <w:rPr>
          <w:rFonts w:ascii="Arial" w:eastAsia="Calibri" w:hAnsi="Arial" w:cs="Arial"/>
          <w:szCs w:val="24"/>
        </w:rPr>
        <w:t>6</w:t>
      </w:r>
      <w:r w:rsidRPr="00B80FC1">
        <w:rPr>
          <w:rFonts w:ascii="Arial" w:eastAsia="Calibri" w:hAnsi="Arial" w:cs="Arial"/>
          <w:szCs w:val="24"/>
        </w:rPr>
        <w:t xml:space="preserve"> </w:t>
      </w:r>
      <w:r w:rsidRPr="006232CF">
        <w:rPr>
          <w:rFonts w:ascii="Arial" w:eastAsia="Calibri" w:hAnsi="Arial" w:cs="Arial"/>
          <w:szCs w:val="24"/>
        </w:rPr>
        <w:t xml:space="preserve">as outlined in </w:t>
      </w:r>
      <w:r w:rsidRPr="006232CF">
        <w:rPr>
          <w:rFonts w:ascii="Arial" w:eastAsia="Calibri" w:hAnsi="Arial" w:cs="Arial"/>
          <w:b/>
          <w:szCs w:val="24"/>
        </w:rPr>
        <w:t>Appendix 1</w:t>
      </w:r>
      <w:r w:rsidR="006853FE" w:rsidRPr="006232CF">
        <w:rPr>
          <w:rFonts w:ascii="Arial" w:eastAsia="Calibri" w:hAnsi="Arial" w:cs="Arial"/>
          <w:b/>
          <w:szCs w:val="24"/>
        </w:rPr>
        <w:t>0</w:t>
      </w:r>
      <w:r w:rsidRPr="006232CF">
        <w:rPr>
          <w:rFonts w:ascii="Arial" w:eastAsia="Calibri" w:hAnsi="Arial" w:cs="Arial"/>
          <w:b/>
          <w:szCs w:val="24"/>
        </w:rPr>
        <w:t xml:space="preserve">. </w:t>
      </w:r>
    </w:p>
    <w:p w14:paraId="021638DA" w14:textId="77777777" w:rsidR="00AC51FD" w:rsidRPr="00A77B72" w:rsidRDefault="00AC51FD" w:rsidP="00AC51FD">
      <w:pPr>
        <w:pStyle w:val="BodyTextIndent3"/>
        <w:tabs>
          <w:tab w:val="left" w:pos="2127"/>
        </w:tabs>
        <w:ind w:left="0"/>
        <w:jc w:val="both"/>
        <w:rPr>
          <w:rFonts w:ascii="Arial" w:hAnsi="Arial" w:cs="Arial"/>
          <w:color w:val="FF0000"/>
          <w:szCs w:val="24"/>
          <w:u w:val="single"/>
        </w:rPr>
      </w:pPr>
    </w:p>
    <w:p w14:paraId="298FB3D3" w14:textId="2F257771" w:rsidR="00AC51FD" w:rsidRPr="006C34DC" w:rsidRDefault="00AC51FD" w:rsidP="007A68D2">
      <w:pPr>
        <w:pStyle w:val="BodyTextIndent3"/>
        <w:numPr>
          <w:ilvl w:val="1"/>
          <w:numId w:val="38"/>
        </w:numPr>
        <w:jc w:val="both"/>
        <w:rPr>
          <w:color w:val="0070C0"/>
        </w:rPr>
      </w:pPr>
      <w:r w:rsidRPr="001F6779">
        <w:rPr>
          <w:rFonts w:ascii="Arial" w:hAnsi="Arial" w:cs="Arial"/>
          <w:color w:val="0070C0"/>
          <w:u w:val="single"/>
        </w:rPr>
        <w:t xml:space="preserve">Summary Key Performance </w:t>
      </w:r>
      <w:r w:rsidRPr="006232CF">
        <w:rPr>
          <w:rFonts w:ascii="Arial" w:hAnsi="Arial" w:cs="Arial"/>
          <w:color w:val="007BB8"/>
          <w:u w:val="single"/>
        </w:rPr>
        <w:t>Indicators</w:t>
      </w:r>
      <w:r w:rsidRPr="006C34DC">
        <w:rPr>
          <w:rFonts w:ascii="Arial" w:hAnsi="Arial" w:cs="Arial"/>
          <w:color w:val="0070C0"/>
          <w:u w:val="single"/>
        </w:rPr>
        <w:t xml:space="preserve"> 202</w:t>
      </w:r>
      <w:r w:rsidR="00FD5D50" w:rsidRPr="006C34DC">
        <w:rPr>
          <w:rFonts w:ascii="Arial" w:hAnsi="Arial" w:cs="Arial"/>
          <w:color w:val="0070C0"/>
          <w:u w:val="single"/>
        </w:rPr>
        <w:t>5</w:t>
      </w:r>
      <w:r w:rsidRPr="006C34DC">
        <w:rPr>
          <w:rFonts w:ascii="Arial" w:hAnsi="Arial" w:cs="Arial"/>
          <w:color w:val="0070C0"/>
          <w:u w:val="single"/>
        </w:rPr>
        <w:t>/202</w:t>
      </w:r>
      <w:r w:rsidR="00FD5D50" w:rsidRPr="006C34DC">
        <w:rPr>
          <w:rFonts w:ascii="Arial" w:hAnsi="Arial" w:cs="Arial"/>
          <w:color w:val="0070C0"/>
          <w:u w:val="single"/>
        </w:rPr>
        <w:t>6</w:t>
      </w:r>
    </w:p>
    <w:p w14:paraId="063A9707" w14:textId="77777777" w:rsidR="00CD6654" w:rsidRPr="00DA4103" w:rsidRDefault="00CD6654" w:rsidP="00AC51FD">
      <w:pPr>
        <w:pStyle w:val="BodyTextIndent3"/>
        <w:tabs>
          <w:tab w:val="left" w:pos="709"/>
        </w:tabs>
        <w:ind w:left="709"/>
        <w:jc w:val="both"/>
        <w:rPr>
          <w:rFonts w:ascii="Arial" w:hAnsi="Arial" w:cs="Arial"/>
          <w:b w:val="0"/>
          <w:bCs/>
          <w:szCs w:val="24"/>
        </w:rPr>
      </w:pPr>
    </w:p>
    <w:p w14:paraId="08F27B14" w14:textId="10BA2F66" w:rsidR="00AC51FD" w:rsidRPr="00DA4103" w:rsidRDefault="00DC600E" w:rsidP="00AC51FD">
      <w:pPr>
        <w:pStyle w:val="BodyTextIndent3"/>
        <w:tabs>
          <w:tab w:val="left" w:pos="709"/>
        </w:tabs>
        <w:ind w:left="709"/>
        <w:jc w:val="both"/>
        <w:rPr>
          <w:rFonts w:ascii="Arial" w:hAnsi="Arial" w:cs="Arial"/>
          <w:b w:val="0"/>
          <w:bCs/>
          <w:szCs w:val="24"/>
        </w:rPr>
      </w:pPr>
      <w:r w:rsidRPr="00DA4103">
        <w:rPr>
          <w:rFonts w:ascii="Arial" w:hAnsi="Arial" w:cs="Arial"/>
          <w:b w:val="0"/>
          <w:bCs/>
          <w:szCs w:val="24"/>
        </w:rPr>
        <w:t xml:space="preserve">Following an annual </w:t>
      </w:r>
      <w:r w:rsidR="005A6B50" w:rsidRPr="00DA4103">
        <w:rPr>
          <w:rFonts w:ascii="Arial" w:hAnsi="Arial" w:cs="Arial"/>
          <w:b w:val="0"/>
          <w:bCs/>
          <w:szCs w:val="24"/>
        </w:rPr>
        <w:t>review,</w:t>
      </w:r>
      <w:r w:rsidRPr="00DA4103">
        <w:rPr>
          <w:rFonts w:ascii="Arial" w:hAnsi="Arial" w:cs="Arial"/>
          <w:b w:val="0"/>
          <w:bCs/>
          <w:szCs w:val="24"/>
        </w:rPr>
        <w:t xml:space="preserve"> t</w:t>
      </w:r>
      <w:r w:rsidR="00AC51FD" w:rsidRPr="00DA4103">
        <w:rPr>
          <w:rFonts w:ascii="Arial" w:hAnsi="Arial" w:cs="Arial"/>
          <w:b w:val="0"/>
          <w:bCs/>
          <w:szCs w:val="24"/>
        </w:rPr>
        <w:t xml:space="preserve">he Association </w:t>
      </w:r>
      <w:r w:rsidRPr="00DA4103">
        <w:rPr>
          <w:rFonts w:ascii="Arial" w:hAnsi="Arial" w:cs="Arial"/>
          <w:b w:val="0"/>
          <w:bCs/>
          <w:szCs w:val="24"/>
        </w:rPr>
        <w:t xml:space="preserve">will </w:t>
      </w:r>
      <w:r w:rsidR="00AC51FD" w:rsidRPr="00DA4103">
        <w:rPr>
          <w:rFonts w:ascii="Arial" w:hAnsi="Arial" w:cs="Arial"/>
          <w:b w:val="0"/>
          <w:bCs/>
          <w:szCs w:val="24"/>
        </w:rPr>
        <w:t xml:space="preserve">use </w:t>
      </w:r>
      <w:r w:rsidR="00CB2494" w:rsidRPr="00DA4103">
        <w:rPr>
          <w:rFonts w:ascii="Arial" w:hAnsi="Arial" w:cs="Arial"/>
          <w:szCs w:val="24"/>
        </w:rPr>
        <w:t>38</w:t>
      </w:r>
      <w:r w:rsidR="00AC51FD" w:rsidRPr="00DA4103">
        <w:rPr>
          <w:rFonts w:ascii="Arial" w:hAnsi="Arial" w:cs="Arial"/>
          <w:szCs w:val="24"/>
        </w:rPr>
        <w:t xml:space="preserve"> </w:t>
      </w:r>
      <w:r w:rsidR="00AC51FD" w:rsidRPr="00DA4103">
        <w:rPr>
          <w:rFonts w:ascii="Arial" w:hAnsi="Arial" w:cs="Arial"/>
          <w:b w:val="0"/>
          <w:bCs/>
          <w:szCs w:val="24"/>
        </w:rPr>
        <w:t xml:space="preserve">Key Performance Indicators to measure business performance and </w:t>
      </w:r>
      <w:r w:rsidR="001849F5" w:rsidRPr="00DA4103">
        <w:rPr>
          <w:rFonts w:ascii="Arial" w:hAnsi="Arial" w:cs="Arial"/>
          <w:szCs w:val="24"/>
        </w:rPr>
        <w:t>8</w:t>
      </w:r>
      <w:r w:rsidR="00CB2494" w:rsidRPr="00DA4103">
        <w:rPr>
          <w:rFonts w:ascii="Arial" w:hAnsi="Arial" w:cs="Arial"/>
          <w:szCs w:val="24"/>
        </w:rPr>
        <w:t>2</w:t>
      </w:r>
      <w:r w:rsidR="00AC51FD" w:rsidRPr="00DA4103">
        <w:rPr>
          <w:rFonts w:ascii="Arial" w:hAnsi="Arial" w:cs="Arial"/>
          <w:b w:val="0"/>
          <w:bCs/>
          <w:szCs w:val="24"/>
        </w:rPr>
        <w:t xml:space="preserve"> Performance </w:t>
      </w:r>
      <w:r w:rsidR="005A6B50" w:rsidRPr="00DA4103">
        <w:rPr>
          <w:rFonts w:ascii="Arial" w:hAnsi="Arial" w:cs="Arial"/>
          <w:b w:val="0"/>
          <w:bCs/>
          <w:szCs w:val="24"/>
        </w:rPr>
        <w:t>Indicators to</w:t>
      </w:r>
      <w:r w:rsidR="00AC51FD" w:rsidRPr="00DA4103">
        <w:rPr>
          <w:rFonts w:ascii="Arial" w:hAnsi="Arial" w:cs="Arial"/>
          <w:b w:val="0"/>
          <w:bCs/>
          <w:szCs w:val="24"/>
        </w:rPr>
        <w:t xml:space="preserve"> measure the degree to which the Association is meeting its six</w:t>
      </w:r>
      <w:r w:rsidR="00AC51FD" w:rsidRPr="00DA4103">
        <w:rPr>
          <w:rFonts w:ascii="Arial" w:hAnsi="Arial" w:cs="Arial"/>
          <w:bCs/>
          <w:szCs w:val="24"/>
        </w:rPr>
        <w:t xml:space="preserve"> </w:t>
      </w:r>
      <w:r w:rsidR="00AC51FD" w:rsidRPr="00DA4103">
        <w:rPr>
          <w:rFonts w:ascii="Arial" w:hAnsi="Arial" w:cs="Arial"/>
          <w:b w:val="0"/>
          <w:bCs/>
          <w:szCs w:val="24"/>
        </w:rPr>
        <w:t>Strategic Objectives.</w:t>
      </w:r>
    </w:p>
    <w:p w14:paraId="477A82D2" w14:textId="41F98935" w:rsidR="00DC600E" w:rsidRPr="00DA4103" w:rsidRDefault="00DC600E" w:rsidP="00AC51FD">
      <w:pPr>
        <w:pStyle w:val="BodyTextIndent3"/>
        <w:tabs>
          <w:tab w:val="left" w:pos="709"/>
        </w:tabs>
        <w:ind w:left="709"/>
        <w:jc w:val="both"/>
        <w:rPr>
          <w:rFonts w:ascii="Arial" w:hAnsi="Arial" w:cs="Arial"/>
          <w:b w:val="0"/>
          <w:bCs/>
          <w:szCs w:val="24"/>
        </w:rPr>
      </w:pPr>
    </w:p>
    <w:p w14:paraId="1D1184B5" w14:textId="02ED9D93" w:rsidR="00DC600E" w:rsidRPr="00DA4103" w:rsidRDefault="00DC600E" w:rsidP="00AC51FD">
      <w:pPr>
        <w:pStyle w:val="BodyTextIndent3"/>
        <w:tabs>
          <w:tab w:val="left" w:pos="709"/>
        </w:tabs>
        <w:ind w:left="709"/>
        <w:jc w:val="both"/>
        <w:rPr>
          <w:rFonts w:ascii="Arial" w:hAnsi="Arial" w:cs="Arial"/>
          <w:b w:val="0"/>
          <w:bCs/>
          <w:szCs w:val="24"/>
        </w:rPr>
      </w:pPr>
      <w:r w:rsidRPr="00DA4103">
        <w:rPr>
          <w:rFonts w:ascii="Arial" w:hAnsi="Arial" w:cs="Arial"/>
          <w:b w:val="0"/>
          <w:bCs/>
          <w:szCs w:val="24"/>
        </w:rPr>
        <w:t>Amendme</w:t>
      </w:r>
      <w:r w:rsidR="00174FC2" w:rsidRPr="00DA4103">
        <w:rPr>
          <w:rFonts w:ascii="Arial" w:hAnsi="Arial" w:cs="Arial"/>
          <w:b w:val="0"/>
          <w:bCs/>
          <w:szCs w:val="24"/>
        </w:rPr>
        <w:t>nts to the indicators</w:t>
      </w:r>
      <w:r w:rsidRPr="00DA4103">
        <w:rPr>
          <w:rFonts w:ascii="Arial" w:hAnsi="Arial" w:cs="Arial"/>
          <w:b w:val="0"/>
          <w:bCs/>
          <w:szCs w:val="24"/>
        </w:rPr>
        <w:t xml:space="preserve"> introduced for</w:t>
      </w:r>
      <w:r w:rsidR="00174FC2" w:rsidRPr="00DA4103">
        <w:rPr>
          <w:rFonts w:ascii="Arial" w:hAnsi="Arial" w:cs="Arial"/>
          <w:b w:val="0"/>
          <w:bCs/>
          <w:szCs w:val="24"/>
        </w:rPr>
        <w:t xml:space="preserve"> monitoring during</w:t>
      </w:r>
      <w:r w:rsidRPr="00DA4103">
        <w:rPr>
          <w:rFonts w:ascii="Arial" w:hAnsi="Arial" w:cs="Arial"/>
          <w:b w:val="0"/>
          <w:bCs/>
          <w:szCs w:val="24"/>
        </w:rPr>
        <w:t xml:space="preserve"> 202</w:t>
      </w:r>
      <w:r w:rsidR="00CB2494" w:rsidRPr="00DA4103">
        <w:rPr>
          <w:rFonts w:ascii="Arial" w:hAnsi="Arial" w:cs="Arial"/>
          <w:b w:val="0"/>
          <w:bCs/>
          <w:szCs w:val="24"/>
        </w:rPr>
        <w:t>5</w:t>
      </w:r>
      <w:r w:rsidRPr="00DA4103">
        <w:rPr>
          <w:rFonts w:ascii="Arial" w:hAnsi="Arial" w:cs="Arial"/>
          <w:b w:val="0"/>
          <w:bCs/>
          <w:szCs w:val="24"/>
        </w:rPr>
        <w:t>/202</w:t>
      </w:r>
      <w:r w:rsidR="00CB2494" w:rsidRPr="00DA4103">
        <w:rPr>
          <w:rFonts w:ascii="Arial" w:hAnsi="Arial" w:cs="Arial"/>
          <w:b w:val="0"/>
          <w:bCs/>
          <w:szCs w:val="24"/>
        </w:rPr>
        <w:t>6</w:t>
      </w:r>
      <w:r w:rsidRPr="00DA4103">
        <w:rPr>
          <w:rFonts w:ascii="Arial" w:hAnsi="Arial" w:cs="Arial"/>
          <w:b w:val="0"/>
          <w:bCs/>
          <w:szCs w:val="24"/>
        </w:rPr>
        <w:t xml:space="preserve"> are as follows:</w:t>
      </w:r>
    </w:p>
    <w:p w14:paraId="2A4C9873" w14:textId="77777777" w:rsidR="000E614C" w:rsidRPr="00DA4103" w:rsidRDefault="000E614C" w:rsidP="00174ABE">
      <w:pPr>
        <w:pStyle w:val="BodyTextIndent3"/>
        <w:tabs>
          <w:tab w:val="left" w:pos="709"/>
        </w:tabs>
        <w:ind w:left="0"/>
        <w:jc w:val="both"/>
        <w:rPr>
          <w:rFonts w:ascii="Arial" w:hAnsi="Arial" w:cs="Arial"/>
          <w:b w:val="0"/>
          <w:bCs/>
          <w:szCs w:val="24"/>
        </w:rPr>
      </w:pPr>
    </w:p>
    <w:p w14:paraId="77E25C1E" w14:textId="73CDF450" w:rsidR="00174FC2" w:rsidRPr="00DA4103" w:rsidRDefault="00174FC2" w:rsidP="00174FC2">
      <w:pPr>
        <w:pStyle w:val="BodyTextIndent3"/>
        <w:tabs>
          <w:tab w:val="left" w:pos="709"/>
        </w:tabs>
        <w:ind w:left="709"/>
        <w:jc w:val="both"/>
        <w:rPr>
          <w:rFonts w:ascii="Arial" w:hAnsi="Arial" w:cs="Arial"/>
          <w:b w:val="0"/>
          <w:bCs/>
          <w:szCs w:val="24"/>
        </w:rPr>
      </w:pPr>
      <w:r w:rsidRPr="00DA4103">
        <w:rPr>
          <w:rFonts w:ascii="Arial" w:hAnsi="Arial" w:cs="Arial"/>
          <w:b w:val="0"/>
          <w:bCs/>
          <w:szCs w:val="24"/>
          <w:u w:val="single"/>
        </w:rPr>
        <w:t>New indicators</w:t>
      </w:r>
    </w:p>
    <w:p w14:paraId="73996E49" w14:textId="77777777" w:rsidR="00D41EA9" w:rsidRPr="00DA4103" w:rsidRDefault="001849F5" w:rsidP="00CB2494">
      <w:pPr>
        <w:pStyle w:val="BodyTextIndent3"/>
        <w:tabs>
          <w:tab w:val="left" w:pos="709"/>
        </w:tabs>
        <w:ind w:left="709"/>
        <w:jc w:val="both"/>
        <w:rPr>
          <w:rFonts w:ascii="Arial" w:hAnsi="Arial" w:cs="Arial"/>
          <w:b w:val="0"/>
          <w:bCs/>
          <w:szCs w:val="24"/>
        </w:rPr>
      </w:pPr>
      <w:r w:rsidRPr="00DA4103">
        <w:rPr>
          <w:rFonts w:ascii="Arial" w:hAnsi="Arial" w:cs="Arial"/>
          <w:b w:val="0"/>
          <w:bCs/>
          <w:szCs w:val="24"/>
        </w:rPr>
        <w:tab/>
      </w:r>
      <w:r w:rsidR="00CB2494" w:rsidRPr="00DA4103">
        <w:rPr>
          <w:rFonts w:ascii="Arial" w:hAnsi="Arial" w:cs="Arial"/>
          <w:b w:val="0"/>
          <w:bCs/>
          <w:szCs w:val="24"/>
        </w:rPr>
        <w:t xml:space="preserve">Eight </w:t>
      </w:r>
      <w:r w:rsidR="003730BA" w:rsidRPr="00DA4103">
        <w:rPr>
          <w:rFonts w:ascii="Arial" w:hAnsi="Arial" w:cs="Arial"/>
          <w:b w:val="0"/>
          <w:bCs/>
          <w:szCs w:val="24"/>
        </w:rPr>
        <w:t xml:space="preserve">new </w:t>
      </w:r>
      <w:r w:rsidR="00F16AB0" w:rsidRPr="00DA4103">
        <w:rPr>
          <w:rFonts w:ascii="Arial" w:hAnsi="Arial" w:cs="Arial"/>
          <w:b w:val="0"/>
          <w:bCs/>
          <w:szCs w:val="24"/>
        </w:rPr>
        <w:t xml:space="preserve">indicators </w:t>
      </w:r>
      <w:r w:rsidR="003730BA" w:rsidRPr="00DA4103">
        <w:rPr>
          <w:rFonts w:ascii="Arial" w:hAnsi="Arial" w:cs="Arial"/>
          <w:b w:val="0"/>
          <w:bCs/>
          <w:szCs w:val="24"/>
        </w:rPr>
        <w:t>have been intr</w:t>
      </w:r>
      <w:r w:rsidR="00DB698B" w:rsidRPr="00DA4103">
        <w:rPr>
          <w:rFonts w:ascii="Arial" w:hAnsi="Arial" w:cs="Arial"/>
          <w:b w:val="0"/>
          <w:bCs/>
          <w:szCs w:val="24"/>
        </w:rPr>
        <w:t>oduced</w:t>
      </w:r>
      <w:r w:rsidR="003730BA" w:rsidRPr="00DA4103">
        <w:rPr>
          <w:rFonts w:ascii="Arial" w:hAnsi="Arial" w:cs="Arial"/>
          <w:b w:val="0"/>
          <w:bCs/>
          <w:szCs w:val="24"/>
        </w:rPr>
        <w:t xml:space="preserve"> for monitoring </w:t>
      </w:r>
      <w:r w:rsidR="005A6B50" w:rsidRPr="00DA4103">
        <w:rPr>
          <w:rFonts w:ascii="Arial" w:hAnsi="Arial" w:cs="Arial"/>
          <w:b w:val="0"/>
          <w:bCs/>
          <w:szCs w:val="24"/>
        </w:rPr>
        <w:t>during</w:t>
      </w:r>
      <w:r w:rsidR="003730BA" w:rsidRPr="00DA4103">
        <w:rPr>
          <w:rFonts w:ascii="Arial" w:hAnsi="Arial" w:cs="Arial"/>
          <w:b w:val="0"/>
          <w:bCs/>
          <w:szCs w:val="24"/>
        </w:rPr>
        <w:t xml:space="preserve"> 202</w:t>
      </w:r>
      <w:r w:rsidR="00CB2494" w:rsidRPr="00DA4103">
        <w:rPr>
          <w:rFonts w:ascii="Arial" w:hAnsi="Arial" w:cs="Arial"/>
          <w:b w:val="0"/>
          <w:bCs/>
          <w:szCs w:val="24"/>
        </w:rPr>
        <w:t>5</w:t>
      </w:r>
      <w:r w:rsidR="003730BA" w:rsidRPr="00DA4103">
        <w:rPr>
          <w:rFonts w:ascii="Arial" w:hAnsi="Arial" w:cs="Arial"/>
          <w:b w:val="0"/>
          <w:bCs/>
          <w:szCs w:val="24"/>
        </w:rPr>
        <w:t>/202</w:t>
      </w:r>
      <w:r w:rsidR="00CB2494" w:rsidRPr="00DA4103">
        <w:rPr>
          <w:rFonts w:ascii="Arial" w:hAnsi="Arial" w:cs="Arial"/>
          <w:b w:val="0"/>
          <w:bCs/>
          <w:szCs w:val="24"/>
        </w:rPr>
        <w:t>6</w:t>
      </w:r>
      <w:r w:rsidR="003730BA" w:rsidRPr="00DA4103">
        <w:rPr>
          <w:rFonts w:ascii="Arial" w:hAnsi="Arial" w:cs="Arial"/>
          <w:b w:val="0"/>
          <w:bCs/>
          <w:szCs w:val="24"/>
        </w:rPr>
        <w:t xml:space="preserve">. These </w:t>
      </w:r>
    </w:p>
    <w:p w14:paraId="1233A6D6" w14:textId="6028C96C" w:rsidR="003730BA" w:rsidRPr="00DA4103" w:rsidRDefault="00D41EA9" w:rsidP="00CB2494">
      <w:pPr>
        <w:pStyle w:val="BodyTextIndent3"/>
        <w:tabs>
          <w:tab w:val="left" w:pos="709"/>
        </w:tabs>
        <w:ind w:left="709"/>
        <w:jc w:val="both"/>
        <w:rPr>
          <w:rFonts w:ascii="Arial" w:hAnsi="Arial" w:cs="Arial"/>
          <w:b w:val="0"/>
          <w:bCs/>
          <w:szCs w:val="24"/>
        </w:rPr>
      </w:pPr>
      <w:r w:rsidRPr="00DA4103">
        <w:rPr>
          <w:rFonts w:ascii="Arial" w:hAnsi="Arial" w:cs="Arial"/>
          <w:b w:val="0"/>
          <w:bCs/>
          <w:szCs w:val="24"/>
        </w:rPr>
        <w:tab/>
      </w:r>
      <w:r w:rsidR="003730BA" w:rsidRPr="00DA4103">
        <w:rPr>
          <w:rFonts w:ascii="Arial" w:hAnsi="Arial" w:cs="Arial"/>
          <w:b w:val="0"/>
          <w:bCs/>
          <w:szCs w:val="24"/>
        </w:rPr>
        <w:t>are;</w:t>
      </w:r>
    </w:p>
    <w:p w14:paraId="7826C5EE" w14:textId="77777777" w:rsidR="00D41EA9" w:rsidRPr="00DA4103" w:rsidRDefault="00D41EA9" w:rsidP="00D41EA9">
      <w:pPr>
        <w:tabs>
          <w:tab w:val="left" w:pos="426"/>
        </w:tabs>
        <w:ind w:left="426"/>
        <w:rPr>
          <w:rFonts w:ascii="Arial" w:hAnsi="Arial" w:cs="Arial"/>
          <w:szCs w:val="24"/>
        </w:rPr>
      </w:pPr>
      <w:r w:rsidRPr="00DA4103">
        <w:rPr>
          <w:rFonts w:ascii="Arial" w:hAnsi="Arial" w:cs="Arial"/>
          <w:szCs w:val="24"/>
        </w:rPr>
        <w:tab/>
      </w:r>
    </w:p>
    <w:p w14:paraId="342E0AB1" w14:textId="2634D4B0" w:rsidR="00D41EA9" w:rsidRPr="00DA4103" w:rsidRDefault="00D41EA9" w:rsidP="00D41EA9">
      <w:pPr>
        <w:tabs>
          <w:tab w:val="left" w:pos="426"/>
        </w:tabs>
        <w:ind w:left="426"/>
        <w:rPr>
          <w:rFonts w:ascii="Arial" w:hAnsi="Arial" w:cs="Arial"/>
          <w:b/>
          <w:bCs/>
          <w:szCs w:val="24"/>
        </w:rPr>
      </w:pPr>
      <w:r w:rsidRPr="00DA4103">
        <w:rPr>
          <w:rFonts w:ascii="Arial" w:hAnsi="Arial" w:cs="Arial"/>
          <w:szCs w:val="24"/>
        </w:rPr>
        <w:tab/>
      </w:r>
      <w:r w:rsidRPr="00DA4103">
        <w:rPr>
          <w:rFonts w:ascii="Arial" w:hAnsi="Arial" w:cs="Arial"/>
          <w:b/>
          <w:bCs/>
          <w:szCs w:val="24"/>
        </w:rPr>
        <w:t>% of ASB Type 1 reports resolved within 10 working days</w:t>
      </w:r>
    </w:p>
    <w:p w14:paraId="655CF540" w14:textId="2163AC95" w:rsidR="00D41EA9" w:rsidRPr="00DA4103" w:rsidRDefault="00D41EA9" w:rsidP="00D41EA9">
      <w:pPr>
        <w:tabs>
          <w:tab w:val="left" w:pos="426"/>
        </w:tabs>
        <w:ind w:left="426"/>
        <w:rPr>
          <w:rFonts w:ascii="Arial" w:hAnsi="Arial" w:cs="Arial"/>
          <w:b/>
          <w:bCs/>
          <w:szCs w:val="24"/>
        </w:rPr>
      </w:pPr>
      <w:r w:rsidRPr="00DA4103">
        <w:rPr>
          <w:rFonts w:ascii="Arial" w:hAnsi="Arial" w:cs="Arial"/>
          <w:b/>
          <w:bCs/>
          <w:szCs w:val="24"/>
        </w:rPr>
        <w:tab/>
        <w:t>% of ASB Type 2 reports resolved within 15 working days</w:t>
      </w:r>
    </w:p>
    <w:p w14:paraId="3A3986FF" w14:textId="4FC347B6" w:rsidR="00D41EA9" w:rsidRPr="00DA4103" w:rsidRDefault="00D41EA9" w:rsidP="00D41EA9">
      <w:pPr>
        <w:tabs>
          <w:tab w:val="left" w:pos="426"/>
        </w:tabs>
        <w:ind w:left="426"/>
        <w:rPr>
          <w:rFonts w:ascii="Arial" w:hAnsi="Arial" w:cs="Arial"/>
          <w:b/>
          <w:bCs/>
          <w:szCs w:val="24"/>
        </w:rPr>
      </w:pPr>
      <w:r w:rsidRPr="00DA4103">
        <w:rPr>
          <w:rFonts w:ascii="Arial" w:hAnsi="Arial" w:cs="Arial"/>
          <w:b/>
          <w:bCs/>
          <w:szCs w:val="24"/>
        </w:rPr>
        <w:tab/>
        <w:t>% of ASB Type 3 reports resolved within 20 working days</w:t>
      </w:r>
    </w:p>
    <w:p w14:paraId="4BFCA9F2" w14:textId="5550741E" w:rsidR="00D41EA9" w:rsidRPr="00DA4103" w:rsidRDefault="00D41EA9" w:rsidP="00D41EA9">
      <w:pPr>
        <w:tabs>
          <w:tab w:val="left" w:pos="426"/>
        </w:tabs>
        <w:ind w:left="720"/>
        <w:rPr>
          <w:rFonts w:ascii="Arial" w:hAnsi="Arial" w:cs="Arial"/>
          <w:szCs w:val="24"/>
        </w:rPr>
      </w:pPr>
      <w:r w:rsidRPr="00DA4103">
        <w:rPr>
          <w:rFonts w:ascii="Arial" w:hAnsi="Arial" w:cs="Arial"/>
          <w:szCs w:val="24"/>
        </w:rPr>
        <w:t>These new indicators replace indicators 30 which are proposed to be deleted – they reflect the new measures included in the updated Antisocial Behaviour Policy approved in 2024.</w:t>
      </w:r>
    </w:p>
    <w:p w14:paraId="3710836E" w14:textId="77777777" w:rsidR="00D41EA9" w:rsidRPr="00DA4103" w:rsidRDefault="00D41EA9" w:rsidP="00D41EA9">
      <w:pPr>
        <w:tabs>
          <w:tab w:val="left" w:pos="426"/>
        </w:tabs>
        <w:ind w:left="426"/>
        <w:rPr>
          <w:rFonts w:ascii="Arial" w:hAnsi="Arial" w:cs="Arial"/>
          <w:szCs w:val="24"/>
        </w:rPr>
      </w:pPr>
    </w:p>
    <w:p w14:paraId="0F8ED6A0" w14:textId="003A388A" w:rsidR="00D41EA9" w:rsidRPr="00DA4103" w:rsidRDefault="00D41EA9" w:rsidP="00D41EA9">
      <w:pPr>
        <w:tabs>
          <w:tab w:val="left" w:pos="426"/>
        </w:tabs>
        <w:ind w:left="426"/>
        <w:rPr>
          <w:rFonts w:ascii="Arial" w:hAnsi="Arial" w:cs="Arial"/>
          <w:b/>
          <w:bCs/>
          <w:szCs w:val="24"/>
        </w:rPr>
      </w:pPr>
      <w:r w:rsidRPr="00DA4103">
        <w:rPr>
          <w:rFonts w:ascii="Arial" w:hAnsi="Arial" w:cs="Arial"/>
          <w:szCs w:val="24"/>
        </w:rPr>
        <w:tab/>
      </w:r>
      <w:r w:rsidRPr="00DA4103">
        <w:rPr>
          <w:rFonts w:ascii="Arial" w:hAnsi="Arial" w:cs="Arial"/>
          <w:b/>
          <w:bCs/>
          <w:szCs w:val="24"/>
        </w:rPr>
        <w:t>Number of households currently waiting for adaptations for their home</w:t>
      </w:r>
    </w:p>
    <w:p w14:paraId="75CC6C6C" w14:textId="1F33AA52" w:rsidR="00D41EA9" w:rsidRPr="00DA4103" w:rsidRDefault="00D41EA9" w:rsidP="00D41EA9">
      <w:pPr>
        <w:tabs>
          <w:tab w:val="left" w:pos="426"/>
        </w:tabs>
        <w:ind w:left="720"/>
        <w:rPr>
          <w:rFonts w:ascii="Arial" w:hAnsi="Arial" w:cs="Arial"/>
          <w:szCs w:val="24"/>
        </w:rPr>
      </w:pPr>
      <w:r w:rsidRPr="00DA4103">
        <w:rPr>
          <w:rFonts w:ascii="Arial" w:hAnsi="Arial" w:cs="Arial"/>
          <w:szCs w:val="24"/>
        </w:rPr>
        <w:t>This is an ARC indicator that has not been included as a measured indicator in the quarterly reports previously – so it is proposed this is added for 2025/26.</w:t>
      </w:r>
    </w:p>
    <w:p w14:paraId="3E686332" w14:textId="77777777" w:rsidR="00D41EA9" w:rsidRPr="00DA4103" w:rsidRDefault="00D41EA9" w:rsidP="00D41EA9">
      <w:pPr>
        <w:tabs>
          <w:tab w:val="left" w:pos="426"/>
        </w:tabs>
        <w:ind w:left="426"/>
        <w:rPr>
          <w:rFonts w:ascii="Arial" w:hAnsi="Arial" w:cs="Arial"/>
          <w:szCs w:val="24"/>
        </w:rPr>
      </w:pPr>
    </w:p>
    <w:p w14:paraId="45B247A9" w14:textId="7A602E18" w:rsidR="00D41EA9" w:rsidRPr="00DA4103" w:rsidRDefault="00D41EA9" w:rsidP="00D41EA9">
      <w:pPr>
        <w:tabs>
          <w:tab w:val="left" w:pos="426"/>
        </w:tabs>
        <w:ind w:left="720"/>
        <w:rPr>
          <w:rFonts w:ascii="Arial" w:hAnsi="Arial" w:cs="Arial"/>
          <w:b/>
          <w:bCs/>
          <w:szCs w:val="24"/>
        </w:rPr>
      </w:pPr>
      <w:r w:rsidRPr="00DA4103">
        <w:rPr>
          <w:rFonts w:ascii="Arial" w:hAnsi="Arial" w:cs="Arial"/>
          <w:b/>
          <w:bCs/>
          <w:szCs w:val="24"/>
        </w:rPr>
        <w:lastRenderedPageBreak/>
        <w:t>Number of homes that do not have satisfactory equipment for detecting fire and giving warning in the event of fire or suspected fire installed at the year-end</w:t>
      </w:r>
    </w:p>
    <w:p w14:paraId="6373F7B5" w14:textId="2A810477" w:rsidR="00D41EA9" w:rsidRPr="00DA4103" w:rsidRDefault="00D41EA9" w:rsidP="00D41EA9">
      <w:pPr>
        <w:tabs>
          <w:tab w:val="left" w:pos="426"/>
        </w:tabs>
        <w:ind w:left="426"/>
        <w:rPr>
          <w:rFonts w:ascii="Arial" w:hAnsi="Arial" w:cs="Arial"/>
          <w:szCs w:val="24"/>
        </w:rPr>
      </w:pPr>
      <w:r w:rsidRPr="00DA4103">
        <w:rPr>
          <w:rFonts w:ascii="Arial" w:hAnsi="Arial" w:cs="Arial"/>
          <w:szCs w:val="24"/>
        </w:rPr>
        <w:tab/>
        <w:t>This is a new indicator introduced by the Scottish Housing Regulator for 2025/26.</w:t>
      </w:r>
    </w:p>
    <w:p w14:paraId="72F2C85F" w14:textId="77777777" w:rsidR="00D41EA9" w:rsidRPr="00DA4103" w:rsidRDefault="00D41EA9" w:rsidP="00D41EA9">
      <w:pPr>
        <w:tabs>
          <w:tab w:val="left" w:pos="426"/>
        </w:tabs>
        <w:ind w:left="426"/>
        <w:rPr>
          <w:rFonts w:ascii="Arial" w:hAnsi="Arial" w:cs="Arial"/>
          <w:szCs w:val="24"/>
        </w:rPr>
      </w:pPr>
    </w:p>
    <w:p w14:paraId="66FDDABF" w14:textId="65B6831F" w:rsidR="00D41EA9" w:rsidRPr="00DA4103" w:rsidRDefault="00D41EA9" w:rsidP="00D41EA9">
      <w:pPr>
        <w:tabs>
          <w:tab w:val="left" w:pos="426"/>
        </w:tabs>
        <w:ind w:left="426"/>
        <w:rPr>
          <w:rFonts w:ascii="Arial" w:hAnsi="Arial" w:cs="Arial"/>
          <w:b/>
          <w:bCs/>
          <w:szCs w:val="24"/>
        </w:rPr>
      </w:pPr>
      <w:r w:rsidRPr="00DA4103">
        <w:rPr>
          <w:rFonts w:ascii="Arial" w:hAnsi="Arial" w:cs="Arial"/>
          <w:szCs w:val="24"/>
        </w:rPr>
        <w:tab/>
      </w:r>
      <w:r w:rsidRPr="00DA4103">
        <w:rPr>
          <w:rFonts w:ascii="Arial" w:hAnsi="Arial" w:cs="Arial"/>
          <w:b/>
          <w:bCs/>
          <w:szCs w:val="24"/>
        </w:rPr>
        <w:t>Average length of time taken to resolve cases of damp and/or mould.</w:t>
      </w:r>
    </w:p>
    <w:p w14:paraId="33BDC381" w14:textId="1C4A33EA" w:rsidR="00D41EA9" w:rsidRPr="00DA4103" w:rsidRDefault="00D41EA9" w:rsidP="00D41EA9">
      <w:pPr>
        <w:tabs>
          <w:tab w:val="left" w:pos="426"/>
        </w:tabs>
        <w:ind w:left="426"/>
        <w:rPr>
          <w:rFonts w:ascii="Arial" w:hAnsi="Arial" w:cs="Arial"/>
          <w:szCs w:val="24"/>
        </w:rPr>
      </w:pPr>
      <w:r w:rsidRPr="00DA4103">
        <w:rPr>
          <w:rFonts w:ascii="Arial" w:hAnsi="Arial" w:cs="Arial"/>
          <w:szCs w:val="24"/>
        </w:rPr>
        <w:tab/>
        <w:t>This is a new indicator introduced by the Scottish Housing Regulator for 2025/26.</w:t>
      </w:r>
    </w:p>
    <w:p w14:paraId="1201F7D8" w14:textId="77777777" w:rsidR="00D41EA9" w:rsidRPr="00DA4103" w:rsidRDefault="00D41EA9" w:rsidP="00D41EA9">
      <w:pPr>
        <w:tabs>
          <w:tab w:val="left" w:pos="426"/>
        </w:tabs>
        <w:ind w:left="426"/>
        <w:rPr>
          <w:rFonts w:ascii="Arial" w:hAnsi="Arial" w:cs="Arial"/>
          <w:szCs w:val="24"/>
        </w:rPr>
      </w:pPr>
    </w:p>
    <w:p w14:paraId="708DD3FC" w14:textId="4940500B" w:rsidR="00D41EA9" w:rsidRPr="00DA4103" w:rsidRDefault="00D41EA9" w:rsidP="00D41EA9">
      <w:pPr>
        <w:tabs>
          <w:tab w:val="left" w:pos="426"/>
        </w:tabs>
        <w:ind w:left="720"/>
        <w:rPr>
          <w:rFonts w:ascii="Arial" w:hAnsi="Arial" w:cs="Arial"/>
          <w:b/>
          <w:bCs/>
          <w:szCs w:val="24"/>
        </w:rPr>
      </w:pPr>
      <w:r w:rsidRPr="00DA4103">
        <w:rPr>
          <w:rFonts w:ascii="Arial" w:hAnsi="Arial" w:cs="Arial"/>
          <w:b/>
          <w:bCs/>
          <w:szCs w:val="24"/>
        </w:rPr>
        <w:t xml:space="preserve">% of cases of damp and/or mould resolved during the reporting year that were reopened </w:t>
      </w:r>
    </w:p>
    <w:p w14:paraId="0C0A656F" w14:textId="16717EEB" w:rsidR="00D41EA9" w:rsidRPr="00DA4103" w:rsidRDefault="00D41EA9" w:rsidP="00D41EA9">
      <w:pPr>
        <w:tabs>
          <w:tab w:val="left" w:pos="426"/>
        </w:tabs>
        <w:ind w:left="426"/>
        <w:rPr>
          <w:rFonts w:ascii="Arial" w:hAnsi="Arial" w:cs="Arial"/>
          <w:szCs w:val="24"/>
        </w:rPr>
      </w:pPr>
      <w:r w:rsidRPr="00DA4103">
        <w:rPr>
          <w:rFonts w:ascii="Arial" w:hAnsi="Arial" w:cs="Arial"/>
          <w:szCs w:val="24"/>
        </w:rPr>
        <w:tab/>
        <w:t>This is a new indicator introduced by the Scottish Housing Regulator for 2025/26.</w:t>
      </w:r>
    </w:p>
    <w:p w14:paraId="05E2029C" w14:textId="77777777" w:rsidR="00D41EA9" w:rsidRPr="00DA4103" w:rsidRDefault="00D41EA9" w:rsidP="00D41EA9">
      <w:pPr>
        <w:tabs>
          <w:tab w:val="left" w:pos="426"/>
        </w:tabs>
        <w:ind w:left="426"/>
        <w:rPr>
          <w:rFonts w:ascii="Arial" w:hAnsi="Arial" w:cs="Arial"/>
          <w:szCs w:val="24"/>
        </w:rPr>
      </w:pPr>
    </w:p>
    <w:p w14:paraId="4A8ABF63" w14:textId="35CB517E" w:rsidR="00D41EA9" w:rsidRPr="00DA4103" w:rsidRDefault="00D41EA9" w:rsidP="00D41EA9">
      <w:pPr>
        <w:tabs>
          <w:tab w:val="left" w:pos="426"/>
        </w:tabs>
        <w:ind w:left="426"/>
        <w:rPr>
          <w:rFonts w:ascii="Arial" w:hAnsi="Arial" w:cs="Arial"/>
          <w:b/>
          <w:bCs/>
          <w:szCs w:val="24"/>
        </w:rPr>
      </w:pPr>
      <w:r w:rsidRPr="00DA4103">
        <w:rPr>
          <w:rFonts w:ascii="Arial" w:hAnsi="Arial" w:cs="Arial"/>
          <w:szCs w:val="24"/>
        </w:rPr>
        <w:tab/>
      </w:r>
      <w:r w:rsidRPr="00DA4103">
        <w:rPr>
          <w:rFonts w:ascii="Arial" w:hAnsi="Arial" w:cs="Arial"/>
          <w:b/>
          <w:bCs/>
          <w:szCs w:val="24"/>
        </w:rPr>
        <w:t xml:space="preserve">Number of open cases of damp and/or mould </w:t>
      </w:r>
    </w:p>
    <w:p w14:paraId="47DD12F4" w14:textId="04C0B782" w:rsidR="00D41EA9" w:rsidRPr="00DA4103" w:rsidRDefault="00D41EA9" w:rsidP="00D41EA9">
      <w:pPr>
        <w:tabs>
          <w:tab w:val="left" w:pos="426"/>
        </w:tabs>
        <w:ind w:left="426"/>
        <w:rPr>
          <w:rFonts w:ascii="Arial" w:hAnsi="Arial" w:cs="Arial"/>
          <w:szCs w:val="24"/>
        </w:rPr>
      </w:pPr>
      <w:r w:rsidRPr="00DA4103">
        <w:rPr>
          <w:rFonts w:ascii="Arial" w:hAnsi="Arial" w:cs="Arial"/>
          <w:szCs w:val="24"/>
        </w:rPr>
        <w:tab/>
        <w:t>This is a new indicator introduced by the Scottish Housing Regulator for 2025/26.</w:t>
      </w:r>
    </w:p>
    <w:p w14:paraId="0864BA82" w14:textId="77777777" w:rsidR="00DB698B" w:rsidRPr="00DA4103" w:rsidRDefault="00DB698B" w:rsidP="004060FB">
      <w:pPr>
        <w:pStyle w:val="BodyTextIndent3"/>
        <w:ind w:left="1134" w:hanging="283"/>
        <w:jc w:val="both"/>
        <w:rPr>
          <w:rFonts w:ascii="Arial" w:hAnsi="Arial" w:cs="Arial"/>
          <w:b w:val="0"/>
          <w:bCs/>
          <w:szCs w:val="24"/>
        </w:rPr>
      </w:pPr>
    </w:p>
    <w:p w14:paraId="3239622C" w14:textId="0CA21FE0" w:rsidR="00032060" w:rsidRPr="00DA4103" w:rsidRDefault="00032060" w:rsidP="00D41EA9">
      <w:pPr>
        <w:pStyle w:val="BodyTextIndent3"/>
        <w:ind w:left="0" w:firstLine="720"/>
        <w:jc w:val="both"/>
        <w:rPr>
          <w:rFonts w:ascii="Arial" w:hAnsi="Arial" w:cs="Arial"/>
          <w:b w:val="0"/>
          <w:bCs/>
          <w:szCs w:val="24"/>
          <w:u w:val="single"/>
        </w:rPr>
      </w:pPr>
      <w:r w:rsidRPr="00DA4103">
        <w:rPr>
          <w:rFonts w:ascii="Arial" w:hAnsi="Arial" w:cs="Arial"/>
          <w:b w:val="0"/>
          <w:bCs/>
          <w:szCs w:val="24"/>
          <w:u w:val="single"/>
        </w:rPr>
        <w:t>Deleted Indicators</w:t>
      </w:r>
    </w:p>
    <w:p w14:paraId="42AD97E3" w14:textId="3334E826" w:rsidR="00032060" w:rsidRPr="00DA4103" w:rsidRDefault="00032060" w:rsidP="004060FB">
      <w:pPr>
        <w:pStyle w:val="BodyTextIndent3"/>
        <w:ind w:left="1134" w:hanging="283"/>
        <w:jc w:val="both"/>
        <w:rPr>
          <w:rFonts w:ascii="Arial" w:hAnsi="Arial" w:cs="Arial"/>
          <w:b w:val="0"/>
          <w:bCs/>
          <w:szCs w:val="24"/>
        </w:rPr>
      </w:pPr>
    </w:p>
    <w:p w14:paraId="126187D3" w14:textId="6E228BA4" w:rsidR="001849F5" w:rsidRPr="00DA4103" w:rsidRDefault="001849F5" w:rsidP="001849F5">
      <w:pPr>
        <w:tabs>
          <w:tab w:val="left" w:pos="284"/>
        </w:tabs>
        <w:rPr>
          <w:rFonts w:ascii="Arial" w:hAnsi="Arial" w:cs="Arial"/>
          <w:szCs w:val="24"/>
        </w:rPr>
      </w:pPr>
      <w:r w:rsidRPr="00DA4103">
        <w:rPr>
          <w:rFonts w:ascii="Arial" w:hAnsi="Arial" w:cs="Arial"/>
          <w:szCs w:val="24"/>
        </w:rPr>
        <w:tab/>
      </w:r>
      <w:r w:rsidRPr="00DA4103">
        <w:rPr>
          <w:rFonts w:ascii="Arial" w:hAnsi="Arial" w:cs="Arial"/>
          <w:szCs w:val="24"/>
        </w:rPr>
        <w:tab/>
      </w:r>
      <w:r w:rsidR="00D41EA9" w:rsidRPr="00DA4103">
        <w:rPr>
          <w:rFonts w:ascii="Arial" w:hAnsi="Arial" w:cs="Arial"/>
          <w:szCs w:val="24"/>
        </w:rPr>
        <w:t>The following 9 indicators will be deleted</w:t>
      </w:r>
      <w:r w:rsidRPr="00DA4103">
        <w:rPr>
          <w:rFonts w:ascii="Arial" w:hAnsi="Arial" w:cs="Arial"/>
          <w:szCs w:val="24"/>
        </w:rPr>
        <w:t>:</w:t>
      </w:r>
    </w:p>
    <w:p w14:paraId="42A4618D" w14:textId="77777777" w:rsidR="001849F5" w:rsidRPr="00DA4103" w:rsidRDefault="001849F5" w:rsidP="001849F5">
      <w:pPr>
        <w:tabs>
          <w:tab w:val="left" w:pos="284"/>
        </w:tabs>
        <w:rPr>
          <w:rFonts w:ascii="Arial" w:hAnsi="Arial" w:cs="Arial"/>
          <w:szCs w:val="24"/>
        </w:rPr>
      </w:pPr>
    </w:p>
    <w:p w14:paraId="71432956" w14:textId="0A728A30" w:rsidR="00D41EA9" w:rsidRPr="00DA4103" w:rsidRDefault="00D41EA9" w:rsidP="00D41EA9">
      <w:pPr>
        <w:tabs>
          <w:tab w:val="left" w:pos="284"/>
        </w:tabs>
        <w:rPr>
          <w:rFonts w:ascii="Arial" w:hAnsi="Arial" w:cs="Arial"/>
          <w:b/>
          <w:bCs/>
          <w:szCs w:val="24"/>
        </w:rPr>
      </w:pPr>
      <w:r w:rsidRPr="00DA4103">
        <w:rPr>
          <w:rFonts w:ascii="Arial" w:hAnsi="Arial" w:cs="Arial"/>
          <w:szCs w:val="24"/>
        </w:rPr>
        <w:tab/>
      </w:r>
      <w:r w:rsidRPr="00DA4103">
        <w:rPr>
          <w:rFonts w:ascii="Arial" w:hAnsi="Arial" w:cs="Arial"/>
          <w:szCs w:val="24"/>
        </w:rPr>
        <w:tab/>
      </w:r>
      <w:r w:rsidRPr="00DA4103">
        <w:rPr>
          <w:rFonts w:ascii="Arial" w:hAnsi="Arial" w:cs="Arial"/>
          <w:b/>
          <w:bCs/>
          <w:szCs w:val="24"/>
        </w:rPr>
        <w:t>Planned Maintenance works v. programme</w:t>
      </w:r>
    </w:p>
    <w:p w14:paraId="3895C2AD" w14:textId="1ECFF3A8" w:rsidR="00D41EA9" w:rsidRPr="00DA4103" w:rsidRDefault="00D41EA9" w:rsidP="00D41EA9">
      <w:pPr>
        <w:tabs>
          <w:tab w:val="left" w:pos="284"/>
        </w:tabs>
        <w:ind w:left="720"/>
        <w:rPr>
          <w:rFonts w:ascii="Arial" w:hAnsi="Arial" w:cs="Arial"/>
          <w:szCs w:val="24"/>
        </w:rPr>
      </w:pPr>
      <w:r w:rsidRPr="00DA4103">
        <w:rPr>
          <w:rFonts w:ascii="Arial" w:hAnsi="Arial" w:cs="Arial"/>
          <w:szCs w:val="24"/>
        </w:rPr>
        <w:t>Proposed to delete as planned maintenance spend is also measured – which gives an indication of how the programme is progressing</w:t>
      </w:r>
    </w:p>
    <w:p w14:paraId="645A3931" w14:textId="77777777" w:rsidR="00D41EA9" w:rsidRPr="00DA4103" w:rsidRDefault="00D41EA9" w:rsidP="00D41EA9">
      <w:pPr>
        <w:tabs>
          <w:tab w:val="left" w:pos="284"/>
        </w:tabs>
        <w:rPr>
          <w:rFonts w:ascii="Arial" w:hAnsi="Arial" w:cs="Arial"/>
          <w:szCs w:val="24"/>
        </w:rPr>
      </w:pPr>
    </w:p>
    <w:p w14:paraId="7450FE8A" w14:textId="17466B5F" w:rsidR="00D41EA9" w:rsidRPr="00DA4103" w:rsidRDefault="00D41EA9" w:rsidP="00D41EA9">
      <w:pPr>
        <w:tabs>
          <w:tab w:val="left" w:pos="284"/>
        </w:tabs>
        <w:rPr>
          <w:rFonts w:ascii="Arial" w:hAnsi="Arial" w:cs="Arial"/>
          <w:b/>
          <w:bCs/>
          <w:szCs w:val="24"/>
        </w:rPr>
      </w:pPr>
      <w:r w:rsidRPr="00DA4103">
        <w:rPr>
          <w:rFonts w:ascii="Arial" w:hAnsi="Arial" w:cs="Arial"/>
          <w:b/>
          <w:bCs/>
          <w:szCs w:val="24"/>
        </w:rPr>
        <w:tab/>
      </w:r>
      <w:r w:rsidRPr="00DA4103">
        <w:rPr>
          <w:rFonts w:ascii="Arial" w:hAnsi="Arial" w:cs="Arial"/>
          <w:szCs w:val="24"/>
        </w:rPr>
        <w:tab/>
      </w:r>
      <w:r w:rsidRPr="00DA4103">
        <w:rPr>
          <w:rFonts w:ascii="Arial" w:hAnsi="Arial" w:cs="Arial"/>
          <w:b/>
          <w:bCs/>
          <w:szCs w:val="24"/>
        </w:rPr>
        <w:t>% of ASB reports (ASB affecting people) resolved within 15 days</w:t>
      </w:r>
    </w:p>
    <w:p w14:paraId="6241E9FE" w14:textId="0481999B" w:rsidR="00D41EA9" w:rsidRPr="00DA4103" w:rsidRDefault="00D41EA9" w:rsidP="00D41EA9">
      <w:pPr>
        <w:tabs>
          <w:tab w:val="left" w:pos="284"/>
        </w:tabs>
        <w:rPr>
          <w:rFonts w:ascii="Arial" w:hAnsi="Arial" w:cs="Arial"/>
          <w:b/>
          <w:bCs/>
          <w:szCs w:val="24"/>
        </w:rPr>
      </w:pPr>
      <w:r w:rsidRPr="00DA4103">
        <w:rPr>
          <w:rFonts w:ascii="Arial" w:hAnsi="Arial" w:cs="Arial"/>
          <w:b/>
          <w:bCs/>
          <w:szCs w:val="24"/>
        </w:rPr>
        <w:tab/>
      </w:r>
      <w:r w:rsidRPr="00DA4103">
        <w:rPr>
          <w:rFonts w:ascii="Arial" w:hAnsi="Arial" w:cs="Arial"/>
          <w:b/>
          <w:bCs/>
          <w:szCs w:val="24"/>
        </w:rPr>
        <w:tab/>
        <w:t>% of ASB reports (ASB affecting people) resolved within 21 days</w:t>
      </w:r>
    </w:p>
    <w:p w14:paraId="15BAAAD7" w14:textId="28FFC302" w:rsidR="00D41EA9" w:rsidRPr="00DA4103" w:rsidRDefault="00D41EA9" w:rsidP="00D41EA9">
      <w:pPr>
        <w:tabs>
          <w:tab w:val="left" w:pos="284"/>
        </w:tabs>
        <w:ind w:left="720"/>
        <w:rPr>
          <w:rFonts w:ascii="Arial" w:hAnsi="Arial" w:cs="Arial"/>
          <w:szCs w:val="24"/>
        </w:rPr>
      </w:pPr>
      <w:r w:rsidRPr="00DA4103">
        <w:rPr>
          <w:rFonts w:ascii="Arial" w:hAnsi="Arial" w:cs="Arial"/>
          <w:szCs w:val="24"/>
        </w:rPr>
        <w:t>Proposed to delete and replace with new antisocial behaviour indicators 32 – 34 noted above.</w:t>
      </w:r>
    </w:p>
    <w:p w14:paraId="3538AD5B" w14:textId="77777777" w:rsidR="00D41EA9" w:rsidRPr="00DA4103" w:rsidRDefault="00D41EA9" w:rsidP="00D41EA9">
      <w:pPr>
        <w:tabs>
          <w:tab w:val="left" w:pos="284"/>
        </w:tabs>
        <w:rPr>
          <w:rFonts w:ascii="Arial" w:hAnsi="Arial" w:cs="Arial"/>
          <w:szCs w:val="24"/>
        </w:rPr>
      </w:pPr>
    </w:p>
    <w:p w14:paraId="5A5F5F30" w14:textId="1C5F835C" w:rsidR="00D41EA9" w:rsidRPr="00DA4103" w:rsidRDefault="00D41EA9" w:rsidP="00D41EA9">
      <w:pPr>
        <w:tabs>
          <w:tab w:val="left" w:pos="284"/>
        </w:tabs>
        <w:rPr>
          <w:rFonts w:ascii="Arial" w:hAnsi="Arial" w:cs="Arial"/>
          <w:b/>
          <w:bCs/>
          <w:szCs w:val="24"/>
        </w:rPr>
      </w:pPr>
      <w:r w:rsidRPr="00DA4103">
        <w:rPr>
          <w:rFonts w:ascii="Arial" w:hAnsi="Arial" w:cs="Arial"/>
          <w:szCs w:val="24"/>
        </w:rPr>
        <w:tab/>
      </w:r>
      <w:r w:rsidRPr="00DA4103">
        <w:rPr>
          <w:rFonts w:ascii="Arial" w:hAnsi="Arial" w:cs="Arial"/>
          <w:szCs w:val="24"/>
        </w:rPr>
        <w:tab/>
      </w:r>
      <w:r w:rsidRPr="00DA4103">
        <w:rPr>
          <w:rFonts w:ascii="Arial" w:hAnsi="Arial" w:cs="Arial"/>
          <w:b/>
          <w:bCs/>
          <w:szCs w:val="24"/>
        </w:rPr>
        <w:t>% Tenancy offers refused during the year</w:t>
      </w:r>
    </w:p>
    <w:p w14:paraId="17D39A31" w14:textId="6A7809E3" w:rsidR="00D41EA9" w:rsidRPr="00DA4103" w:rsidRDefault="00D41EA9" w:rsidP="00D41EA9">
      <w:pPr>
        <w:tabs>
          <w:tab w:val="left" w:pos="284"/>
        </w:tabs>
        <w:ind w:left="720"/>
        <w:rPr>
          <w:rFonts w:ascii="Arial" w:hAnsi="Arial" w:cs="Arial"/>
          <w:szCs w:val="24"/>
        </w:rPr>
      </w:pPr>
      <w:r w:rsidRPr="00DA4103">
        <w:rPr>
          <w:rFonts w:ascii="Arial" w:hAnsi="Arial" w:cs="Arial"/>
          <w:szCs w:val="24"/>
        </w:rPr>
        <w:t>Proposed to delete – no longer an ARC indicator required by the Scottish Housing Regulator and any major issue with refusals would be reflected within relet days measure</w:t>
      </w:r>
    </w:p>
    <w:p w14:paraId="2BCF16E7" w14:textId="77777777" w:rsidR="00D41EA9" w:rsidRPr="00DA4103" w:rsidRDefault="00D41EA9" w:rsidP="00D41EA9">
      <w:pPr>
        <w:tabs>
          <w:tab w:val="left" w:pos="284"/>
        </w:tabs>
        <w:rPr>
          <w:rFonts w:ascii="Arial" w:hAnsi="Arial" w:cs="Arial"/>
          <w:szCs w:val="24"/>
        </w:rPr>
      </w:pPr>
    </w:p>
    <w:p w14:paraId="42AE723C" w14:textId="7D451759" w:rsidR="00D41EA9" w:rsidRPr="00DA4103" w:rsidRDefault="00D41EA9" w:rsidP="00D41EA9">
      <w:pPr>
        <w:tabs>
          <w:tab w:val="left" w:pos="12"/>
          <w:tab w:val="left" w:pos="317"/>
        </w:tabs>
        <w:spacing w:before="40" w:after="40"/>
        <w:rPr>
          <w:rFonts w:ascii="Arial" w:hAnsi="Arial" w:cs="Arial"/>
          <w:b/>
          <w:bCs/>
          <w:szCs w:val="24"/>
        </w:rPr>
      </w:pPr>
      <w:r w:rsidRPr="00DA4103">
        <w:rPr>
          <w:rFonts w:ascii="Arial" w:hAnsi="Arial" w:cs="Arial"/>
          <w:szCs w:val="24"/>
        </w:rPr>
        <w:tab/>
      </w:r>
      <w:r w:rsidRPr="00DA4103">
        <w:rPr>
          <w:rFonts w:ascii="Arial" w:hAnsi="Arial" w:cs="Arial"/>
          <w:szCs w:val="24"/>
        </w:rPr>
        <w:tab/>
      </w:r>
      <w:r w:rsidRPr="00DA4103">
        <w:rPr>
          <w:rFonts w:ascii="Arial" w:hAnsi="Arial" w:cs="Arial"/>
          <w:szCs w:val="24"/>
        </w:rPr>
        <w:tab/>
      </w:r>
      <w:r w:rsidRPr="00DA4103">
        <w:rPr>
          <w:rFonts w:ascii="Arial" w:hAnsi="Arial" w:cs="Arial"/>
          <w:b/>
          <w:bCs/>
          <w:szCs w:val="24"/>
        </w:rPr>
        <w:t xml:space="preserve">% of referrals under Section 5 and other referrals that result in an offer </w:t>
      </w:r>
    </w:p>
    <w:p w14:paraId="39614B3A" w14:textId="6040E2A7" w:rsidR="00D41EA9" w:rsidRPr="00DA4103" w:rsidRDefault="00D41EA9" w:rsidP="00D41EA9">
      <w:pPr>
        <w:tabs>
          <w:tab w:val="left" w:pos="284"/>
        </w:tabs>
        <w:ind w:left="720"/>
        <w:rPr>
          <w:rFonts w:ascii="Arial" w:hAnsi="Arial" w:cs="Arial"/>
          <w:szCs w:val="24"/>
        </w:rPr>
      </w:pPr>
      <w:r w:rsidRPr="00DA4103">
        <w:rPr>
          <w:rFonts w:ascii="Arial" w:hAnsi="Arial" w:cs="Arial"/>
          <w:szCs w:val="24"/>
        </w:rPr>
        <w:t>Proposed to delete – no longer an ARC indicator required by the Scottish Housing Regulator</w:t>
      </w:r>
    </w:p>
    <w:p w14:paraId="648FCB55" w14:textId="77777777" w:rsidR="00D41EA9" w:rsidRPr="00DA4103" w:rsidRDefault="00D41EA9" w:rsidP="00D41EA9">
      <w:pPr>
        <w:tabs>
          <w:tab w:val="left" w:pos="284"/>
        </w:tabs>
        <w:ind w:left="284"/>
        <w:rPr>
          <w:rFonts w:ascii="Arial" w:hAnsi="Arial" w:cs="Arial"/>
          <w:szCs w:val="24"/>
        </w:rPr>
      </w:pPr>
    </w:p>
    <w:p w14:paraId="7B785EDB" w14:textId="666AE4E0" w:rsidR="00D41EA9" w:rsidRPr="00DA4103" w:rsidRDefault="00D41EA9" w:rsidP="00D41EA9">
      <w:pPr>
        <w:tabs>
          <w:tab w:val="left" w:pos="12"/>
          <w:tab w:val="left" w:pos="317"/>
        </w:tabs>
        <w:spacing w:before="40" w:after="40"/>
        <w:rPr>
          <w:rFonts w:ascii="Arial" w:hAnsi="Arial" w:cs="Arial"/>
          <w:b/>
          <w:bCs/>
          <w:szCs w:val="24"/>
        </w:rPr>
      </w:pPr>
      <w:r w:rsidRPr="00DA4103">
        <w:rPr>
          <w:rFonts w:ascii="Arial" w:hAnsi="Arial" w:cs="Arial"/>
          <w:szCs w:val="24"/>
        </w:rPr>
        <w:t xml:space="preserve">     </w:t>
      </w:r>
      <w:r w:rsidRPr="00DA4103">
        <w:rPr>
          <w:rFonts w:ascii="Arial" w:hAnsi="Arial" w:cs="Arial"/>
          <w:szCs w:val="24"/>
        </w:rPr>
        <w:tab/>
      </w:r>
      <w:r w:rsidRPr="00DA4103">
        <w:rPr>
          <w:rFonts w:ascii="Arial" w:hAnsi="Arial" w:cs="Arial"/>
          <w:b/>
          <w:bCs/>
          <w:szCs w:val="24"/>
        </w:rPr>
        <w:t xml:space="preserve">% of referrals under Section 5 and other referrals that result in a let </w:t>
      </w:r>
    </w:p>
    <w:p w14:paraId="53DBF5BD" w14:textId="5208F0A4" w:rsidR="00D41EA9" w:rsidRPr="00DA4103" w:rsidRDefault="00D41EA9" w:rsidP="00D41EA9">
      <w:pPr>
        <w:tabs>
          <w:tab w:val="left" w:pos="12"/>
          <w:tab w:val="left" w:pos="317"/>
        </w:tabs>
        <w:spacing w:before="40" w:after="40"/>
        <w:ind w:left="720"/>
        <w:rPr>
          <w:rFonts w:ascii="Arial" w:hAnsi="Arial" w:cs="Arial"/>
          <w:szCs w:val="24"/>
        </w:rPr>
      </w:pPr>
      <w:bookmarkStart w:id="16" w:name="_Hlk193287860"/>
      <w:r w:rsidRPr="00DA4103">
        <w:rPr>
          <w:rFonts w:ascii="Arial" w:hAnsi="Arial" w:cs="Arial"/>
          <w:szCs w:val="24"/>
        </w:rPr>
        <w:t>Proposed to delete – no longer an ARC indicator required by the Scottish Housing Regulator</w:t>
      </w:r>
    </w:p>
    <w:bookmarkEnd w:id="16"/>
    <w:p w14:paraId="386F2901" w14:textId="77777777" w:rsidR="00D41EA9" w:rsidRPr="00DA4103" w:rsidRDefault="00D41EA9" w:rsidP="00D41EA9">
      <w:pPr>
        <w:tabs>
          <w:tab w:val="left" w:pos="12"/>
          <w:tab w:val="left" w:pos="317"/>
        </w:tabs>
        <w:spacing w:before="40" w:after="40"/>
        <w:ind w:left="317"/>
        <w:rPr>
          <w:rFonts w:ascii="Arial" w:hAnsi="Arial" w:cs="Arial"/>
          <w:szCs w:val="24"/>
        </w:rPr>
      </w:pPr>
    </w:p>
    <w:p w14:paraId="1B84E0EF" w14:textId="677D4D3D" w:rsidR="00D41EA9" w:rsidRPr="00DA4103" w:rsidRDefault="00D41EA9" w:rsidP="00D41EA9">
      <w:pPr>
        <w:tabs>
          <w:tab w:val="left" w:pos="12"/>
          <w:tab w:val="left" w:pos="317"/>
        </w:tabs>
        <w:spacing w:before="40" w:after="40"/>
        <w:rPr>
          <w:rFonts w:ascii="Arial" w:hAnsi="Arial" w:cs="Arial"/>
          <w:b/>
          <w:bCs/>
          <w:szCs w:val="24"/>
        </w:rPr>
      </w:pPr>
      <w:r w:rsidRPr="00DA4103">
        <w:rPr>
          <w:rFonts w:ascii="Arial" w:hAnsi="Arial" w:cs="Arial"/>
          <w:szCs w:val="24"/>
        </w:rPr>
        <w:tab/>
      </w:r>
      <w:r w:rsidRPr="00DA4103">
        <w:rPr>
          <w:rFonts w:ascii="Arial" w:hAnsi="Arial" w:cs="Arial"/>
          <w:szCs w:val="24"/>
        </w:rPr>
        <w:tab/>
      </w:r>
      <w:r w:rsidRPr="00DA4103">
        <w:rPr>
          <w:rFonts w:ascii="Arial" w:hAnsi="Arial" w:cs="Arial"/>
          <w:szCs w:val="24"/>
        </w:rPr>
        <w:tab/>
      </w:r>
      <w:r w:rsidRPr="00DA4103">
        <w:rPr>
          <w:rFonts w:ascii="Arial" w:hAnsi="Arial" w:cs="Arial"/>
          <w:b/>
          <w:bCs/>
          <w:szCs w:val="24"/>
        </w:rPr>
        <w:t>% of Complaints not upheld by OVHA</w:t>
      </w:r>
    </w:p>
    <w:p w14:paraId="53B5F4EF" w14:textId="6CD302D7" w:rsidR="00D41EA9" w:rsidRPr="00DA4103" w:rsidRDefault="00D41EA9" w:rsidP="00D41EA9">
      <w:pPr>
        <w:tabs>
          <w:tab w:val="left" w:pos="12"/>
          <w:tab w:val="left" w:pos="317"/>
        </w:tabs>
        <w:spacing w:before="40" w:after="40"/>
        <w:ind w:left="720"/>
        <w:rPr>
          <w:rFonts w:ascii="Arial" w:hAnsi="Arial" w:cs="Arial"/>
          <w:szCs w:val="24"/>
        </w:rPr>
      </w:pPr>
      <w:r w:rsidRPr="00DA4103">
        <w:rPr>
          <w:rFonts w:ascii="Arial" w:hAnsi="Arial" w:cs="Arial"/>
          <w:szCs w:val="24"/>
        </w:rPr>
        <w:t>Proposed to delete as complaints upheld is measured, therefore those not upheld not required</w:t>
      </w:r>
    </w:p>
    <w:p w14:paraId="068252F0" w14:textId="77777777" w:rsidR="00D41EA9" w:rsidRPr="00DA4103" w:rsidRDefault="00D41EA9" w:rsidP="00D41EA9">
      <w:pPr>
        <w:tabs>
          <w:tab w:val="left" w:pos="12"/>
          <w:tab w:val="left" w:pos="317"/>
        </w:tabs>
        <w:spacing w:before="40" w:after="40"/>
        <w:rPr>
          <w:rFonts w:ascii="Arial" w:hAnsi="Arial" w:cs="Arial"/>
          <w:szCs w:val="24"/>
        </w:rPr>
      </w:pPr>
    </w:p>
    <w:p w14:paraId="50B47A0F" w14:textId="491EED14" w:rsidR="00D41EA9" w:rsidRPr="00DA4103" w:rsidRDefault="00D41EA9" w:rsidP="00D41EA9">
      <w:pPr>
        <w:tabs>
          <w:tab w:val="left" w:pos="12"/>
          <w:tab w:val="left" w:pos="317"/>
        </w:tabs>
        <w:spacing w:before="40" w:after="40"/>
        <w:rPr>
          <w:rFonts w:ascii="Arial" w:hAnsi="Arial" w:cs="Arial"/>
          <w:b/>
          <w:bCs/>
          <w:szCs w:val="24"/>
        </w:rPr>
      </w:pPr>
      <w:r w:rsidRPr="00DA4103">
        <w:rPr>
          <w:rFonts w:ascii="Arial" w:hAnsi="Arial" w:cs="Arial"/>
          <w:szCs w:val="24"/>
        </w:rPr>
        <w:tab/>
      </w:r>
      <w:r w:rsidRPr="00DA4103">
        <w:rPr>
          <w:rFonts w:ascii="Arial" w:hAnsi="Arial" w:cs="Arial"/>
          <w:szCs w:val="24"/>
        </w:rPr>
        <w:tab/>
      </w:r>
      <w:r w:rsidRPr="00DA4103">
        <w:rPr>
          <w:rFonts w:ascii="Arial" w:hAnsi="Arial" w:cs="Arial"/>
          <w:szCs w:val="24"/>
        </w:rPr>
        <w:tab/>
      </w:r>
      <w:r w:rsidRPr="00DA4103">
        <w:rPr>
          <w:rFonts w:ascii="Arial" w:hAnsi="Arial" w:cs="Arial"/>
          <w:b/>
          <w:bCs/>
          <w:szCs w:val="24"/>
        </w:rPr>
        <w:t>Stage 3 Adaptations % Expenditure (min)</w:t>
      </w:r>
    </w:p>
    <w:p w14:paraId="36BB661E" w14:textId="5AB16E55" w:rsidR="00D41EA9" w:rsidRPr="00DA4103" w:rsidRDefault="00D41EA9" w:rsidP="00D41EA9">
      <w:pPr>
        <w:tabs>
          <w:tab w:val="left" w:pos="12"/>
          <w:tab w:val="left" w:pos="317"/>
        </w:tabs>
        <w:spacing w:before="40" w:after="40"/>
        <w:ind w:left="720"/>
        <w:rPr>
          <w:rFonts w:ascii="Arial" w:hAnsi="Arial" w:cs="Arial"/>
          <w:szCs w:val="24"/>
        </w:rPr>
      </w:pPr>
      <w:bookmarkStart w:id="17" w:name="_Hlk193287899"/>
      <w:r w:rsidRPr="00DA4103">
        <w:rPr>
          <w:rFonts w:ascii="Arial" w:hAnsi="Arial" w:cs="Arial"/>
          <w:szCs w:val="24"/>
        </w:rPr>
        <w:t>Proposed to delete – there are 2 other measurements relating to adaptations reported in the ARC</w:t>
      </w:r>
    </w:p>
    <w:bookmarkEnd w:id="17"/>
    <w:p w14:paraId="4E49707A" w14:textId="77777777" w:rsidR="00D41EA9" w:rsidRPr="00D41EA9" w:rsidRDefault="00D41EA9" w:rsidP="00D41EA9">
      <w:pPr>
        <w:tabs>
          <w:tab w:val="left" w:pos="12"/>
          <w:tab w:val="left" w:pos="317"/>
        </w:tabs>
        <w:spacing w:before="40" w:after="40"/>
        <w:rPr>
          <w:rFonts w:ascii="Arial" w:hAnsi="Arial" w:cs="Arial"/>
          <w:color w:val="00B050"/>
          <w:szCs w:val="24"/>
        </w:rPr>
      </w:pPr>
    </w:p>
    <w:p w14:paraId="726CE184" w14:textId="3E039563" w:rsidR="00D41EA9" w:rsidRPr="00DA4103" w:rsidRDefault="00D41EA9" w:rsidP="00D41EA9">
      <w:pPr>
        <w:tabs>
          <w:tab w:val="left" w:pos="12"/>
          <w:tab w:val="left" w:pos="317"/>
        </w:tabs>
        <w:spacing w:before="40" w:after="40"/>
        <w:rPr>
          <w:rFonts w:ascii="Arial" w:hAnsi="Arial" w:cs="Arial"/>
          <w:b/>
          <w:bCs/>
          <w:szCs w:val="24"/>
        </w:rPr>
      </w:pPr>
      <w:r w:rsidRPr="00D41EA9">
        <w:rPr>
          <w:rFonts w:ascii="Arial" w:hAnsi="Arial" w:cs="Arial"/>
          <w:color w:val="00B050"/>
          <w:szCs w:val="24"/>
        </w:rPr>
        <w:tab/>
      </w:r>
      <w:r w:rsidRPr="00D41EA9">
        <w:rPr>
          <w:rFonts w:ascii="Arial" w:hAnsi="Arial" w:cs="Arial"/>
          <w:color w:val="00B050"/>
          <w:szCs w:val="24"/>
        </w:rPr>
        <w:tab/>
      </w:r>
      <w:r w:rsidRPr="00DA4103">
        <w:rPr>
          <w:rFonts w:ascii="Arial" w:hAnsi="Arial" w:cs="Arial"/>
          <w:szCs w:val="24"/>
        </w:rPr>
        <w:tab/>
      </w:r>
      <w:r w:rsidRPr="00DA4103">
        <w:rPr>
          <w:rFonts w:ascii="Arial" w:hAnsi="Arial" w:cs="Arial"/>
          <w:b/>
          <w:bCs/>
          <w:szCs w:val="24"/>
        </w:rPr>
        <w:t>% approved medical adaptations completed</w:t>
      </w:r>
    </w:p>
    <w:p w14:paraId="5614860E" w14:textId="0DC0C625" w:rsidR="00D41EA9" w:rsidRPr="00DA4103" w:rsidRDefault="00D41EA9" w:rsidP="00D41EA9">
      <w:pPr>
        <w:tabs>
          <w:tab w:val="left" w:pos="12"/>
          <w:tab w:val="left" w:pos="317"/>
        </w:tabs>
        <w:spacing w:before="40" w:after="40"/>
        <w:ind w:left="720"/>
        <w:rPr>
          <w:rFonts w:ascii="Arial" w:hAnsi="Arial" w:cs="Arial"/>
          <w:szCs w:val="24"/>
        </w:rPr>
      </w:pPr>
      <w:r w:rsidRPr="00DA4103">
        <w:rPr>
          <w:rFonts w:ascii="Arial" w:hAnsi="Arial" w:cs="Arial"/>
          <w:szCs w:val="24"/>
        </w:rPr>
        <w:t>Proposed to delete – there are 2 other measurements relating to adaptations reported in the ARC</w:t>
      </w:r>
    </w:p>
    <w:p w14:paraId="22F6B02A" w14:textId="77777777" w:rsidR="00F16AB0" w:rsidRDefault="00F16AB0" w:rsidP="004060FB">
      <w:pPr>
        <w:pStyle w:val="BodyTextIndent3"/>
        <w:ind w:left="1134" w:hanging="283"/>
        <w:jc w:val="both"/>
        <w:rPr>
          <w:rFonts w:ascii="Arial" w:hAnsi="Arial" w:cs="Arial"/>
          <w:b w:val="0"/>
          <w:bCs/>
          <w:szCs w:val="24"/>
        </w:rPr>
      </w:pPr>
    </w:p>
    <w:p w14:paraId="1294BD8E" w14:textId="0320BAE7" w:rsidR="00AC51FD" w:rsidRPr="00D515D8" w:rsidRDefault="00AC51FD" w:rsidP="00AC51FD">
      <w:pPr>
        <w:pStyle w:val="BodyTextIndent3"/>
        <w:tabs>
          <w:tab w:val="left" w:pos="709"/>
        </w:tabs>
        <w:ind w:left="709"/>
        <w:jc w:val="both"/>
        <w:rPr>
          <w:rFonts w:ascii="Arial" w:hAnsi="Arial" w:cs="Arial"/>
          <w:b w:val="0"/>
          <w:bCs/>
          <w:szCs w:val="24"/>
        </w:rPr>
      </w:pPr>
      <w:r w:rsidRPr="00D515D8">
        <w:rPr>
          <w:rFonts w:ascii="Arial" w:hAnsi="Arial" w:cs="Arial"/>
          <w:b w:val="0"/>
          <w:bCs/>
          <w:szCs w:val="24"/>
        </w:rPr>
        <w:t xml:space="preserve">These are outlined in </w:t>
      </w:r>
      <w:r w:rsidRPr="00D515D8">
        <w:rPr>
          <w:rFonts w:ascii="Arial" w:hAnsi="Arial" w:cs="Arial"/>
          <w:bCs/>
          <w:szCs w:val="24"/>
        </w:rPr>
        <w:t>Appendi</w:t>
      </w:r>
      <w:r>
        <w:rPr>
          <w:rFonts w:ascii="Arial" w:hAnsi="Arial" w:cs="Arial"/>
          <w:bCs/>
          <w:szCs w:val="24"/>
        </w:rPr>
        <w:t>x</w:t>
      </w:r>
      <w:r w:rsidRPr="00D515D8">
        <w:rPr>
          <w:rFonts w:ascii="Arial" w:hAnsi="Arial" w:cs="Arial"/>
          <w:bCs/>
          <w:szCs w:val="24"/>
        </w:rPr>
        <w:t xml:space="preserve"> 1</w:t>
      </w:r>
      <w:r w:rsidR="00B73701">
        <w:rPr>
          <w:rFonts w:ascii="Arial" w:hAnsi="Arial" w:cs="Arial"/>
          <w:bCs/>
          <w:szCs w:val="24"/>
        </w:rPr>
        <w:t>0</w:t>
      </w:r>
      <w:r w:rsidRPr="00D515D8">
        <w:rPr>
          <w:rFonts w:ascii="Arial" w:hAnsi="Arial" w:cs="Arial"/>
          <w:bCs/>
          <w:szCs w:val="24"/>
        </w:rPr>
        <w:t>.</w:t>
      </w:r>
      <w:r w:rsidRPr="00D515D8">
        <w:rPr>
          <w:rFonts w:ascii="Arial" w:hAnsi="Arial" w:cs="Arial"/>
          <w:b w:val="0"/>
          <w:bCs/>
          <w:szCs w:val="24"/>
        </w:rPr>
        <w:t xml:space="preserve"> </w:t>
      </w:r>
    </w:p>
    <w:p w14:paraId="6F38A987" w14:textId="77777777" w:rsidR="00AC51FD" w:rsidRPr="00001641" w:rsidRDefault="00AC51FD" w:rsidP="00AC51FD">
      <w:pPr>
        <w:pStyle w:val="BodyTextIndent3"/>
        <w:tabs>
          <w:tab w:val="left" w:pos="709"/>
        </w:tabs>
        <w:ind w:left="709"/>
        <w:jc w:val="both"/>
        <w:rPr>
          <w:rFonts w:ascii="Arial" w:hAnsi="Arial" w:cs="Arial"/>
          <w:b w:val="0"/>
          <w:bCs/>
          <w:szCs w:val="24"/>
        </w:rPr>
      </w:pPr>
    </w:p>
    <w:p w14:paraId="6BCCA20B" w14:textId="77777777" w:rsidR="00AC51FD" w:rsidRPr="00001641" w:rsidRDefault="00AC51FD" w:rsidP="00AC51FD">
      <w:pPr>
        <w:pStyle w:val="BodyTextIndent3"/>
        <w:tabs>
          <w:tab w:val="left" w:pos="709"/>
        </w:tabs>
        <w:ind w:left="709"/>
        <w:jc w:val="both"/>
        <w:rPr>
          <w:rFonts w:ascii="Arial" w:hAnsi="Arial" w:cs="Arial"/>
          <w:b w:val="0"/>
          <w:bCs/>
          <w:szCs w:val="24"/>
        </w:rPr>
      </w:pPr>
      <w:r w:rsidRPr="00001641">
        <w:rPr>
          <w:rFonts w:ascii="Arial" w:hAnsi="Arial" w:cs="Arial"/>
          <w:b w:val="0"/>
          <w:bCs/>
          <w:szCs w:val="24"/>
        </w:rPr>
        <w:tab/>
        <w:t xml:space="preserve">Although specifically tailored to the Associations internal performance framework the indicators do reflect many of the indicators which require to be included in the Annual Return on the Charter (ARC) and this assists the Association in evaluating its ongoing compliance with the Scottish Housing Charter. </w:t>
      </w:r>
    </w:p>
    <w:p w14:paraId="24715F88" w14:textId="77777777" w:rsidR="00AC51FD" w:rsidRPr="00001641" w:rsidRDefault="00AC51FD" w:rsidP="00AC51FD">
      <w:pPr>
        <w:pStyle w:val="BodyTextIndent3"/>
        <w:tabs>
          <w:tab w:val="left" w:pos="709"/>
        </w:tabs>
        <w:ind w:left="0"/>
        <w:jc w:val="both"/>
        <w:rPr>
          <w:rFonts w:ascii="Arial" w:hAnsi="Arial" w:cs="Arial"/>
          <w:b w:val="0"/>
          <w:bCs/>
          <w:szCs w:val="24"/>
        </w:rPr>
      </w:pPr>
    </w:p>
    <w:p w14:paraId="2C6AAEA9" w14:textId="77777777" w:rsidR="00AC51FD" w:rsidRDefault="00AC51FD" w:rsidP="00AC51FD">
      <w:pPr>
        <w:pStyle w:val="BodyTextIndent3"/>
        <w:tabs>
          <w:tab w:val="left" w:pos="2127"/>
        </w:tabs>
        <w:ind w:left="709"/>
        <w:jc w:val="both"/>
        <w:rPr>
          <w:rFonts w:ascii="Arial" w:hAnsi="Arial" w:cs="Arial"/>
          <w:b w:val="0"/>
          <w:bCs/>
          <w:szCs w:val="24"/>
        </w:rPr>
      </w:pPr>
      <w:r w:rsidRPr="00001641">
        <w:rPr>
          <w:rFonts w:ascii="Arial" w:hAnsi="Arial" w:cs="Arial"/>
          <w:b w:val="0"/>
          <w:bCs/>
          <w:szCs w:val="24"/>
        </w:rPr>
        <w:t>This is part of an ongoing process of monitoring, review and change associated with such a management tool which, at any time, can only be an indicator of performance with other issues such as tenant satisfaction and other subjective measures requiring to be considered in any final analysis</w:t>
      </w:r>
    </w:p>
    <w:p w14:paraId="13BB6376" w14:textId="77777777" w:rsidR="00AC51FD" w:rsidRDefault="00AC51FD" w:rsidP="00AC51FD">
      <w:pPr>
        <w:pStyle w:val="BodyTextIndent3"/>
        <w:tabs>
          <w:tab w:val="left" w:pos="2127"/>
        </w:tabs>
        <w:ind w:left="0"/>
        <w:jc w:val="both"/>
        <w:rPr>
          <w:rFonts w:ascii="Arial" w:hAnsi="Arial" w:cs="Arial"/>
          <w:szCs w:val="24"/>
          <w:u w:val="single"/>
        </w:rPr>
      </w:pPr>
    </w:p>
    <w:p w14:paraId="70844345" w14:textId="3399A5D9" w:rsidR="00AC51FD" w:rsidRDefault="00AC51FD" w:rsidP="00AC51FD">
      <w:pPr>
        <w:pStyle w:val="BodyTextIndent3"/>
        <w:tabs>
          <w:tab w:val="left" w:pos="2127"/>
        </w:tabs>
        <w:ind w:left="0"/>
        <w:jc w:val="both"/>
        <w:rPr>
          <w:rFonts w:ascii="Arial" w:hAnsi="Arial" w:cs="Arial"/>
          <w:szCs w:val="24"/>
          <w:u w:val="single"/>
        </w:rPr>
      </w:pPr>
    </w:p>
    <w:p w14:paraId="287C452F" w14:textId="4276DD43" w:rsidR="00DC32C1" w:rsidRDefault="00DC32C1" w:rsidP="00AC51FD">
      <w:pPr>
        <w:pStyle w:val="BodyTextIndent3"/>
        <w:tabs>
          <w:tab w:val="left" w:pos="2127"/>
        </w:tabs>
        <w:ind w:left="0"/>
        <w:jc w:val="both"/>
        <w:rPr>
          <w:rFonts w:ascii="Arial" w:hAnsi="Arial" w:cs="Arial"/>
          <w:szCs w:val="24"/>
          <w:u w:val="single"/>
        </w:rPr>
      </w:pPr>
    </w:p>
    <w:p w14:paraId="65132E3A" w14:textId="2BE14D93" w:rsidR="00DC32C1" w:rsidRDefault="00DC32C1" w:rsidP="00AC51FD">
      <w:pPr>
        <w:pStyle w:val="BodyTextIndent3"/>
        <w:tabs>
          <w:tab w:val="left" w:pos="2127"/>
        </w:tabs>
        <w:ind w:left="0"/>
        <w:jc w:val="both"/>
        <w:rPr>
          <w:rFonts w:ascii="Arial" w:hAnsi="Arial" w:cs="Arial"/>
          <w:szCs w:val="24"/>
          <w:u w:val="single"/>
        </w:rPr>
      </w:pPr>
    </w:p>
    <w:p w14:paraId="6AB8AA33" w14:textId="77777777" w:rsidR="00DB217F" w:rsidRDefault="00DB217F" w:rsidP="00AC51FD">
      <w:pPr>
        <w:pStyle w:val="BodyTextIndent3"/>
        <w:tabs>
          <w:tab w:val="left" w:pos="2127"/>
        </w:tabs>
        <w:ind w:left="0"/>
        <w:jc w:val="both"/>
        <w:rPr>
          <w:rFonts w:ascii="Arial" w:hAnsi="Arial" w:cs="Arial"/>
          <w:szCs w:val="24"/>
          <w:u w:val="single"/>
        </w:rPr>
      </w:pPr>
    </w:p>
    <w:p w14:paraId="6F9A7488" w14:textId="77777777" w:rsidR="006C0F40" w:rsidRDefault="006C0F40" w:rsidP="00AC51FD">
      <w:pPr>
        <w:pStyle w:val="BodyTextIndent3"/>
        <w:tabs>
          <w:tab w:val="left" w:pos="2127"/>
        </w:tabs>
        <w:ind w:left="0"/>
        <w:jc w:val="both"/>
        <w:rPr>
          <w:rFonts w:ascii="Arial" w:hAnsi="Arial" w:cs="Arial"/>
          <w:szCs w:val="24"/>
          <w:u w:val="single"/>
        </w:rPr>
      </w:pPr>
    </w:p>
    <w:p w14:paraId="1EEF7F48" w14:textId="77777777" w:rsidR="006C0F40" w:rsidRDefault="006C0F40" w:rsidP="00AC51FD">
      <w:pPr>
        <w:pStyle w:val="BodyTextIndent3"/>
        <w:tabs>
          <w:tab w:val="left" w:pos="2127"/>
        </w:tabs>
        <w:ind w:left="0"/>
        <w:jc w:val="both"/>
        <w:rPr>
          <w:rFonts w:ascii="Arial" w:hAnsi="Arial" w:cs="Arial"/>
          <w:szCs w:val="24"/>
          <w:u w:val="single"/>
        </w:rPr>
      </w:pPr>
    </w:p>
    <w:p w14:paraId="4F3F2807" w14:textId="77777777" w:rsidR="006C0F40" w:rsidRDefault="006C0F40" w:rsidP="00AC51FD">
      <w:pPr>
        <w:pStyle w:val="BodyTextIndent3"/>
        <w:tabs>
          <w:tab w:val="left" w:pos="2127"/>
        </w:tabs>
        <w:ind w:left="0"/>
        <w:jc w:val="both"/>
        <w:rPr>
          <w:rFonts w:ascii="Arial" w:hAnsi="Arial" w:cs="Arial"/>
          <w:szCs w:val="24"/>
          <w:u w:val="single"/>
        </w:rPr>
      </w:pPr>
    </w:p>
    <w:p w14:paraId="2EB86ACE" w14:textId="77777777" w:rsidR="006C0F40" w:rsidRDefault="006C0F40" w:rsidP="00AC51FD">
      <w:pPr>
        <w:pStyle w:val="BodyTextIndent3"/>
        <w:tabs>
          <w:tab w:val="left" w:pos="2127"/>
        </w:tabs>
        <w:ind w:left="0"/>
        <w:jc w:val="both"/>
        <w:rPr>
          <w:rFonts w:ascii="Arial" w:hAnsi="Arial" w:cs="Arial"/>
          <w:szCs w:val="24"/>
          <w:u w:val="single"/>
        </w:rPr>
      </w:pPr>
    </w:p>
    <w:p w14:paraId="5DD9A4E5" w14:textId="77777777" w:rsidR="006C0F40" w:rsidRDefault="006C0F40" w:rsidP="00AC51FD">
      <w:pPr>
        <w:pStyle w:val="BodyTextIndent3"/>
        <w:tabs>
          <w:tab w:val="left" w:pos="2127"/>
        </w:tabs>
        <w:ind w:left="0"/>
        <w:jc w:val="both"/>
        <w:rPr>
          <w:rFonts w:ascii="Arial" w:hAnsi="Arial" w:cs="Arial"/>
          <w:szCs w:val="24"/>
          <w:u w:val="single"/>
        </w:rPr>
      </w:pPr>
    </w:p>
    <w:p w14:paraId="386286BB" w14:textId="77777777" w:rsidR="006C0F40" w:rsidRDefault="006C0F40" w:rsidP="00AC51FD">
      <w:pPr>
        <w:pStyle w:val="BodyTextIndent3"/>
        <w:tabs>
          <w:tab w:val="left" w:pos="2127"/>
        </w:tabs>
        <w:ind w:left="0"/>
        <w:jc w:val="both"/>
        <w:rPr>
          <w:rFonts w:ascii="Arial" w:hAnsi="Arial" w:cs="Arial"/>
          <w:szCs w:val="24"/>
          <w:u w:val="single"/>
        </w:rPr>
      </w:pPr>
    </w:p>
    <w:p w14:paraId="04B1D5BA" w14:textId="77777777" w:rsidR="006C0F40" w:rsidRDefault="006C0F40" w:rsidP="00AC51FD">
      <w:pPr>
        <w:pStyle w:val="BodyTextIndent3"/>
        <w:tabs>
          <w:tab w:val="left" w:pos="2127"/>
        </w:tabs>
        <w:ind w:left="0"/>
        <w:jc w:val="both"/>
        <w:rPr>
          <w:rFonts w:ascii="Arial" w:hAnsi="Arial" w:cs="Arial"/>
          <w:szCs w:val="24"/>
          <w:u w:val="single"/>
        </w:rPr>
      </w:pPr>
    </w:p>
    <w:p w14:paraId="641D5AEB" w14:textId="77777777" w:rsidR="006C0F40" w:rsidRDefault="006C0F40" w:rsidP="00AC51FD">
      <w:pPr>
        <w:pStyle w:val="BodyTextIndent3"/>
        <w:tabs>
          <w:tab w:val="left" w:pos="2127"/>
        </w:tabs>
        <w:ind w:left="0"/>
        <w:jc w:val="both"/>
        <w:rPr>
          <w:rFonts w:ascii="Arial" w:hAnsi="Arial" w:cs="Arial"/>
          <w:szCs w:val="24"/>
          <w:u w:val="single"/>
        </w:rPr>
      </w:pPr>
    </w:p>
    <w:p w14:paraId="0B049AFD" w14:textId="77777777" w:rsidR="006C0F40" w:rsidRDefault="006C0F40" w:rsidP="00AC51FD">
      <w:pPr>
        <w:pStyle w:val="BodyTextIndent3"/>
        <w:tabs>
          <w:tab w:val="left" w:pos="2127"/>
        </w:tabs>
        <w:ind w:left="0"/>
        <w:jc w:val="both"/>
        <w:rPr>
          <w:rFonts w:ascii="Arial" w:hAnsi="Arial" w:cs="Arial"/>
          <w:szCs w:val="24"/>
          <w:u w:val="single"/>
        </w:rPr>
      </w:pPr>
    </w:p>
    <w:p w14:paraId="757713F7" w14:textId="77777777" w:rsidR="006C0F40" w:rsidRDefault="006C0F40" w:rsidP="00AC51FD">
      <w:pPr>
        <w:pStyle w:val="BodyTextIndent3"/>
        <w:tabs>
          <w:tab w:val="left" w:pos="2127"/>
        </w:tabs>
        <w:ind w:left="0"/>
        <w:jc w:val="both"/>
        <w:rPr>
          <w:rFonts w:ascii="Arial" w:hAnsi="Arial" w:cs="Arial"/>
          <w:szCs w:val="24"/>
          <w:u w:val="single"/>
        </w:rPr>
      </w:pPr>
    </w:p>
    <w:p w14:paraId="38920D29" w14:textId="77777777" w:rsidR="006C0F40" w:rsidRDefault="006C0F40" w:rsidP="00AC51FD">
      <w:pPr>
        <w:pStyle w:val="BodyTextIndent3"/>
        <w:tabs>
          <w:tab w:val="left" w:pos="2127"/>
        </w:tabs>
        <w:ind w:left="0"/>
        <w:jc w:val="both"/>
        <w:rPr>
          <w:rFonts w:ascii="Arial" w:hAnsi="Arial" w:cs="Arial"/>
          <w:szCs w:val="24"/>
          <w:u w:val="single"/>
        </w:rPr>
      </w:pPr>
    </w:p>
    <w:p w14:paraId="351C6C8E" w14:textId="77777777" w:rsidR="006C0F40" w:rsidRDefault="006C0F40" w:rsidP="00AC51FD">
      <w:pPr>
        <w:pStyle w:val="BodyTextIndent3"/>
        <w:tabs>
          <w:tab w:val="left" w:pos="2127"/>
        </w:tabs>
        <w:ind w:left="0"/>
        <w:jc w:val="both"/>
        <w:rPr>
          <w:rFonts w:ascii="Arial" w:hAnsi="Arial" w:cs="Arial"/>
          <w:szCs w:val="24"/>
          <w:u w:val="single"/>
        </w:rPr>
      </w:pPr>
    </w:p>
    <w:p w14:paraId="4898C5BD" w14:textId="77777777" w:rsidR="006C0F40" w:rsidRDefault="006C0F40" w:rsidP="00AC51FD">
      <w:pPr>
        <w:pStyle w:val="BodyTextIndent3"/>
        <w:tabs>
          <w:tab w:val="left" w:pos="2127"/>
        </w:tabs>
        <w:ind w:left="0"/>
        <w:jc w:val="both"/>
        <w:rPr>
          <w:rFonts w:ascii="Arial" w:hAnsi="Arial" w:cs="Arial"/>
          <w:szCs w:val="24"/>
          <w:u w:val="single"/>
        </w:rPr>
      </w:pPr>
    </w:p>
    <w:p w14:paraId="58F83512" w14:textId="77777777" w:rsidR="006C0F40" w:rsidRDefault="006C0F40" w:rsidP="00AC51FD">
      <w:pPr>
        <w:pStyle w:val="BodyTextIndent3"/>
        <w:tabs>
          <w:tab w:val="left" w:pos="2127"/>
        </w:tabs>
        <w:ind w:left="0"/>
        <w:jc w:val="both"/>
        <w:rPr>
          <w:rFonts w:ascii="Arial" w:hAnsi="Arial" w:cs="Arial"/>
          <w:szCs w:val="24"/>
          <w:u w:val="single"/>
        </w:rPr>
      </w:pPr>
    </w:p>
    <w:p w14:paraId="62CE1C72" w14:textId="77777777" w:rsidR="006C0F40" w:rsidRDefault="006C0F40" w:rsidP="00AC51FD">
      <w:pPr>
        <w:pStyle w:val="BodyTextIndent3"/>
        <w:tabs>
          <w:tab w:val="left" w:pos="2127"/>
        </w:tabs>
        <w:ind w:left="0"/>
        <w:jc w:val="both"/>
        <w:rPr>
          <w:rFonts w:ascii="Arial" w:hAnsi="Arial" w:cs="Arial"/>
          <w:szCs w:val="24"/>
          <w:u w:val="single"/>
        </w:rPr>
      </w:pPr>
    </w:p>
    <w:p w14:paraId="0963591E" w14:textId="77777777" w:rsidR="006C0F40" w:rsidRDefault="006C0F40" w:rsidP="00AC51FD">
      <w:pPr>
        <w:pStyle w:val="BodyTextIndent3"/>
        <w:tabs>
          <w:tab w:val="left" w:pos="2127"/>
        </w:tabs>
        <w:ind w:left="0"/>
        <w:jc w:val="both"/>
        <w:rPr>
          <w:rFonts w:ascii="Arial" w:hAnsi="Arial" w:cs="Arial"/>
          <w:szCs w:val="24"/>
          <w:u w:val="single"/>
        </w:rPr>
      </w:pPr>
    </w:p>
    <w:p w14:paraId="1AB613FC" w14:textId="77777777" w:rsidR="006C0F40" w:rsidRDefault="006C0F40" w:rsidP="00AC51FD">
      <w:pPr>
        <w:pStyle w:val="BodyTextIndent3"/>
        <w:tabs>
          <w:tab w:val="left" w:pos="2127"/>
        </w:tabs>
        <w:ind w:left="0"/>
        <w:jc w:val="both"/>
        <w:rPr>
          <w:rFonts w:ascii="Arial" w:hAnsi="Arial" w:cs="Arial"/>
          <w:szCs w:val="24"/>
          <w:u w:val="single"/>
        </w:rPr>
      </w:pPr>
    </w:p>
    <w:p w14:paraId="75D6A441" w14:textId="77777777" w:rsidR="00DB217F" w:rsidRDefault="00DB217F" w:rsidP="00AC51FD">
      <w:pPr>
        <w:pStyle w:val="BodyTextIndent3"/>
        <w:tabs>
          <w:tab w:val="left" w:pos="2127"/>
        </w:tabs>
        <w:ind w:left="0"/>
        <w:jc w:val="both"/>
        <w:rPr>
          <w:rFonts w:ascii="Arial" w:hAnsi="Arial" w:cs="Arial"/>
          <w:szCs w:val="24"/>
          <w:u w:val="single"/>
        </w:rPr>
      </w:pPr>
    </w:p>
    <w:p w14:paraId="27EA1533" w14:textId="77777777" w:rsidR="00DB217F" w:rsidRDefault="00DB217F" w:rsidP="00AC51FD">
      <w:pPr>
        <w:pStyle w:val="BodyTextIndent3"/>
        <w:tabs>
          <w:tab w:val="left" w:pos="2127"/>
        </w:tabs>
        <w:ind w:left="0"/>
        <w:jc w:val="both"/>
        <w:rPr>
          <w:rFonts w:ascii="Arial" w:hAnsi="Arial" w:cs="Arial"/>
          <w:szCs w:val="24"/>
          <w:u w:val="single"/>
        </w:rPr>
      </w:pPr>
    </w:p>
    <w:p w14:paraId="4C08734D" w14:textId="77777777" w:rsidR="00DB217F" w:rsidRDefault="00DB217F" w:rsidP="00AC51FD">
      <w:pPr>
        <w:pStyle w:val="BodyTextIndent3"/>
        <w:tabs>
          <w:tab w:val="left" w:pos="2127"/>
        </w:tabs>
        <w:ind w:left="0"/>
        <w:jc w:val="both"/>
        <w:rPr>
          <w:rFonts w:ascii="Arial" w:hAnsi="Arial" w:cs="Arial"/>
          <w:szCs w:val="24"/>
          <w:u w:val="single"/>
        </w:rPr>
      </w:pPr>
    </w:p>
    <w:p w14:paraId="4C0738F8" w14:textId="77777777" w:rsidR="00DB217F" w:rsidRDefault="00DB217F" w:rsidP="00AC51FD">
      <w:pPr>
        <w:pStyle w:val="BodyTextIndent3"/>
        <w:tabs>
          <w:tab w:val="left" w:pos="2127"/>
        </w:tabs>
        <w:ind w:left="0"/>
        <w:jc w:val="both"/>
        <w:rPr>
          <w:rFonts w:ascii="Arial" w:hAnsi="Arial" w:cs="Arial"/>
          <w:szCs w:val="24"/>
          <w:u w:val="single"/>
        </w:rPr>
      </w:pPr>
    </w:p>
    <w:p w14:paraId="38ED192F" w14:textId="77777777" w:rsidR="00DB217F" w:rsidRDefault="00DB217F" w:rsidP="00AC51FD">
      <w:pPr>
        <w:pStyle w:val="BodyTextIndent3"/>
        <w:tabs>
          <w:tab w:val="left" w:pos="2127"/>
        </w:tabs>
        <w:ind w:left="0"/>
        <w:jc w:val="both"/>
        <w:rPr>
          <w:rFonts w:ascii="Arial" w:hAnsi="Arial" w:cs="Arial"/>
          <w:szCs w:val="24"/>
          <w:u w:val="single"/>
        </w:rPr>
      </w:pPr>
    </w:p>
    <w:p w14:paraId="48AEA563" w14:textId="77777777" w:rsidR="00DB217F" w:rsidRDefault="00DB217F" w:rsidP="00AC51FD">
      <w:pPr>
        <w:pStyle w:val="BodyTextIndent3"/>
        <w:tabs>
          <w:tab w:val="left" w:pos="2127"/>
        </w:tabs>
        <w:ind w:left="0"/>
        <w:jc w:val="both"/>
        <w:rPr>
          <w:rFonts w:ascii="Arial" w:hAnsi="Arial" w:cs="Arial"/>
          <w:szCs w:val="24"/>
          <w:u w:val="single"/>
        </w:rPr>
      </w:pPr>
    </w:p>
    <w:p w14:paraId="2E4CB7AE" w14:textId="77777777" w:rsidR="00DB217F" w:rsidRDefault="00DB217F" w:rsidP="00AC51FD">
      <w:pPr>
        <w:pStyle w:val="BodyTextIndent3"/>
        <w:tabs>
          <w:tab w:val="left" w:pos="2127"/>
        </w:tabs>
        <w:ind w:left="0"/>
        <w:jc w:val="both"/>
        <w:rPr>
          <w:rFonts w:ascii="Arial" w:hAnsi="Arial" w:cs="Arial"/>
          <w:szCs w:val="24"/>
          <w:u w:val="single"/>
        </w:rPr>
      </w:pPr>
    </w:p>
    <w:p w14:paraId="4214364C" w14:textId="77777777" w:rsidR="00DB217F" w:rsidRDefault="00DB217F" w:rsidP="00AC51FD">
      <w:pPr>
        <w:pStyle w:val="BodyTextIndent3"/>
        <w:tabs>
          <w:tab w:val="left" w:pos="2127"/>
        </w:tabs>
        <w:ind w:left="0"/>
        <w:jc w:val="both"/>
        <w:rPr>
          <w:rFonts w:ascii="Arial" w:hAnsi="Arial" w:cs="Arial"/>
          <w:szCs w:val="24"/>
          <w:u w:val="single"/>
        </w:rPr>
      </w:pPr>
    </w:p>
    <w:p w14:paraId="2285EA29" w14:textId="77777777" w:rsidR="00DB217F" w:rsidRDefault="00DB217F" w:rsidP="00AC51FD">
      <w:pPr>
        <w:pStyle w:val="BodyTextIndent3"/>
        <w:tabs>
          <w:tab w:val="left" w:pos="2127"/>
        </w:tabs>
        <w:ind w:left="0"/>
        <w:jc w:val="both"/>
        <w:rPr>
          <w:rFonts w:ascii="Arial" w:hAnsi="Arial" w:cs="Arial"/>
          <w:szCs w:val="24"/>
          <w:u w:val="single"/>
        </w:rPr>
      </w:pPr>
    </w:p>
    <w:p w14:paraId="4E12275A" w14:textId="77777777" w:rsidR="00DB217F" w:rsidRDefault="00DB217F" w:rsidP="00AC51FD">
      <w:pPr>
        <w:pStyle w:val="BodyTextIndent3"/>
        <w:tabs>
          <w:tab w:val="left" w:pos="2127"/>
        </w:tabs>
        <w:ind w:left="0"/>
        <w:jc w:val="both"/>
        <w:rPr>
          <w:rFonts w:ascii="Arial" w:hAnsi="Arial" w:cs="Arial"/>
          <w:szCs w:val="24"/>
          <w:u w:val="single"/>
        </w:rPr>
      </w:pPr>
    </w:p>
    <w:p w14:paraId="2A98DE63" w14:textId="77777777" w:rsidR="00DB217F" w:rsidRDefault="00DB217F" w:rsidP="00AC51FD">
      <w:pPr>
        <w:pStyle w:val="BodyTextIndent3"/>
        <w:tabs>
          <w:tab w:val="left" w:pos="2127"/>
        </w:tabs>
        <w:ind w:left="0"/>
        <w:jc w:val="both"/>
        <w:rPr>
          <w:rFonts w:ascii="Arial" w:hAnsi="Arial" w:cs="Arial"/>
          <w:szCs w:val="24"/>
          <w:u w:val="single"/>
        </w:rPr>
      </w:pPr>
    </w:p>
    <w:p w14:paraId="002C10FF" w14:textId="77777777" w:rsidR="00DB217F" w:rsidRDefault="00DB217F" w:rsidP="00AC51FD">
      <w:pPr>
        <w:pStyle w:val="BodyTextIndent3"/>
        <w:tabs>
          <w:tab w:val="left" w:pos="2127"/>
        </w:tabs>
        <w:ind w:left="0"/>
        <w:jc w:val="both"/>
        <w:rPr>
          <w:rFonts w:ascii="Arial" w:hAnsi="Arial" w:cs="Arial"/>
          <w:szCs w:val="24"/>
          <w:u w:val="single"/>
        </w:rPr>
      </w:pPr>
    </w:p>
    <w:p w14:paraId="7074C44D" w14:textId="25C1001B" w:rsidR="00AC51FD" w:rsidRPr="00947B7D" w:rsidRDefault="001849F5" w:rsidP="00AC51FD">
      <w:pPr>
        <w:pStyle w:val="BodyTextIndent3"/>
        <w:tabs>
          <w:tab w:val="left" w:pos="2127"/>
        </w:tabs>
        <w:ind w:left="0"/>
        <w:jc w:val="center"/>
        <w:rPr>
          <w:rFonts w:ascii="Arial" w:hAnsi="Arial" w:cs="Arial"/>
          <w:color w:val="0070C0"/>
          <w:szCs w:val="24"/>
          <w:u w:val="single"/>
        </w:rPr>
      </w:pPr>
      <w:r>
        <w:rPr>
          <w:rFonts w:ascii="Arial" w:hAnsi="Arial" w:cs="Arial"/>
          <w:color w:val="0070C0"/>
          <w:szCs w:val="24"/>
          <w:u w:val="single"/>
        </w:rPr>
        <w:t>G</w:t>
      </w:r>
      <w:r w:rsidR="00AC51FD" w:rsidRPr="00947B7D">
        <w:rPr>
          <w:rFonts w:ascii="Arial" w:hAnsi="Arial" w:cs="Arial"/>
          <w:color w:val="0070C0"/>
          <w:szCs w:val="24"/>
          <w:u w:val="single"/>
        </w:rPr>
        <w:t>LOSSARY OF ABBREVIATIONS AND ACRONYMS</w:t>
      </w:r>
    </w:p>
    <w:p w14:paraId="4A9BBF00" w14:textId="77777777" w:rsidR="00AC51FD" w:rsidRPr="00180F39" w:rsidRDefault="00AC51FD" w:rsidP="00AC51FD">
      <w:pPr>
        <w:pStyle w:val="BodyTextIndent3"/>
        <w:ind w:left="0"/>
        <w:jc w:val="both"/>
        <w:rPr>
          <w:rFonts w:ascii="Arial" w:hAnsi="Arial" w:cs="Arial"/>
          <w:i/>
          <w:sz w:val="28"/>
        </w:rPr>
      </w:pPr>
    </w:p>
    <w:p w14:paraId="53FB34BF" w14:textId="77777777" w:rsidR="00AC51FD" w:rsidRPr="00180F39" w:rsidRDefault="00AC51FD" w:rsidP="00AC51FD">
      <w:pPr>
        <w:pStyle w:val="BodyTextIndent3"/>
        <w:ind w:left="567"/>
        <w:jc w:val="both"/>
        <w:rPr>
          <w:rFonts w:ascii="Arial" w:hAnsi="Arial" w:cs="Arial"/>
          <w:b w:val="0"/>
          <w:szCs w:val="24"/>
        </w:rPr>
      </w:pPr>
      <w:r w:rsidRPr="00180F39">
        <w:rPr>
          <w:rFonts w:ascii="Arial" w:hAnsi="Arial" w:cs="Arial"/>
          <w:b w:val="0"/>
          <w:szCs w:val="24"/>
        </w:rPr>
        <w:t>RSL</w:t>
      </w:r>
      <w:r w:rsidRPr="00180F39">
        <w:rPr>
          <w:rFonts w:ascii="Arial" w:hAnsi="Arial" w:cs="Arial"/>
          <w:b w:val="0"/>
          <w:szCs w:val="24"/>
        </w:rPr>
        <w:tab/>
      </w:r>
      <w:r w:rsidRPr="00180F39">
        <w:rPr>
          <w:rFonts w:ascii="Arial" w:hAnsi="Arial" w:cs="Arial"/>
          <w:b w:val="0"/>
          <w:szCs w:val="24"/>
        </w:rPr>
        <w:tab/>
        <w:t>Registered Social Landlord</w:t>
      </w:r>
    </w:p>
    <w:p w14:paraId="672363BE" w14:textId="77777777" w:rsidR="00AC51FD" w:rsidRPr="00180F39" w:rsidRDefault="00AC51FD" w:rsidP="00AC51FD">
      <w:pPr>
        <w:pStyle w:val="BodyTextIndent3"/>
        <w:ind w:left="567"/>
        <w:jc w:val="both"/>
        <w:rPr>
          <w:rFonts w:ascii="Arial" w:hAnsi="Arial" w:cs="Arial"/>
          <w:b w:val="0"/>
          <w:szCs w:val="24"/>
        </w:rPr>
      </w:pPr>
      <w:r w:rsidRPr="00180F39">
        <w:rPr>
          <w:rFonts w:ascii="Arial" w:hAnsi="Arial" w:cs="Arial"/>
          <w:b w:val="0"/>
          <w:szCs w:val="24"/>
        </w:rPr>
        <w:t>LSVT</w:t>
      </w:r>
      <w:r w:rsidRPr="00180F39">
        <w:rPr>
          <w:rFonts w:ascii="Arial" w:hAnsi="Arial" w:cs="Arial"/>
          <w:b w:val="0"/>
          <w:szCs w:val="24"/>
        </w:rPr>
        <w:tab/>
      </w:r>
      <w:r w:rsidRPr="00180F39">
        <w:rPr>
          <w:rFonts w:ascii="Arial" w:hAnsi="Arial" w:cs="Arial"/>
          <w:b w:val="0"/>
          <w:szCs w:val="24"/>
        </w:rPr>
        <w:tab/>
        <w:t>Large Scale Voluntary Transfer</w:t>
      </w:r>
    </w:p>
    <w:p w14:paraId="53B6607D" w14:textId="77777777" w:rsidR="00AC51FD" w:rsidRPr="00180F39" w:rsidRDefault="00AC51FD" w:rsidP="00AC51FD">
      <w:pPr>
        <w:pStyle w:val="BodyTextIndent3"/>
        <w:ind w:left="567"/>
        <w:jc w:val="both"/>
        <w:rPr>
          <w:rFonts w:ascii="Arial" w:hAnsi="Arial" w:cs="Arial"/>
          <w:b w:val="0"/>
          <w:szCs w:val="24"/>
        </w:rPr>
      </w:pPr>
      <w:r w:rsidRPr="00180F39">
        <w:rPr>
          <w:rFonts w:ascii="Arial" w:hAnsi="Arial" w:cs="Arial"/>
          <w:b w:val="0"/>
          <w:szCs w:val="24"/>
        </w:rPr>
        <w:t>SHQS</w:t>
      </w:r>
      <w:r w:rsidRPr="00180F39">
        <w:rPr>
          <w:rFonts w:ascii="Arial" w:hAnsi="Arial" w:cs="Arial"/>
          <w:b w:val="0"/>
          <w:szCs w:val="24"/>
        </w:rPr>
        <w:tab/>
      </w:r>
      <w:r w:rsidRPr="00180F39">
        <w:rPr>
          <w:rFonts w:ascii="Arial" w:hAnsi="Arial" w:cs="Arial"/>
          <w:b w:val="0"/>
          <w:szCs w:val="24"/>
        </w:rPr>
        <w:tab/>
        <w:t>Scottish Housing Quality Standard</w:t>
      </w:r>
    </w:p>
    <w:p w14:paraId="16A08DE7" w14:textId="77777777" w:rsidR="00AC51FD" w:rsidRPr="00180F39" w:rsidRDefault="00AC51FD" w:rsidP="00AC51FD">
      <w:pPr>
        <w:pStyle w:val="BodyTextIndent3"/>
        <w:ind w:left="567"/>
        <w:jc w:val="both"/>
        <w:rPr>
          <w:rFonts w:ascii="Arial" w:hAnsi="Arial" w:cs="Arial"/>
          <w:b w:val="0"/>
          <w:szCs w:val="24"/>
        </w:rPr>
      </w:pPr>
      <w:r w:rsidRPr="00180F39">
        <w:rPr>
          <w:rFonts w:ascii="Arial" w:hAnsi="Arial" w:cs="Arial"/>
          <w:b w:val="0"/>
          <w:szCs w:val="24"/>
        </w:rPr>
        <w:t>SDP</w:t>
      </w:r>
      <w:r w:rsidRPr="00180F39">
        <w:rPr>
          <w:rFonts w:ascii="Arial" w:hAnsi="Arial" w:cs="Arial"/>
          <w:b w:val="0"/>
          <w:szCs w:val="24"/>
        </w:rPr>
        <w:tab/>
      </w:r>
      <w:r w:rsidRPr="00180F39">
        <w:rPr>
          <w:rFonts w:ascii="Arial" w:hAnsi="Arial" w:cs="Arial"/>
          <w:b w:val="0"/>
          <w:szCs w:val="24"/>
        </w:rPr>
        <w:tab/>
        <w:t>Standard Delivery Plan</w:t>
      </w:r>
    </w:p>
    <w:p w14:paraId="28709F60" w14:textId="77777777" w:rsidR="00AC51FD" w:rsidRDefault="00AC51FD" w:rsidP="00AC51FD">
      <w:pPr>
        <w:pStyle w:val="BodyTextIndent3"/>
        <w:ind w:left="567"/>
        <w:jc w:val="both"/>
        <w:rPr>
          <w:rFonts w:ascii="Arial" w:hAnsi="Arial" w:cs="Arial"/>
          <w:b w:val="0"/>
        </w:rPr>
      </w:pPr>
      <w:r>
        <w:rPr>
          <w:rFonts w:ascii="Arial" w:hAnsi="Arial" w:cs="Arial"/>
          <w:b w:val="0"/>
        </w:rPr>
        <w:t xml:space="preserve">SHBVN </w:t>
      </w:r>
      <w:r>
        <w:rPr>
          <w:rFonts w:ascii="Arial" w:hAnsi="Arial" w:cs="Arial"/>
          <w:b w:val="0"/>
        </w:rPr>
        <w:tab/>
        <w:t xml:space="preserve">Scottish Housing Best Value Network </w:t>
      </w:r>
    </w:p>
    <w:p w14:paraId="039EF228" w14:textId="77777777" w:rsidR="00AC51FD" w:rsidRDefault="00AC51FD" w:rsidP="00AC51FD">
      <w:pPr>
        <w:pStyle w:val="BodyTextIndent3"/>
        <w:ind w:left="567"/>
        <w:jc w:val="both"/>
        <w:rPr>
          <w:rFonts w:ascii="Arial" w:hAnsi="Arial" w:cs="Arial"/>
          <w:b w:val="0"/>
        </w:rPr>
      </w:pPr>
      <w:r>
        <w:rPr>
          <w:rFonts w:ascii="Arial" w:hAnsi="Arial" w:cs="Arial"/>
          <w:b w:val="0"/>
        </w:rPr>
        <w:t>SHN</w:t>
      </w:r>
      <w:r>
        <w:rPr>
          <w:rFonts w:ascii="Arial" w:hAnsi="Arial" w:cs="Arial"/>
          <w:b w:val="0"/>
        </w:rPr>
        <w:tab/>
      </w:r>
      <w:r>
        <w:rPr>
          <w:rFonts w:ascii="Arial" w:hAnsi="Arial" w:cs="Arial"/>
          <w:b w:val="0"/>
        </w:rPr>
        <w:tab/>
        <w:t>Scottish Housing Network (formerly SHBVN)</w:t>
      </w:r>
    </w:p>
    <w:p w14:paraId="75359058" w14:textId="77777777" w:rsidR="00AC51FD" w:rsidRDefault="00AC51FD" w:rsidP="00AC51FD">
      <w:pPr>
        <w:pStyle w:val="BodyTextIndent3"/>
        <w:ind w:left="567"/>
        <w:jc w:val="both"/>
        <w:rPr>
          <w:rFonts w:ascii="Arial" w:hAnsi="Arial" w:cs="Arial"/>
          <w:b w:val="0"/>
          <w:szCs w:val="24"/>
        </w:rPr>
      </w:pPr>
      <w:r w:rsidRPr="00180F39">
        <w:rPr>
          <w:rFonts w:ascii="Arial" w:hAnsi="Arial" w:cs="Arial"/>
          <w:b w:val="0"/>
          <w:szCs w:val="24"/>
        </w:rPr>
        <w:t>IIP</w:t>
      </w:r>
      <w:r w:rsidRPr="00180F39">
        <w:rPr>
          <w:rFonts w:ascii="Arial" w:hAnsi="Arial" w:cs="Arial"/>
          <w:b w:val="0"/>
          <w:szCs w:val="24"/>
        </w:rPr>
        <w:tab/>
      </w:r>
      <w:r w:rsidRPr="00180F39">
        <w:rPr>
          <w:rFonts w:ascii="Arial" w:hAnsi="Arial" w:cs="Arial"/>
          <w:b w:val="0"/>
          <w:szCs w:val="24"/>
        </w:rPr>
        <w:tab/>
        <w:t xml:space="preserve">Investors in People </w:t>
      </w:r>
    </w:p>
    <w:p w14:paraId="22EF7D7A" w14:textId="77777777" w:rsidR="00AC51FD" w:rsidRPr="00180F39" w:rsidRDefault="00AC51FD" w:rsidP="00AC51FD">
      <w:pPr>
        <w:pStyle w:val="BodyTextIndent3"/>
        <w:ind w:left="567"/>
        <w:jc w:val="both"/>
        <w:rPr>
          <w:rFonts w:ascii="Arial" w:hAnsi="Arial" w:cs="Arial"/>
          <w:b w:val="0"/>
          <w:szCs w:val="24"/>
        </w:rPr>
      </w:pPr>
      <w:r>
        <w:rPr>
          <w:rFonts w:ascii="Arial" w:hAnsi="Arial" w:cs="Arial"/>
          <w:b w:val="0"/>
          <w:szCs w:val="24"/>
        </w:rPr>
        <w:t>SHG</w:t>
      </w:r>
      <w:r>
        <w:rPr>
          <w:rFonts w:ascii="Arial" w:hAnsi="Arial" w:cs="Arial"/>
          <w:b w:val="0"/>
          <w:szCs w:val="24"/>
        </w:rPr>
        <w:tab/>
      </w:r>
      <w:r>
        <w:rPr>
          <w:rFonts w:ascii="Arial" w:hAnsi="Arial" w:cs="Arial"/>
          <w:b w:val="0"/>
          <w:szCs w:val="24"/>
        </w:rPr>
        <w:tab/>
        <w:t>Social Housing Grant</w:t>
      </w:r>
    </w:p>
    <w:p w14:paraId="58AD6E63"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AHSP</w:t>
      </w:r>
      <w:r w:rsidRPr="007A346B">
        <w:rPr>
          <w:rFonts w:ascii="Arial" w:hAnsi="Arial" w:cs="Arial"/>
          <w:b w:val="0"/>
          <w:szCs w:val="24"/>
        </w:rPr>
        <w:tab/>
      </w:r>
      <w:r w:rsidRPr="007A346B">
        <w:rPr>
          <w:rFonts w:ascii="Arial" w:hAnsi="Arial" w:cs="Arial"/>
          <w:b w:val="0"/>
          <w:szCs w:val="24"/>
        </w:rPr>
        <w:tab/>
        <w:t>Affordable Housing Supply Programme</w:t>
      </w:r>
    </w:p>
    <w:p w14:paraId="1070A73B"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SWOT</w:t>
      </w:r>
      <w:r w:rsidRPr="007A346B">
        <w:rPr>
          <w:rFonts w:ascii="Arial" w:hAnsi="Arial" w:cs="Arial"/>
          <w:b w:val="0"/>
          <w:szCs w:val="24"/>
        </w:rPr>
        <w:tab/>
      </w:r>
      <w:r w:rsidRPr="007A346B">
        <w:rPr>
          <w:rFonts w:ascii="Arial" w:hAnsi="Arial" w:cs="Arial"/>
          <w:b w:val="0"/>
          <w:szCs w:val="24"/>
        </w:rPr>
        <w:tab/>
        <w:t>Strengths, Weaknesses, Opportunities, Threats</w:t>
      </w:r>
    </w:p>
    <w:p w14:paraId="4CCC3F0D"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PEST</w:t>
      </w:r>
      <w:r w:rsidRPr="007A346B">
        <w:rPr>
          <w:rFonts w:ascii="Arial" w:hAnsi="Arial" w:cs="Arial"/>
          <w:b w:val="0"/>
          <w:szCs w:val="24"/>
        </w:rPr>
        <w:tab/>
      </w:r>
      <w:r w:rsidRPr="007A346B">
        <w:rPr>
          <w:rFonts w:ascii="Arial" w:hAnsi="Arial" w:cs="Arial"/>
          <w:b w:val="0"/>
          <w:szCs w:val="24"/>
        </w:rPr>
        <w:tab/>
        <w:t>Political, Economic, Social &amp; Technological</w:t>
      </w:r>
    </w:p>
    <w:p w14:paraId="529BAD8A"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SFHA</w:t>
      </w:r>
      <w:r w:rsidRPr="007A346B">
        <w:rPr>
          <w:rFonts w:ascii="Arial" w:hAnsi="Arial" w:cs="Arial"/>
          <w:b w:val="0"/>
          <w:szCs w:val="24"/>
        </w:rPr>
        <w:tab/>
      </w:r>
      <w:r w:rsidRPr="007A346B">
        <w:rPr>
          <w:rFonts w:ascii="Arial" w:hAnsi="Arial" w:cs="Arial"/>
          <w:b w:val="0"/>
          <w:szCs w:val="24"/>
        </w:rPr>
        <w:tab/>
        <w:t>Scottish Federation of Housing Associations</w:t>
      </w:r>
    </w:p>
    <w:p w14:paraId="395D5C7A"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EVH</w:t>
      </w:r>
      <w:r w:rsidRPr="007A346B">
        <w:rPr>
          <w:rFonts w:ascii="Arial" w:hAnsi="Arial" w:cs="Arial"/>
          <w:b w:val="0"/>
          <w:szCs w:val="24"/>
        </w:rPr>
        <w:tab/>
      </w:r>
      <w:r w:rsidRPr="007A346B">
        <w:rPr>
          <w:rFonts w:ascii="Arial" w:hAnsi="Arial" w:cs="Arial"/>
          <w:b w:val="0"/>
          <w:szCs w:val="24"/>
        </w:rPr>
        <w:tab/>
        <w:t>Employers in Voluntary Housing</w:t>
      </w:r>
    </w:p>
    <w:p w14:paraId="4DB189E3" w14:textId="7646F27F" w:rsidR="00AC51FD" w:rsidRPr="007A346B" w:rsidRDefault="00AC51FD" w:rsidP="00AC51FD">
      <w:pPr>
        <w:pStyle w:val="BodyTextIndent3"/>
        <w:ind w:left="567"/>
        <w:jc w:val="both"/>
        <w:rPr>
          <w:rFonts w:ascii="Arial" w:hAnsi="Arial" w:cs="Arial"/>
          <w:b w:val="0"/>
        </w:rPr>
      </w:pPr>
      <w:r w:rsidRPr="007A346B">
        <w:rPr>
          <w:rFonts w:ascii="Arial" w:hAnsi="Arial" w:cs="Arial"/>
          <w:b w:val="0"/>
        </w:rPr>
        <w:t xml:space="preserve">EESSH </w:t>
      </w:r>
      <w:r w:rsidRPr="007A346B">
        <w:rPr>
          <w:rFonts w:ascii="Arial" w:hAnsi="Arial" w:cs="Arial"/>
          <w:b w:val="0"/>
        </w:rPr>
        <w:tab/>
        <w:t xml:space="preserve">Energy </w:t>
      </w:r>
      <w:r w:rsidR="005A6B50" w:rsidRPr="007A346B">
        <w:rPr>
          <w:rFonts w:ascii="Arial" w:hAnsi="Arial" w:cs="Arial"/>
          <w:b w:val="0"/>
        </w:rPr>
        <w:t>Efficiency</w:t>
      </w:r>
      <w:r w:rsidRPr="007A346B">
        <w:rPr>
          <w:rFonts w:ascii="Arial" w:hAnsi="Arial" w:cs="Arial"/>
          <w:b w:val="0"/>
        </w:rPr>
        <w:t xml:space="preserve"> Standard for Social Housing </w:t>
      </w:r>
      <w:r w:rsidRPr="007A346B">
        <w:rPr>
          <w:rFonts w:ascii="Arial" w:hAnsi="Arial" w:cs="Arial"/>
          <w:b w:val="0"/>
        </w:rPr>
        <w:tab/>
      </w:r>
    </w:p>
    <w:p w14:paraId="2F03B3F0" w14:textId="77777777" w:rsidR="00AC51FD" w:rsidRPr="007A346B" w:rsidRDefault="00AC51FD" w:rsidP="00AC51FD">
      <w:pPr>
        <w:pStyle w:val="BodyTextIndent3"/>
        <w:ind w:left="567"/>
        <w:jc w:val="both"/>
        <w:rPr>
          <w:rFonts w:ascii="Arial" w:hAnsi="Arial" w:cs="Arial"/>
          <w:b w:val="0"/>
        </w:rPr>
      </w:pPr>
      <w:r w:rsidRPr="007A346B">
        <w:rPr>
          <w:rFonts w:ascii="Arial" w:hAnsi="Arial" w:cs="Arial"/>
          <w:b w:val="0"/>
        </w:rPr>
        <w:t>HWL</w:t>
      </w:r>
      <w:r w:rsidRPr="007A346B">
        <w:rPr>
          <w:rFonts w:ascii="Arial" w:hAnsi="Arial" w:cs="Arial"/>
          <w:b w:val="0"/>
          <w:szCs w:val="24"/>
        </w:rPr>
        <w:tab/>
      </w:r>
      <w:r w:rsidRPr="007A346B">
        <w:rPr>
          <w:rFonts w:ascii="Arial" w:hAnsi="Arial" w:cs="Arial"/>
          <w:b w:val="0"/>
          <w:szCs w:val="24"/>
        </w:rPr>
        <w:tab/>
      </w:r>
      <w:r w:rsidRPr="007A346B">
        <w:rPr>
          <w:rFonts w:ascii="Arial" w:hAnsi="Arial" w:cs="Arial"/>
          <w:b w:val="0"/>
        </w:rPr>
        <w:t>Healthy Working Lives</w:t>
      </w:r>
    </w:p>
    <w:p w14:paraId="3C1ADC4C" w14:textId="77777777" w:rsidR="00AC51FD" w:rsidRPr="007A346B" w:rsidRDefault="00AC51FD" w:rsidP="00AC51FD">
      <w:pPr>
        <w:pStyle w:val="BodyTextIndent3"/>
        <w:ind w:left="567"/>
        <w:jc w:val="both"/>
        <w:rPr>
          <w:rFonts w:ascii="Arial" w:hAnsi="Arial" w:cs="Arial"/>
          <w:b w:val="0"/>
        </w:rPr>
      </w:pPr>
      <w:r w:rsidRPr="007A346B">
        <w:rPr>
          <w:rFonts w:ascii="Arial" w:hAnsi="Arial" w:cs="Arial"/>
          <w:b w:val="0"/>
        </w:rPr>
        <w:t>SVQ</w:t>
      </w:r>
      <w:r w:rsidRPr="007A346B">
        <w:rPr>
          <w:rFonts w:ascii="Arial" w:hAnsi="Arial" w:cs="Arial"/>
          <w:b w:val="0"/>
        </w:rPr>
        <w:tab/>
      </w:r>
      <w:r w:rsidRPr="007A346B">
        <w:rPr>
          <w:rFonts w:ascii="Arial" w:hAnsi="Arial" w:cs="Arial"/>
          <w:b w:val="0"/>
        </w:rPr>
        <w:tab/>
        <w:t>Scottish Vocational Qualification</w:t>
      </w:r>
    </w:p>
    <w:p w14:paraId="6D822ED7" w14:textId="77777777" w:rsidR="00AC51FD" w:rsidRPr="007A346B" w:rsidRDefault="00AC51FD" w:rsidP="00AC51FD">
      <w:pPr>
        <w:pStyle w:val="BodyTextIndent3"/>
        <w:ind w:left="0" w:firstLine="567"/>
        <w:jc w:val="both"/>
        <w:rPr>
          <w:rFonts w:ascii="Arial" w:hAnsi="Arial" w:cs="Arial"/>
          <w:b w:val="0"/>
          <w:szCs w:val="24"/>
        </w:rPr>
      </w:pPr>
      <w:r w:rsidRPr="007A346B">
        <w:rPr>
          <w:rFonts w:ascii="Arial" w:hAnsi="Arial" w:cs="Arial"/>
          <w:b w:val="0"/>
          <w:szCs w:val="24"/>
        </w:rPr>
        <w:t>KPI</w:t>
      </w:r>
      <w:r w:rsidRPr="007A346B">
        <w:rPr>
          <w:rFonts w:ascii="Arial" w:hAnsi="Arial" w:cs="Arial"/>
          <w:b w:val="0"/>
          <w:szCs w:val="24"/>
        </w:rPr>
        <w:tab/>
      </w:r>
      <w:r w:rsidRPr="007A346B">
        <w:rPr>
          <w:rFonts w:ascii="Arial" w:hAnsi="Arial" w:cs="Arial"/>
          <w:b w:val="0"/>
          <w:szCs w:val="24"/>
        </w:rPr>
        <w:tab/>
        <w:t>Key Performance Indicator</w:t>
      </w:r>
    </w:p>
    <w:p w14:paraId="364BE923"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LIBOR</w:t>
      </w:r>
      <w:r w:rsidRPr="007A346B">
        <w:rPr>
          <w:rFonts w:ascii="Arial" w:hAnsi="Arial" w:cs="Arial"/>
          <w:b w:val="0"/>
          <w:szCs w:val="24"/>
        </w:rPr>
        <w:tab/>
      </w:r>
      <w:r w:rsidRPr="007A346B">
        <w:rPr>
          <w:rFonts w:ascii="Arial" w:hAnsi="Arial" w:cs="Arial"/>
          <w:b w:val="0"/>
          <w:szCs w:val="24"/>
        </w:rPr>
        <w:tab/>
        <w:t>London Inter - Bank Offered Rate</w:t>
      </w:r>
    </w:p>
    <w:p w14:paraId="193BC772"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FCA</w:t>
      </w:r>
      <w:r w:rsidRPr="007A346B">
        <w:rPr>
          <w:rFonts w:ascii="Arial" w:hAnsi="Arial" w:cs="Arial"/>
          <w:b w:val="0"/>
          <w:szCs w:val="24"/>
        </w:rPr>
        <w:tab/>
      </w:r>
      <w:r w:rsidRPr="007A346B">
        <w:rPr>
          <w:rFonts w:ascii="Arial" w:hAnsi="Arial" w:cs="Arial"/>
          <w:b w:val="0"/>
          <w:szCs w:val="24"/>
        </w:rPr>
        <w:tab/>
        <w:t>Financial Conduct Authority</w:t>
      </w:r>
    </w:p>
    <w:p w14:paraId="255F3130"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ARC</w:t>
      </w:r>
      <w:r w:rsidRPr="007A346B">
        <w:rPr>
          <w:rFonts w:ascii="Arial" w:hAnsi="Arial" w:cs="Arial"/>
          <w:b w:val="0"/>
          <w:szCs w:val="24"/>
        </w:rPr>
        <w:tab/>
      </w:r>
      <w:r w:rsidRPr="007A346B">
        <w:rPr>
          <w:rFonts w:ascii="Arial" w:hAnsi="Arial" w:cs="Arial"/>
          <w:b w:val="0"/>
          <w:szCs w:val="24"/>
        </w:rPr>
        <w:tab/>
        <w:t>Annual Report on the Charter</w:t>
      </w:r>
    </w:p>
    <w:p w14:paraId="4FEED0EF"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NHS</w:t>
      </w:r>
      <w:r w:rsidRPr="007A346B">
        <w:rPr>
          <w:rFonts w:ascii="Arial" w:hAnsi="Arial" w:cs="Arial"/>
          <w:b w:val="0"/>
          <w:szCs w:val="24"/>
        </w:rPr>
        <w:tab/>
      </w:r>
      <w:r w:rsidRPr="007A346B">
        <w:rPr>
          <w:rFonts w:ascii="Arial" w:hAnsi="Arial" w:cs="Arial"/>
          <w:b w:val="0"/>
          <w:szCs w:val="24"/>
        </w:rPr>
        <w:tab/>
        <w:t>National Health Service</w:t>
      </w:r>
    </w:p>
    <w:p w14:paraId="17D23A24"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LHS</w:t>
      </w:r>
      <w:r w:rsidRPr="007A346B">
        <w:rPr>
          <w:rFonts w:ascii="Arial" w:hAnsi="Arial" w:cs="Arial"/>
          <w:b w:val="0"/>
          <w:szCs w:val="24"/>
        </w:rPr>
        <w:tab/>
      </w:r>
      <w:r w:rsidRPr="007A346B">
        <w:rPr>
          <w:rFonts w:ascii="Arial" w:hAnsi="Arial" w:cs="Arial"/>
          <w:b w:val="0"/>
          <w:szCs w:val="24"/>
        </w:rPr>
        <w:tab/>
        <w:t>Local Housing Strategy</w:t>
      </w:r>
    </w:p>
    <w:p w14:paraId="770D3E55" w14:textId="77777777"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HMAs</w:t>
      </w:r>
      <w:r w:rsidRPr="007A346B">
        <w:rPr>
          <w:rFonts w:ascii="Arial" w:hAnsi="Arial" w:cs="Arial"/>
          <w:b w:val="0"/>
          <w:szCs w:val="24"/>
        </w:rPr>
        <w:tab/>
      </w:r>
      <w:r w:rsidRPr="007A346B">
        <w:rPr>
          <w:rFonts w:ascii="Arial" w:hAnsi="Arial" w:cs="Arial"/>
          <w:b w:val="0"/>
          <w:szCs w:val="24"/>
        </w:rPr>
        <w:tab/>
        <w:t>Housing Market Areas</w:t>
      </w:r>
    </w:p>
    <w:p w14:paraId="521D391D" w14:textId="040E3C90" w:rsidR="00AC51FD" w:rsidRPr="007A346B" w:rsidRDefault="00AC51FD" w:rsidP="00AC51FD">
      <w:pPr>
        <w:pStyle w:val="BodyTextIndent3"/>
        <w:ind w:left="567"/>
        <w:jc w:val="both"/>
        <w:rPr>
          <w:rFonts w:ascii="Arial" w:hAnsi="Arial" w:cs="Arial"/>
          <w:b w:val="0"/>
          <w:szCs w:val="24"/>
        </w:rPr>
      </w:pPr>
      <w:r w:rsidRPr="007A346B">
        <w:rPr>
          <w:rFonts w:ascii="Arial" w:hAnsi="Arial" w:cs="Arial"/>
          <w:b w:val="0"/>
          <w:szCs w:val="24"/>
        </w:rPr>
        <w:t>HNDAs</w:t>
      </w:r>
      <w:r w:rsidRPr="007A346B">
        <w:rPr>
          <w:rFonts w:ascii="Arial" w:hAnsi="Arial" w:cs="Arial"/>
          <w:b w:val="0"/>
          <w:szCs w:val="24"/>
        </w:rPr>
        <w:tab/>
      </w:r>
      <w:r w:rsidRPr="007A346B">
        <w:rPr>
          <w:rFonts w:ascii="Arial" w:hAnsi="Arial" w:cs="Arial"/>
          <w:b w:val="0"/>
          <w:szCs w:val="24"/>
        </w:rPr>
        <w:tab/>
        <w:t xml:space="preserve">Housing Need and </w:t>
      </w:r>
      <w:r w:rsidR="005A6B50" w:rsidRPr="007A346B">
        <w:rPr>
          <w:rFonts w:ascii="Arial" w:hAnsi="Arial" w:cs="Arial"/>
          <w:b w:val="0"/>
          <w:szCs w:val="24"/>
        </w:rPr>
        <w:t>Demand</w:t>
      </w:r>
      <w:r w:rsidRPr="007A346B">
        <w:rPr>
          <w:rFonts w:ascii="Arial" w:hAnsi="Arial" w:cs="Arial"/>
          <w:b w:val="0"/>
          <w:szCs w:val="24"/>
        </w:rPr>
        <w:t xml:space="preserve"> Assessments</w:t>
      </w:r>
    </w:p>
    <w:p w14:paraId="4624FFA7" w14:textId="77777777" w:rsidR="00AC51FD" w:rsidRDefault="00AC51FD" w:rsidP="00AC51FD">
      <w:pPr>
        <w:pStyle w:val="BodyTextIndent3"/>
        <w:tabs>
          <w:tab w:val="left" w:pos="2127"/>
        </w:tabs>
        <w:ind w:left="2127" w:hanging="1560"/>
        <w:jc w:val="both"/>
        <w:rPr>
          <w:rStyle w:val="apple-converted-space"/>
          <w:rFonts w:ascii="Arial" w:hAnsi="Arial" w:cs="Arial"/>
          <w:b w:val="0"/>
          <w:shd w:val="clear" w:color="auto" w:fill="FFFFFF"/>
        </w:rPr>
      </w:pPr>
      <w:r>
        <w:rPr>
          <w:rFonts w:ascii="Arial" w:hAnsi="Arial" w:cs="Arial"/>
          <w:b w:val="0"/>
          <w:szCs w:val="24"/>
        </w:rPr>
        <w:t>HEAT MAP</w:t>
      </w:r>
      <w:r w:rsidRPr="007A346B">
        <w:rPr>
          <w:rFonts w:ascii="Arial" w:hAnsi="Arial" w:cs="Arial"/>
          <w:b w:val="0"/>
          <w:szCs w:val="24"/>
        </w:rPr>
        <w:tab/>
      </w:r>
      <w:r w:rsidRPr="007A346B">
        <w:rPr>
          <w:rFonts w:ascii="Arial" w:hAnsi="Arial" w:cs="Arial"/>
          <w:b w:val="0"/>
          <w:shd w:val="clear" w:color="auto" w:fill="FFFFFF"/>
        </w:rPr>
        <w:t>A graphical representation of data where the individual values contained in a matrix are represented as colo</w:t>
      </w:r>
      <w:r>
        <w:rPr>
          <w:rFonts w:ascii="Arial" w:hAnsi="Arial" w:cs="Arial"/>
          <w:b w:val="0"/>
          <w:shd w:val="clear" w:color="auto" w:fill="FFFFFF"/>
        </w:rPr>
        <w:t>u</w:t>
      </w:r>
      <w:r w:rsidRPr="007A346B">
        <w:rPr>
          <w:rFonts w:ascii="Arial" w:hAnsi="Arial" w:cs="Arial"/>
          <w:b w:val="0"/>
          <w:shd w:val="clear" w:color="auto" w:fill="FFFFFF"/>
        </w:rPr>
        <w:t>rs.</w:t>
      </w:r>
      <w:r w:rsidRPr="007A346B">
        <w:rPr>
          <w:rStyle w:val="apple-converted-space"/>
          <w:rFonts w:ascii="Arial" w:hAnsi="Arial" w:cs="Arial"/>
          <w:b w:val="0"/>
          <w:shd w:val="clear" w:color="auto" w:fill="FFFFFF"/>
        </w:rPr>
        <w:t> </w:t>
      </w:r>
    </w:p>
    <w:p w14:paraId="147075A6" w14:textId="77777777" w:rsidR="00AC51FD" w:rsidRPr="00A460DD" w:rsidRDefault="00AC51FD" w:rsidP="00AC51FD">
      <w:pPr>
        <w:pStyle w:val="BodyTextIndent3"/>
        <w:tabs>
          <w:tab w:val="left" w:pos="2127"/>
        </w:tabs>
        <w:ind w:left="2127" w:hanging="1560"/>
        <w:jc w:val="both"/>
        <w:rPr>
          <w:rStyle w:val="apple-converted-space"/>
          <w:rFonts w:ascii="Arial" w:hAnsi="Arial" w:cs="Arial"/>
          <w:b w:val="0"/>
          <w:shd w:val="clear" w:color="auto" w:fill="FFFFFF"/>
          <w:lang w:val="fr-FR"/>
        </w:rPr>
      </w:pPr>
      <w:r w:rsidRPr="00A460DD">
        <w:rPr>
          <w:rStyle w:val="apple-converted-space"/>
          <w:rFonts w:ascii="Arial" w:hAnsi="Arial" w:cs="Arial"/>
          <w:b w:val="0"/>
          <w:shd w:val="clear" w:color="auto" w:fill="FFFFFF"/>
          <w:lang w:val="fr-FR"/>
        </w:rPr>
        <w:t>PCIP</w:t>
      </w:r>
      <w:r w:rsidRPr="00A460DD">
        <w:rPr>
          <w:rStyle w:val="apple-converted-space"/>
          <w:rFonts w:ascii="Arial" w:hAnsi="Arial" w:cs="Arial"/>
          <w:b w:val="0"/>
          <w:shd w:val="clear" w:color="auto" w:fill="FFFFFF"/>
          <w:lang w:val="fr-FR"/>
        </w:rPr>
        <w:tab/>
        <w:t>Procurement &amp; Commercial Improvement Programme</w:t>
      </w:r>
    </w:p>
    <w:p w14:paraId="6A5E422B" w14:textId="77777777" w:rsidR="00AC51FD" w:rsidRPr="00A460DD" w:rsidRDefault="00AC51FD" w:rsidP="00AC51FD">
      <w:pPr>
        <w:pStyle w:val="BodyTextIndent3"/>
        <w:ind w:left="0"/>
        <w:jc w:val="both"/>
        <w:rPr>
          <w:rFonts w:ascii="Arial" w:hAnsi="Arial" w:cs="Arial"/>
          <w:b w:val="0"/>
          <w:i/>
          <w:sz w:val="40"/>
          <w:szCs w:val="40"/>
          <w:lang w:val="fr-FR"/>
        </w:rPr>
      </w:pPr>
      <w:r w:rsidRPr="00A460DD">
        <w:rPr>
          <w:rFonts w:ascii="Arial" w:hAnsi="Arial" w:cs="Arial"/>
          <w:b w:val="0"/>
          <w:lang w:val="fr-FR"/>
        </w:rPr>
        <w:tab/>
      </w:r>
      <w:r w:rsidRPr="00A460DD">
        <w:rPr>
          <w:rFonts w:ascii="Arial" w:hAnsi="Arial" w:cs="Arial"/>
          <w:b w:val="0"/>
          <w:lang w:val="fr-FR"/>
        </w:rPr>
        <w:tab/>
        <w:t xml:space="preserve"> </w:t>
      </w:r>
    </w:p>
    <w:p w14:paraId="3D1D67A1" w14:textId="77777777" w:rsidR="00AC51FD" w:rsidRPr="00A460DD" w:rsidRDefault="00AC51FD" w:rsidP="00AC51FD">
      <w:pPr>
        <w:pStyle w:val="BodyTextIndent3"/>
        <w:ind w:left="0"/>
        <w:jc w:val="both"/>
        <w:rPr>
          <w:rFonts w:ascii="Arial" w:hAnsi="Arial" w:cs="Arial"/>
          <w:b w:val="0"/>
          <w:szCs w:val="24"/>
          <w:lang w:val="fr-FR"/>
        </w:rPr>
      </w:pPr>
      <w:r w:rsidRPr="00A460DD">
        <w:rPr>
          <w:rFonts w:ascii="Arial" w:hAnsi="Arial" w:cs="Arial"/>
          <w:b w:val="0"/>
          <w:sz w:val="40"/>
          <w:szCs w:val="40"/>
          <w:lang w:val="fr-FR"/>
        </w:rPr>
        <w:t xml:space="preserve">     </w:t>
      </w:r>
    </w:p>
    <w:p w14:paraId="2C1D5691" w14:textId="77777777" w:rsidR="00AC51FD" w:rsidRPr="00A460DD" w:rsidRDefault="00AC51FD" w:rsidP="00AC51FD">
      <w:pPr>
        <w:pStyle w:val="BodyTextIndent3"/>
        <w:ind w:left="0"/>
        <w:jc w:val="both"/>
        <w:rPr>
          <w:rFonts w:ascii="Arial" w:hAnsi="Arial" w:cs="Arial"/>
          <w:b w:val="0"/>
          <w:i/>
          <w:sz w:val="40"/>
          <w:szCs w:val="40"/>
          <w:lang w:val="fr-FR"/>
        </w:rPr>
      </w:pPr>
    </w:p>
    <w:p w14:paraId="7C8ED2A9" w14:textId="77777777" w:rsidR="00AC51FD" w:rsidRPr="00A460DD" w:rsidRDefault="00AC51FD" w:rsidP="00AC51FD">
      <w:pPr>
        <w:pStyle w:val="BodyTextIndent3"/>
        <w:ind w:left="0"/>
        <w:jc w:val="both"/>
        <w:rPr>
          <w:rFonts w:ascii="Arial" w:hAnsi="Arial" w:cs="Arial"/>
          <w:i/>
          <w:sz w:val="40"/>
          <w:szCs w:val="40"/>
          <w:lang w:val="fr-FR"/>
        </w:rPr>
      </w:pPr>
    </w:p>
    <w:p w14:paraId="0E34A35F" w14:textId="77777777" w:rsidR="00AC51FD" w:rsidRPr="00A460DD" w:rsidRDefault="00AC51FD" w:rsidP="00AC51FD">
      <w:pPr>
        <w:pStyle w:val="BodyTextIndent3"/>
        <w:ind w:left="0"/>
        <w:jc w:val="both"/>
        <w:rPr>
          <w:rFonts w:ascii="Arial" w:hAnsi="Arial" w:cs="Arial"/>
          <w:i/>
          <w:sz w:val="40"/>
          <w:szCs w:val="40"/>
          <w:lang w:val="fr-FR"/>
        </w:rPr>
      </w:pPr>
    </w:p>
    <w:p w14:paraId="146C1E4C" w14:textId="77777777" w:rsidR="00AC51FD" w:rsidRPr="00A460DD" w:rsidRDefault="00AC51FD" w:rsidP="00AC51FD">
      <w:pPr>
        <w:pStyle w:val="BodyTextIndent3"/>
        <w:ind w:left="0"/>
        <w:jc w:val="both"/>
        <w:rPr>
          <w:rFonts w:ascii="Arial" w:hAnsi="Arial" w:cs="Arial"/>
          <w:i/>
          <w:sz w:val="40"/>
          <w:szCs w:val="40"/>
          <w:lang w:val="fr-FR"/>
        </w:rPr>
      </w:pPr>
    </w:p>
    <w:p w14:paraId="12D31896" w14:textId="77777777" w:rsidR="00AC51FD" w:rsidRPr="00A460DD" w:rsidRDefault="00AC51FD" w:rsidP="00AC51FD">
      <w:pPr>
        <w:jc w:val="both"/>
        <w:rPr>
          <w:rFonts w:ascii="Arial" w:hAnsi="Arial" w:cs="Arial"/>
          <w:b/>
          <w:u w:val="single"/>
          <w:lang w:val="fr-FR"/>
        </w:rPr>
      </w:pPr>
    </w:p>
    <w:p w14:paraId="4762F734" w14:textId="77777777" w:rsidR="00AC51FD" w:rsidRPr="00A460DD" w:rsidRDefault="00AC51FD" w:rsidP="00AC51FD">
      <w:pPr>
        <w:jc w:val="both"/>
        <w:rPr>
          <w:rFonts w:ascii="Arial" w:hAnsi="Arial" w:cs="Arial"/>
          <w:b/>
          <w:u w:val="single"/>
          <w:lang w:val="fr-FR"/>
        </w:rPr>
      </w:pPr>
    </w:p>
    <w:p w14:paraId="3AB24F05" w14:textId="77777777" w:rsidR="00AC51FD" w:rsidRPr="00A460DD" w:rsidRDefault="00AC51FD" w:rsidP="00AC51FD">
      <w:pPr>
        <w:jc w:val="both"/>
        <w:rPr>
          <w:rFonts w:ascii="Arial" w:hAnsi="Arial" w:cs="Arial"/>
          <w:b/>
          <w:u w:val="single"/>
          <w:lang w:val="fr-FR"/>
        </w:rPr>
      </w:pPr>
    </w:p>
    <w:p w14:paraId="658E5771" w14:textId="77777777" w:rsidR="00AC51FD" w:rsidRPr="00A460DD" w:rsidRDefault="00AC51FD" w:rsidP="00AC51FD">
      <w:pPr>
        <w:jc w:val="both"/>
        <w:rPr>
          <w:rFonts w:ascii="Arial" w:hAnsi="Arial" w:cs="Arial"/>
          <w:b/>
          <w:u w:val="single"/>
          <w:lang w:val="fr-FR"/>
        </w:rPr>
      </w:pPr>
    </w:p>
    <w:p w14:paraId="20BD8815" w14:textId="77777777" w:rsidR="00AC51FD" w:rsidRPr="00A460DD" w:rsidRDefault="00AC51FD" w:rsidP="00AC51FD">
      <w:pPr>
        <w:jc w:val="both"/>
        <w:rPr>
          <w:rFonts w:ascii="Arial" w:hAnsi="Arial" w:cs="Arial"/>
          <w:b/>
          <w:u w:val="single"/>
          <w:lang w:val="fr-FR"/>
        </w:rPr>
      </w:pPr>
    </w:p>
    <w:p w14:paraId="221A550A" w14:textId="77777777" w:rsidR="00AC51FD" w:rsidRPr="00A460DD" w:rsidRDefault="00AC51FD" w:rsidP="00AC51FD">
      <w:pPr>
        <w:jc w:val="both"/>
        <w:rPr>
          <w:rFonts w:ascii="Arial" w:hAnsi="Arial" w:cs="Arial"/>
          <w:b/>
          <w:u w:val="single"/>
          <w:lang w:val="fr-FR"/>
        </w:rPr>
      </w:pPr>
    </w:p>
    <w:p w14:paraId="673D1814" w14:textId="77777777" w:rsidR="00AC51FD" w:rsidRPr="00A460DD" w:rsidRDefault="00AC51FD" w:rsidP="00AC51FD">
      <w:pPr>
        <w:jc w:val="both"/>
        <w:rPr>
          <w:rFonts w:ascii="Arial" w:hAnsi="Arial" w:cs="Arial"/>
          <w:b/>
          <w:u w:val="single"/>
          <w:lang w:val="fr-FR"/>
        </w:rPr>
      </w:pPr>
    </w:p>
    <w:p w14:paraId="2DD1A0FE" w14:textId="77777777" w:rsidR="00AC51FD" w:rsidRPr="00A460DD" w:rsidRDefault="00AC51FD" w:rsidP="00AC51FD">
      <w:pPr>
        <w:jc w:val="both"/>
        <w:rPr>
          <w:rFonts w:ascii="Arial" w:hAnsi="Arial" w:cs="Arial"/>
          <w:b/>
          <w:sz w:val="40"/>
          <w:szCs w:val="40"/>
          <w:lang w:val="fr-FR"/>
        </w:rPr>
      </w:pPr>
    </w:p>
    <w:p w14:paraId="5E19EF10" w14:textId="77777777" w:rsidR="00AC51FD" w:rsidRPr="00A460DD" w:rsidRDefault="00AC51FD" w:rsidP="00AC51FD">
      <w:pPr>
        <w:jc w:val="both"/>
        <w:rPr>
          <w:rFonts w:ascii="Arial" w:hAnsi="Arial" w:cs="Arial"/>
          <w:b/>
          <w:sz w:val="40"/>
          <w:szCs w:val="40"/>
          <w:lang w:val="fr-FR"/>
        </w:rPr>
      </w:pPr>
    </w:p>
    <w:p w14:paraId="23F51AE5" w14:textId="77777777" w:rsidR="00AC51FD" w:rsidRPr="00A460DD" w:rsidRDefault="00AC51FD" w:rsidP="00AC51FD">
      <w:pPr>
        <w:jc w:val="both"/>
        <w:rPr>
          <w:rFonts w:ascii="Arial" w:hAnsi="Arial" w:cs="Arial"/>
          <w:b/>
          <w:sz w:val="40"/>
          <w:szCs w:val="40"/>
          <w:lang w:val="fr-FR"/>
        </w:rPr>
      </w:pPr>
    </w:p>
    <w:p w14:paraId="41088BA6" w14:textId="55012A26" w:rsidR="00AC51FD" w:rsidRDefault="00AC51FD" w:rsidP="00AC51FD">
      <w:pPr>
        <w:jc w:val="both"/>
        <w:rPr>
          <w:rFonts w:ascii="Arial" w:hAnsi="Arial" w:cs="Arial"/>
          <w:b/>
          <w:color w:val="0070C0"/>
          <w:sz w:val="40"/>
          <w:szCs w:val="40"/>
          <w:lang w:val="fr-FR"/>
        </w:rPr>
      </w:pPr>
      <w:r w:rsidRPr="00A460DD">
        <w:rPr>
          <w:rFonts w:ascii="Arial" w:hAnsi="Arial" w:cs="Arial"/>
          <w:b/>
          <w:color w:val="0070C0"/>
          <w:sz w:val="40"/>
          <w:szCs w:val="40"/>
          <w:lang w:val="fr-FR"/>
        </w:rPr>
        <w:t xml:space="preserve">                      </w:t>
      </w:r>
    </w:p>
    <w:p w14:paraId="21A2D8FD" w14:textId="77777777" w:rsidR="00027D7E" w:rsidRDefault="00027D7E" w:rsidP="00027D7E">
      <w:pPr>
        <w:jc w:val="both"/>
        <w:rPr>
          <w:rFonts w:ascii="Arial" w:hAnsi="Arial" w:cs="Arial"/>
          <w:snapToGrid w:val="0"/>
          <w:sz w:val="22"/>
          <w:szCs w:val="22"/>
          <w:lang w:val="en-US"/>
        </w:rPr>
      </w:pPr>
      <w:r w:rsidRPr="00B23E05">
        <w:rPr>
          <w:rFonts w:ascii="Arial" w:hAnsi="Arial" w:cs="Arial"/>
          <w:b/>
          <w:snapToGrid w:val="0"/>
          <w:color w:val="0070C0"/>
          <w:sz w:val="22"/>
          <w:szCs w:val="22"/>
          <w:u w:val="single"/>
        </w:rPr>
        <w:t>Appendices</w:t>
      </w:r>
      <w:r w:rsidRPr="00B23E05">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sz w:val="22"/>
          <w:szCs w:val="22"/>
        </w:rPr>
        <w:t>65</w:t>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Pr>
          <w:rFonts w:ascii="Arial" w:hAnsi="Arial" w:cs="Arial"/>
          <w:snapToGrid w:val="0"/>
          <w:color w:val="0070C0"/>
          <w:sz w:val="22"/>
          <w:szCs w:val="22"/>
        </w:rPr>
        <w:tab/>
      </w:r>
      <w:r w:rsidRPr="00B23E05">
        <w:rPr>
          <w:rFonts w:ascii="Arial" w:hAnsi="Arial" w:cs="Arial"/>
          <w:snapToGrid w:val="0"/>
          <w:sz w:val="22"/>
          <w:szCs w:val="22"/>
        </w:rPr>
        <w:tab/>
      </w:r>
      <w:r w:rsidRPr="00B23E05">
        <w:rPr>
          <w:rFonts w:ascii="Arial" w:hAnsi="Arial" w:cs="Arial"/>
          <w:snapToGrid w:val="0"/>
          <w:sz w:val="22"/>
          <w:szCs w:val="22"/>
        </w:rPr>
        <w:tab/>
      </w:r>
      <w:r w:rsidRPr="00B23E05">
        <w:rPr>
          <w:rFonts w:ascii="Arial" w:hAnsi="Arial" w:cs="Arial"/>
          <w:snapToGrid w:val="0"/>
          <w:sz w:val="22"/>
          <w:szCs w:val="22"/>
        </w:rPr>
        <w:tab/>
      </w:r>
      <w:r w:rsidRPr="00B23E05">
        <w:rPr>
          <w:rFonts w:ascii="Arial" w:hAnsi="Arial" w:cs="Arial"/>
          <w:snapToGrid w:val="0"/>
          <w:sz w:val="22"/>
          <w:szCs w:val="22"/>
        </w:rPr>
        <w:tab/>
      </w:r>
      <w:r w:rsidRPr="00B23E05">
        <w:rPr>
          <w:rFonts w:ascii="Arial" w:hAnsi="Arial" w:cs="Arial"/>
          <w:snapToGrid w:val="0"/>
          <w:sz w:val="22"/>
          <w:szCs w:val="22"/>
        </w:rPr>
        <w:tab/>
      </w:r>
    </w:p>
    <w:p w14:paraId="7F6B1515" w14:textId="0963FA03" w:rsidR="00027D7E" w:rsidRPr="00B80FC1" w:rsidRDefault="00027D7E" w:rsidP="00027D7E">
      <w:pPr>
        <w:jc w:val="both"/>
        <w:rPr>
          <w:rFonts w:ascii="Arial" w:hAnsi="Arial" w:cs="Arial"/>
          <w:snapToGrid w:val="0"/>
          <w:sz w:val="22"/>
          <w:szCs w:val="22"/>
          <w:lang w:val="en-US"/>
        </w:rPr>
      </w:pPr>
      <w:r w:rsidRPr="001A2E5D">
        <w:rPr>
          <w:rFonts w:ascii="Arial" w:hAnsi="Arial" w:cs="Arial"/>
          <w:snapToGrid w:val="0"/>
          <w:sz w:val="22"/>
          <w:szCs w:val="22"/>
          <w:lang w:val="en-US"/>
        </w:rPr>
        <w:t>Appendix 1</w:t>
      </w:r>
      <w:r w:rsidRPr="001A2E5D">
        <w:rPr>
          <w:rFonts w:ascii="Arial" w:hAnsi="Arial" w:cs="Arial"/>
          <w:snapToGrid w:val="0"/>
          <w:sz w:val="22"/>
          <w:szCs w:val="22"/>
          <w:lang w:val="en-US"/>
        </w:rPr>
        <w:tab/>
      </w:r>
      <w:r w:rsidRPr="001A2E5D">
        <w:rPr>
          <w:rFonts w:ascii="Arial" w:hAnsi="Arial" w:cs="Arial"/>
          <w:snapToGrid w:val="0"/>
          <w:sz w:val="22"/>
          <w:szCs w:val="22"/>
          <w:lang w:val="en-US"/>
        </w:rPr>
        <w:tab/>
      </w:r>
      <w:r w:rsidRPr="001A2E5D">
        <w:rPr>
          <w:rFonts w:ascii="Arial" w:hAnsi="Arial" w:cs="Arial"/>
          <w:snapToGrid w:val="0"/>
          <w:sz w:val="22"/>
          <w:szCs w:val="22"/>
          <w:lang w:val="en-US"/>
        </w:rPr>
        <w:tab/>
      </w:r>
      <w:r w:rsidRPr="00B80FC1">
        <w:rPr>
          <w:rFonts w:ascii="Arial" w:hAnsi="Arial" w:cs="Arial"/>
          <w:snapToGrid w:val="0"/>
          <w:sz w:val="22"/>
          <w:szCs w:val="22"/>
          <w:lang w:val="en-US"/>
        </w:rPr>
        <w:t>Milestones 1989 / 2025</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66</w:t>
      </w:r>
    </w:p>
    <w:p w14:paraId="4A14C927" w14:textId="4EC515B9"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Appendix 2</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Customer Satisfaction Highlights</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t>70</w:t>
      </w:r>
      <w:r w:rsidRPr="00B80FC1">
        <w:rPr>
          <w:rFonts w:ascii="Arial" w:hAnsi="Arial" w:cs="Arial"/>
          <w:snapToGrid w:val="0"/>
          <w:sz w:val="22"/>
          <w:szCs w:val="22"/>
          <w:lang w:val="en-US"/>
        </w:rPr>
        <w:tab/>
      </w:r>
    </w:p>
    <w:p w14:paraId="1A75C732" w14:textId="3ED67A5C"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Appendix 3</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PEST Analysis: April 2025</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t>71</w:t>
      </w:r>
      <w:r w:rsidRPr="00B80FC1">
        <w:rPr>
          <w:rFonts w:ascii="Arial" w:hAnsi="Arial" w:cs="Arial"/>
          <w:snapToGrid w:val="0"/>
          <w:sz w:val="22"/>
          <w:szCs w:val="22"/>
          <w:lang w:val="en-US"/>
        </w:rPr>
        <w:tab/>
      </w:r>
    </w:p>
    <w:p w14:paraId="2DE1D9D5" w14:textId="77777777" w:rsidR="00C3344B"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Appendix 4</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SWOT Analysis: April 2025</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t>80</w:t>
      </w:r>
    </w:p>
    <w:p w14:paraId="24450FD4" w14:textId="6125F56A"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5              </w:t>
      </w:r>
      <w:r w:rsidRPr="00B80FC1">
        <w:rPr>
          <w:rFonts w:ascii="Arial" w:hAnsi="Arial" w:cs="Arial"/>
          <w:snapToGrid w:val="0"/>
          <w:sz w:val="22"/>
          <w:szCs w:val="22"/>
          <w:lang w:val="en-US"/>
        </w:rPr>
        <w:tab/>
      </w:r>
      <w:r w:rsidRPr="00B80FC1">
        <w:rPr>
          <w:rFonts w:ascii="Arial" w:hAnsi="Arial" w:cs="Arial"/>
          <w:snapToGrid w:val="0"/>
          <w:sz w:val="22"/>
          <w:szCs w:val="22"/>
          <w:lang w:val="en-US"/>
        </w:rPr>
        <w:tab/>
        <w:t>Board &amp; Committee Structure</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t>87</w:t>
      </w:r>
    </w:p>
    <w:p w14:paraId="087D0A71" w14:textId="178E49EB"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Appendix 6</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Staff Structure</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r>
      <w:r w:rsidR="00C3344B">
        <w:rPr>
          <w:rFonts w:ascii="Arial" w:hAnsi="Arial" w:cs="Arial"/>
          <w:snapToGrid w:val="0"/>
          <w:sz w:val="22"/>
          <w:szCs w:val="22"/>
          <w:lang w:val="en-US"/>
        </w:rPr>
        <w:tab/>
        <w:t>88</w:t>
      </w:r>
      <w:r w:rsidRPr="00B80FC1">
        <w:rPr>
          <w:rFonts w:ascii="Arial" w:hAnsi="Arial" w:cs="Arial"/>
          <w:snapToGrid w:val="0"/>
          <w:sz w:val="22"/>
          <w:szCs w:val="22"/>
          <w:lang w:val="en-US"/>
        </w:rPr>
        <w:tab/>
      </w:r>
    </w:p>
    <w:p w14:paraId="40063D09" w14:textId="1AEA9E20"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7           </w:t>
      </w:r>
      <w:r w:rsidRPr="00B80FC1">
        <w:rPr>
          <w:rFonts w:ascii="Arial" w:hAnsi="Arial" w:cs="Arial"/>
          <w:snapToGrid w:val="0"/>
          <w:sz w:val="22"/>
          <w:szCs w:val="22"/>
          <w:lang w:val="en-US"/>
        </w:rPr>
        <w:tab/>
      </w:r>
      <w:r w:rsidRPr="00B80FC1">
        <w:rPr>
          <w:rFonts w:ascii="Arial" w:hAnsi="Arial" w:cs="Arial"/>
          <w:snapToGrid w:val="0"/>
          <w:sz w:val="22"/>
          <w:szCs w:val="22"/>
          <w:lang w:val="en-US"/>
        </w:rPr>
        <w:tab/>
        <w:t>30 Year Cash Flow Projections</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C3344B">
        <w:rPr>
          <w:rFonts w:ascii="Arial" w:hAnsi="Arial" w:cs="Arial"/>
          <w:snapToGrid w:val="0"/>
          <w:sz w:val="22"/>
          <w:szCs w:val="22"/>
          <w:lang w:val="en-US"/>
        </w:rPr>
        <w:t>89</w:t>
      </w:r>
      <w:r w:rsidRPr="00B80FC1">
        <w:rPr>
          <w:rFonts w:ascii="Arial" w:hAnsi="Arial" w:cs="Arial"/>
          <w:snapToGrid w:val="0"/>
          <w:sz w:val="22"/>
          <w:szCs w:val="22"/>
          <w:lang w:val="en-US"/>
        </w:rPr>
        <w:tab/>
      </w:r>
    </w:p>
    <w:p w14:paraId="4A604DA6" w14:textId="5D010272"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Appendix 8</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t>Corporate Performance 2024/2025</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125DD4">
        <w:rPr>
          <w:rFonts w:ascii="Arial" w:hAnsi="Arial" w:cs="Arial"/>
          <w:snapToGrid w:val="0"/>
          <w:sz w:val="22"/>
          <w:szCs w:val="22"/>
          <w:lang w:val="en-US"/>
        </w:rPr>
        <w:t>90</w:t>
      </w:r>
    </w:p>
    <w:p w14:paraId="6B8FA8CD" w14:textId="2A6420E3" w:rsidR="00027D7E" w:rsidRPr="00B80FC1"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9            </w:t>
      </w:r>
      <w:r w:rsidRPr="00B80FC1">
        <w:rPr>
          <w:rFonts w:ascii="Arial" w:hAnsi="Arial" w:cs="Arial"/>
          <w:snapToGrid w:val="0"/>
          <w:sz w:val="22"/>
          <w:szCs w:val="22"/>
          <w:lang w:val="en-US"/>
        </w:rPr>
        <w:tab/>
      </w:r>
      <w:r w:rsidRPr="00B80FC1">
        <w:rPr>
          <w:rFonts w:ascii="Arial" w:hAnsi="Arial" w:cs="Arial"/>
          <w:snapToGrid w:val="0"/>
          <w:sz w:val="22"/>
          <w:szCs w:val="22"/>
          <w:lang w:val="en-US"/>
        </w:rPr>
        <w:tab/>
        <w:t>Annual Work Plan 2025/2026</w:t>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Pr="00B80FC1">
        <w:rPr>
          <w:rFonts w:ascii="Arial" w:hAnsi="Arial" w:cs="Arial"/>
          <w:snapToGrid w:val="0"/>
          <w:sz w:val="22"/>
          <w:szCs w:val="22"/>
          <w:lang w:val="en-US"/>
        </w:rPr>
        <w:tab/>
      </w:r>
      <w:r w:rsidR="00125DD4">
        <w:rPr>
          <w:rFonts w:ascii="Arial" w:hAnsi="Arial" w:cs="Arial"/>
          <w:snapToGrid w:val="0"/>
          <w:sz w:val="22"/>
          <w:szCs w:val="22"/>
          <w:lang w:val="en-US"/>
        </w:rPr>
        <w:t>96</w:t>
      </w:r>
    </w:p>
    <w:p w14:paraId="014BB5F7" w14:textId="297593DA" w:rsidR="00027D7E" w:rsidRPr="001A2E5D" w:rsidRDefault="00027D7E" w:rsidP="00027D7E">
      <w:pPr>
        <w:jc w:val="both"/>
        <w:rPr>
          <w:rFonts w:ascii="Arial" w:hAnsi="Arial" w:cs="Arial"/>
          <w:snapToGrid w:val="0"/>
          <w:sz w:val="22"/>
          <w:szCs w:val="22"/>
          <w:lang w:val="en-US"/>
        </w:rPr>
      </w:pPr>
      <w:r w:rsidRPr="00B80FC1">
        <w:rPr>
          <w:rFonts w:ascii="Arial" w:hAnsi="Arial" w:cs="Arial"/>
          <w:snapToGrid w:val="0"/>
          <w:sz w:val="22"/>
          <w:szCs w:val="22"/>
          <w:lang w:val="en-US"/>
        </w:rPr>
        <w:t xml:space="preserve">Appendix 10            </w:t>
      </w:r>
      <w:r w:rsidRPr="00B80FC1">
        <w:rPr>
          <w:rFonts w:ascii="Arial" w:hAnsi="Arial" w:cs="Arial"/>
          <w:snapToGrid w:val="0"/>
          <w:sz w:val="22"/>
          <w:szCs w:val="22"/>
          <w:lang w:val="en-US"/>
        </w:rPr>
        <w:tab/>
      </w:r>
      <w:r w:rsidRPr="00B80FC1">
        <w:rPr>
          <w:rFonts w:ascii="Arial" w:hAnsi="Arial" w:cs="Arial"/>
          <w:snapToGrid w:val="0"/>
          <w:sz w:val="22"/>
          <w:szCs w:val="22"/>
          <w:lang w:val="en-US"/>
        </w:rPr>
        <w:tab/>
        <w:t xml:space="preserve">Performance Indicators 2025/2026 </w:t>
      </w:r>
      <w:r w:rsidRPr="00B80FC1">
        <w:rPr>
          <w:rFonts w:ascii="Arial" w:hAnsi="Arial" w:cs="Arial"/>
          <w:snapToGrid w:val="0"/>
          <w:sz w:val="22"/>
          <w:szCs w:val="22"/>
          <w:lang w:val="en-US"/>
        </w:rPr>
        <w:tab/>
      </w:r>
      <w:r>
        <w:rPr>
          <w:rFonts w:ascii="Arial" w:hAnsi="Arial" w:cs="Arial"/>
          <w:snapToGrid w:val="0"/>
          <w:sz w:val="22"/>
          <w:szCs w:val="22"/>
          <w:lang w:val="en-US"/>
        </w:rPr>
        <w:tab/>
      </w:r>
      <w:r>
        <w:rPr>
          <w:rFonts w:ascii="Arial" w:hAnsi="Arial" w:cs="Arial"/>
          <w:snapToGrid w:val="0"/>
          <w:sz w:val="22"/>
          <w:szCs w:val="22"/>
          <w:lang w:val="en-US"/>
        </w:rPr>
        <w:tab/>
      </w:r>
      <w:r>
        <w:rPr>
          <w:rFonts w:ascii="Arial" w:hAnsi="Arial" w:cs="Arial"/>
          <w:snapToGrid w:val="0"/>
          <w:sz w:val="22"/>
          <w:szCs w:val="22"/>
          <w:lang w:val="en-US"/>
        </w:rPr>
        <w:tab/>
      </w:r>
      <w:r w:rsidR="00125DD4">
        <w:rPr>
          <w:rFonts w:ascii="Arial" w:hAnsi="Arial" w:cs="Arial"/>
          <w:snapToGrid w:val="0"/>
          <w:sz w:val="22"/>
          <w:szCs w:val="22"/>
          <w:lang w:val="en-US"/>
        </w:rPr>
        <w:t>100</w:t>
      </w:r>
    </w:p>
    <w:p w14:paraId="50907103" w14:textId="77777777" w:rsidR="00027D7E" w:rsidRDefault="00027D7E" w:rsidP="00027D7E">
      <w:pPr>
        <w:jc w:val="both"/>
        <w:rPr>
          <w:rFonts w:ascii="Arial" w:hAnsi="Arial" w:cs="Arial"/>
          <w:snapToGrid w:val="0"/>
          <w:sz w:val="22"/>
          <w:szCs w:val="22"/>
          <w:lang w:val="en-US"/>
        </w:rPr>
      </w:pPr>
    </w:p>
    <w:p w14:paraId="504C6757" w14:textId="77777777" w:rsidR="00027D7E" w:rsidRDefault="00027D7E" w:rsidP="00027D7E">
      <w:pPr>
        <w:ind w:left="720" w:hanging="720"/>
        <w:jc w:val="both"/>
        <w:rPr>
          <w:rFonts w:ascii="Arial" w:hAnsi="Arial" w:cs="Arial"/>
          <w:snapToGrid w:val="0"/>
          <w:sz w:val="22"/>
          <w:szCs w:val="22"/>
          <w:lang w:val="en-US"/>
        </w:rPr>
      </w:pPr>
    </w:p>
    <w:p w14:paraId="298CEF41" w14:textId="77777777" w:rsidR="00027D7E" w:rsidRDefault="00027D7E" w:rsidP="00AC51FD">
      <w:pPr>
        <w:jc w:val="both"/>
        <w:rPr>
          <w:rFonts w:ascii="Arial" w:hAnsi="Arial" w:cs="Arial"/>
          <w:b/>
          <w:color w:val="0070C0"/>
          <w:sz w:val="40"/>
          <w:szCs w:val="40"/>
          <w:lang w:val="fr-FR"/>
        </w:rPr>
      </w:pPr>
    </w:p>
    <w:p w14:paraId="47315455" w14:textId="77777777" w:rsidR="00027D7E" w:rsidRPr="00A460DD" w:rsidRDefault="00027D7E" w:rsidP="00AC51FD">
      <w:pPr>
        <w:jc w:val="both"/>
        <w:rPr>
          <w:rFonts w:ascii="Arial" w:hAnsi="Arial" w:cs="Arial"/>
          <w:b/>
          <w:color w:val="0070C0"/>
          <w:sz w:val="40"/>
          <w:szCs w:val="40"/>
          <w:lang w:val="fr-FR"/>
        </w:rPr>
      </w:pPr>
    </w:p>
    <w:p w14:paraId="7FE2255C" w14:textId="77777777" w:rsidR="00AC51FD" w:rsidRPr="00A460DD" w:rsidRDefault="00AC51FD" w:rsidP="00AC51FD">
      <w:pPr>
        <w:jc w:val="both"/>
        <w:rPr>
          <w:lang w:val="fr-FR"/>
        </w:rPr>
      </w:pPr>
    </w:p>
    <w:p w14:paraId="21C03442" w14:textId="77777777" w:rsidR="00AC51FD" w:rsidRPr="00A460DD" w:rsidRDefault="00AC51FD" w:rsidP="00AC51FD">
      <w:pPr>
        <w:jc w:val="both"/>
        <w:rPr>
          <w:lang w:val="fr-FR"/>
        </w:rPr>
      </w:pPr>
      <w:r w:rsidRPr="00A460DD">
        <w:rPr>
          <w:lang w:val="fr-FR"/>
        </w:rPr>
        <w:tab/>
      </w:r>
      <w:r w:rsidRPr="00A460DD">
        <w:rPr>
          <w:lang w:val="fr-FR"/>
        </w:rPr>
        <w:tab/>
      </w:r>
      <w:r w:rsidRPr="00A460DD">
        <w:rPr>
          <w:lang w:val="fr-FR"/>
        </w:rPr>
        <w:tab/>
      </w:r>
      <w:r w:rsidRPr="00A460DD">
        <w:rPr>
          <w:lang w:val="fr-FR"/>
        </w:rPr>
        <w:tab/>
      </w:r>
      <w:r w:rsidRPr="00A460DD">
        <w:rPr>
          <w:lang w:val="fr-FR"/>
        </w:rPr>
        <w:tab/>
      </w:r>
      <w:r w:rsidRPr="00A460DD">
        <w:rPr>
          <w:lang w:val="fr-FR"/>
        </w:rPr>
        <w:tab/>
      </w:r>
      <w:r w:rsidRPr="00A460DD">
        <w:rPr>
          <w:lang w:val="fr-FR"/>
        </w:rPr>
        <w:tab/>
      </w:r>
      <w:r w:rsidRPr="00A460DD">
        <w:rPr>
          <w:lang w:val="fr-FR"/>
        </w:rPr>
        <w:tab/>
      </w:r>
      <w:r w:rsidRPr="00A460DD">
        <w:rPr>
          <w:lang w:val="fr-FR"/>
        </w:rPr>
        <w:tab/>
      </w:r>
      <w:r w:rsidRPr="00A460DD">
        <w:rPr>
          <w:lang w:val="fr-FR"/>
        </w:rPr>
        <w:tab/>
      </w:r>
    </w:p>
    <w:p w14:paraId="65A188F0" w14:textId="77777777" w:rsidR="00AC51FD" w:rsidRPr="00A460DD" w:rsidRDefault="00AC51FD" w:rsidP="00AC51FD">
      <w:pPr>
        <w:jc w:val="both"/>
        <w:rPr>
          <w:lang w:val="fr-FR"/>
        </w:rPr>
      </w:pPr>
    </w:p>
    <w:p w14:paraId="010F4B8A" w14:textId="77777777" w:rsidR="00AC51FD" w:rsidRPr="00A460DD" w:rsidRDefault="00AC51FD" w:rsidP="00AC51FD">
      <w:pPr>
        <w:jc w:val="both"/>
        <w:rPr>
          <w:lang w:val="fr-FR"/>
        </w:rPr>
      </w:pPr>
    </w:p>
    <w:p w14:paraId="42D19345" w14:textId="77777777" w:rsidR="00AC51FD" w:rsidRPr="00A460DD" w:rsidRDefault="00AC51FD" w:rsidP="00AC51FD">
      <w:pPr>
        <w:jc w:val="both"/>
        <w:rPr>
          <w:lang w:val="fr-FR"/>
        </w:rPr>
      </w:pPr>
    </w:p>
    <w:p w14:paraId="7D0BA95D" w14:textId="77777777" w:rsidR="00AC51FD" w:rsidRPr="00A460DD" w:rsidRDefault="00AC51FD" w:rsidP="00AC51FD">
      <w:pPr>
        <w:jc w:val="both"/>
        <w:rPr>
          <w:lang w:val="fr-FR"/>
        </w:rPr>
      </w:pPr>
    </w:p>
    <w:p w14:paraId="436D3E49" w14:textId="77777777" w:rsidR="00AC51FD" w:rsidRPr="00A460DD" w:rsidRDefault="00AC51FD" w:rsidP="00AC51FD">
      <w:pPr>
        <w:jc w:val="both"/>
        <w:rPr>
          <w:lang w:val="fr-FR"/>
        </w:rPr>
      </w:pPr>
    </w:p>
    <w:p w14:paraId="50FB46C4" w14:textId="77777777" w:rsidR="00AC51FD" w:rsidRPr="00A460DD" w:rsidRDefault="00AC51FD" w:rsidP="00AC51FD">
      <w:pPr>
        <w:jc w:val="both"/>
        <w:rPr>
          <w:lang w:val="fr-FR"/>
        </w:rPr>
      </w:pPr>
    </w:p>
    <w:p w14:paraId="52D6BBA6" w14:textId="77777777" w:rsidR="00AC51FD" w:rsidRPr="00A460DD" w:rsidRDefault="00AC51FD" w:rsidP="00AC51FD">
      <w:pPr>
        <w:jc w:val="both"/>
        <w:rPr>
          <w:lang w:val="fr-FR"/>
        </w:rPr>
      </w:pPr>
    </w:p>
    <w:p w14:paraId="12E99F1B" w14:textId="77777777" w:rsidR="00AC51FD" w:rsidRPr="00A460DD" w:rsidRDefault="00AC51FD" w:rsidP="00AC51FD">
      <w:pPr>
        <w:jc w:val="both"/>
        <w:rPr>
          <w:lang w:val="fr-FR"/>
        </w:rPr>
      </w:pPr>
    </w:p>
    <w:p w14:paraId="27899372" w14:textId="77777777" w:rsidR="00AC51FD" w:rsidRPr="00A460DD" w:rsidRDefault="00AC51FD" w:rsidP="00AC51FD">
      <w:pPr>
        <w:jc w:val="both"/>
        <w:rPr>
          <w:lang w:val="fr-FR"/>
        </w:rPr>
      </w:pPr>
    </w:p>
    <w:p w14:paraId="63EA3E93" w14:textId="77777777" w:rsidR="00AC51FD" w:rsidRPr="00A460DD" w:rsidRDefault="00AC51FD" w:rsidP="00AC51FD">
      <w:pPr>
        <w:jc w:val="both"/>
        <w:rPr>
          <w:lang w:val="fr-FR"/>
        </w:rPr>
      </w:pPr>
    </w:p>
    <w:p w14:paraId="2C6F7627" w14:textId="77777777" w:rsidR="00AC51FD" w:rsidRPr="00A460DD" w:rsidRDefault="00AC51FD" w:rsidP="00AC51FD">
      <w:pPr>
        <w:jc w:val="both"/>
        <w:rPr>
          <w:lang w:val="fr-FR"/>
        </w:rPr>
      </w:pPr>
    </w:p>
    <w:p w14:paraId="4B148D76" w14:textId="77777777" w:rsidR="00AC51FD" w:rsidRPr="00A460DD" w:rsidRDefault="00AC51FD" w:rsidP="00AC51FD">
      <w:pPr>
        <w:jc w:val="both"/>
        <w:rPr>
          <w:lang w:val="fr-FR"/>
        </w:rPr>
      </w:pPr>
    </w:p>
    <w:p w14:paraId="6E83B2CB" w14:textId="77777777" w:rsidR="00AC51FD" w:rsidRPr="00A460DD" w:rsidRDefault="00AC51FD" w:rsidP="00AC51FD">
      <w:pPr>
        <w:jc w:val="both"/>
        <w:rPr>
          <w:lang w:val="fr-FR"/>
        </w:rPr>
      </w:pPr>
    </w:p>
    <w:p w14:paraId="4D6F0829" w14:textId="77777777" w:rsidR="00AC51FD" w:rsidRPr="00A460DD" w:rsidRDefault="00AC51FD" w:rsidP="00AC51FD">
      <w:pPr>
        <w:jc w:val="both"/>
        <w:rPr>
          <w:lang w:val="fr-FR"/>
        </w:rPr>
      </w:pPr>
    </w:p>
    <w:p w14:paraId="3798F4D2" w14:textId="77777777" w:rsidR="00AC51FD" w:rsidRPr="00A460DD" w:rsidRDefault="00AC51FD" w:rsidP="00AC51FD">
      <w:pPr>
        <w:jc w:val="both"/>
        <w:rPr>
          <w:lang w:val="fr-FR"/>
        </w:rPr>
      </w:pPr>
    </w:p>
    <w:p w14:paraId="01F4F3A9" w14:textId="77777777" w:rsidR="00AC51FD" w:rsidRPr="00A460DD" w:rsidRDefault="00AC51FD" w:rsidP="00AC51FD">
      <w:pPr>
        <w:jc w:val="both"/>
        <w:rPr>
          <w:lang w:val="fr-FR"/>
        </w:rPr>
      </w:pPr>
    </w:p>
    <w:p w14:paraId="2D3445EE" w14:textId="77777777" w:rsidR="00AC51FD" w:rsidRPr="00A460DD" w:rsidRDefault="00AC51FD" w:rsidP="00AC51FD">
      <w:pPr>
        <w:jc w:val="both"/>
        <w:rPr>
          <w:lang w:val="fr-FR"/>
        </w:rPr>
      </w:pPr>
    </w:p>
    <w:p w14:paraId="496B8365" w14:textId="77777777" w:rsidR="00AC51FD" w:rsidRPr="00A460DD" w:rsidRDefault="00AC51FD" w:rsidP="00AC51FD">
      <w:pPr>
        <w:jc w:val="both"/>
        <w:rPr>
          <w:lang w:val="fr-FR"/>
        </w:rPr>
      </w:pPr>
    </w:p>
    <w:p w14:paraId="3C9C928F" w14:textId="77777777" w:rsidR="00AC51FD" w:rsidRPr="00A460DD" w:rsidRDefault="00AC51FD" w:rsidP="00AC51FD">
      <w:pPr>
        <w:jc w:val="both"/>
        <w:rPr>
          <w:szCs w:val="24"/>
          <w:u w:val="single"/>
          <w:lang w:val="fr-FR"/>
        </w:rPr>
      </w:pPr>
    </w:p>
    <w:p w14:paraId="5DAF3BC2" w14:textId="77777777" w:rsidR="00AC51FD" w:rsidRPr="00A460DD" w:rsidRDefault="00AC51FD" w:rsidP="00AC51FD">
      <w:pPr>
        <w:jc w:val="both"/>
        <w:rPr>
          <w:szCs w:val="24"/>
          <w:u w:val="single"/>
          <w:lang w:val="fr-FR"/>
        </w:rPr>
      </w:pPr>
    </w:p>
    <w:p w14:paraId="26946A14" w14:textId="77777777" w:rsidR="00AC51FD" w:rsidRPr="00A460DD" w:rsidRDefault="00AC51FD" w:rsidP="00AC51FD">
      <w:pPr>
        <w:jc w:val="both"/>
        <w:rPr>
          <w:szCs w:val="24"/>
          <w:u w:val="single"/>
          <w:lang w:val="fr-FR"/>
        </w:rPr>
      </w:pPr>
    </w:p>
    <w:p w14:paraId="42EA71C3" w14:textId="77777777" w:rsidR="00AC51FD" w:rsidRPr="00A460DD" w:rsidRDefault="00AC51FD" w:rsidP="00493FF0">
      <w:pPr>
        <w:ind w:left="709"/>
        <w:jc w:val="both"/>
        <w:rPr>
          <w:rFonts w:ascii="Arial" w:hAnsi="Arial" w:cs="Arial"/>
          <w:szCs w:val="24"/>
          <w:u w:val="single"/>
          <w:lang w:val="fr-FR"/>
        </w:rPr>
      </w:pPr>
    </w:p>
    <w:sectPr w:rsidR="00AC51FD" w:rsidRPr="00A460DD" w:rsidSect="00373281">
      <w:headerReference w:type="even" r:id="rId11"/>
      <w:headerReference w:type="default" r:id="rId12"/>
      <w:footerReference w:type="even" r:id="rId13"/>
      <w:footerReference w:type="default" r:id="rId14"/>
      <w:headerReference w:type="first" r:id="rId15"/>
      <w:footerReference w:type="first" r:id="rId16"/>
      <w:pgSz w:w="11909" w:h="16834" w:code="9"/>
      <w:pgMar w:top="1304" w:right="964" w:bottom="1418" w:left="624" w:header="709" w:footer="1077" w:gutter="51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DF5E3" w14:textId="77777777" w:rsidR="00B4329B" w:rsidRDefault="00B4329B">
      <w:r>
        <w:separator/>
      </w:r>
    </w:p>
  </w:endnote>
  <w:endnote w:type="continuationSeparator" w:id="0">
    <w:p w14:paraId="3F82F3C5" w14:textId="77777777" w:rsidR="00B4329B" w:rsidRDefault="00B43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A4C3D" w14:textId="77777777" w:rsidR="00B4329B" w:rsidRDefault="00B4329B" w:rsidP="0067732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7B8073" w14:textId="77777777" w:rsidR="00B4329B" w:rsidRDefault="00B432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775A0" w14:textId="77777777" w:rsidR="00B4329B" w:rsidRDefault="00B4329B">
    <w:pPr>
      <w:pStyle w:val="Footer"/>
      <w:jc w:val="right"/>
    </w:pPr>
    <w:r>
      <w:fldChar w:fldCharType="begin"/>
    </w:r>
    <w:r>
      <w:instrText xml:space="preserve"> PAGE   \* MERGEFORMAT </w:instrText>
    </w:r>
    <w:r>
      <w:fldChar w:fldCharType="separate"/>
    </w:r>
    <w:r>
      <w:rPr>
        <w:noProof/>
      </w:rPr>
      <w:t>18</w:t>
    </w:r>
    <w:r>
      <w:rPr>
        <w:noProof/>
      </w:rPr>
      <w:fldChar w:fldCharType="end"/>
    </w:r>
  </w:p>
  <w:p w14:paraId="06F834AC" w14:textId="77777777" w:rsidR="00B4329B" w:rsidRDefault="00B4329B" w:rsidP="00A2242D">
    <w:pPr>
      <w:pStyle w:val="Footer"/>
      <w:ind w:right="360"/>
      <w:rPr>
        <w:rFonts w:ascii="Arial" w:hAnsi="Arial" w:cs="Arial"/>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C350E" w14:textId="77777777" w:rsidR="00B4329B" w:rsidRDefault="00B4329B">
    <w:pPr>
      <w:pStyle w:val="Footer"/>
      <w:tabs>
        <w:tab w:val="left" w:pos="9340"/>
      </w:tabs>
      <w:rPr>
        <w:rFonts w:ascii="Arial" w:hAnsi="Arial" w:cs="Arial"/>
        <w:sz w:val="20"/>
      </w:rPr>
    </w:pPr>
    <w:r>
      <w:rPr>
        <w:rFonts w:ascii="Arial" w:hAnsi="Arial" w:cs="Arial"/>
        <w:snapToGrid w:val="0"/>
        <w:sz w:val="16"/>
      </w:rPr>
      <w:tab/>
    </w:r>
    <w:r>
      <w:rPr>
        <w:rFonts w:ascii="Arial" w:hAnsi="Arial" w:cs="Arial"/>
        <w:snapToGrid w:val="0"/>
        <w:sz w:val="16"/>
      </w:rPr>
      <w:tab/>
    </w:r>
    <w:r>
      <w:rPr>
        <w:rFonts w:ascii="Arial" w:hAnsi="Arial" w:cs="Arial"/>
        <w:snapToGrid w:val="0"/>
        <w:sz w:val="16"/>
      </w:rPr>
      <w:tab/>
    </w:r>
    <w:r>
      <w:rPr>
        <w:rFonts w:ascii="Arial" w:hAnsi="Arial" w:cs="Arial"/>
        <w:snapToGrid w:val="0"/>
        <w:sz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870F3" w14:textId="77777777" w:rsidR="00B4329B" w:rsidRDefault="00B4329B">
      <w:r>
        <w:separator/>
      </w:r>
    </w:p>
  </w:footnote>
  <w:footnote w:type="continuationSeparator" w:id="0">
    <w:p w14:paraId="382286BC" w14:textId="77777777" w:rsidR="00B4329B" w:rsidRDefault="00B43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72BA0" w14:textId="344692BE" w:rsidR="00B4329B" w:rsidRDefault="00444287">
    <w:pPr>
      <w:pStyle w:val="Header"/>
    </w:pPr>
    <w:r>
      <w:rPr>
        <w:noProof/>
      </w:rPr>
      <w:pict w14:anchorId="139ACA1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19329" o:spid="_x0000_s2073" type="#_x0000_t136" style="position:absolute;margin-left:0;margin-top:0;width:565.85pt;height:125.7pt;rotation:315;z-index:-251654656;mso-position-horizontal:center;mso-position-horizontal-relative:margin;mso-position-vertical:center;mso-position-vertical-relative:margin" o:allowincell="f" fillcolor="silver" stroked="f">
          <v:fill opacity=".5"/>
          <v:textpath style="font-family:&quot;Arial&quot;;font-size:1pt" string="Approved "/>
          <w10:wrap anchorx="margin" anchory="margin"/>
        </v:shape>
      </w:pict>
    </w:r>
    <w:r>
      <w:rPr>
        <w:noProof/>
      </w:rPr>
      <w:pict w14:anchorId="46E4EB8C">
        <v:shape id="_x0000_s2063" type="#_x0000_t136" style="position:absolute;margin-left:0;margin-top:0;width:553.3pt;height:138.3pt;rotation:315;z-index:-25165875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47739" w14:textId="2327789D" w:rsidR="00B4329B" w:rsidRPr="00F615DE" w:rsidRDefault="00444287">
    <w:pPr>
      <w:pStyle w:val="Header"/>
      <w:rPr>
        <w:i/>
        <w:iCs/>
        <w:sz w:val="16"/>
        <w:szCs w:val="16"/>
      </w:rPr>
    </w:pPr>
    <w:bookmarkStart w:id="18" w:name="_Hlk72502651"/>
    <w:bookmarkStart w:id="19" w:name="_Hlk72502652"/>
    <w:r>
      <w:rPr>
        <w:noProof/>
      </w:rPr>
      <w:pict w14:anchorId="62B3B4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19330" o:spid="_x0000_s2074" type="#_x0000_t136" style="position:absolute;margin-left:0;margin-top:0;width:565.85pt;height:125.7pt;rotation:315;z-index:-251652608;mso-position-horizontal:center;mso-position-horizontal-relative:margin;mso-position-vertical:center;mso-position-vertical-relative:margin" o:allowincell="f" fillcolor="silver" stroked="f">
          <v:fill opacity=".5"/>
          <v:textpath style="font-family:&quot;Arial&quot;;font-size:1pt" string="Approved "/>
          <w10:wrap anchorx="margin" anchory="margin"/>
        </v:shape>
      </w:pict>
    </w:r>
    <w:r w:rsidR="00B4329B" w:rsidRPr="00F615DE">
      <w:rPr>
        <w:i/>
        <w:iCs/>
        <w:sz w:val="16"/>
        <w:szCs w:val="16"/>
      </w:rPr>
      <w:t>Ochil View Housing Association Ltd</w:t>
    </w:r>
  </w:p>
  <w:p w14:paraId="6BCE670C" w14:textId="359D7135" w:rsidR="00B4329B" w:rsidRPr="00F615DE" w:rsidRDefault="00B4329B">
    <w:pPr>
      <w:pStyle w:val="Header"/>
      <w:rPr>
        <w:i/>
        <w:iCs/>
        <w:sz w:val="16"/>
        <w:szCs w:val="16"/>
      </w:rPr>
    </w:pPr>
    <w:r w:rsidRPr="00F615DE">
      <w:rPr>
        <w:i/>
        <w:iCs/>
        <w:sz w:val="16"/>
        <w:szCs w:val="16"/>
      </w:rPr>
      <w:t>Corpor</w:t>
    </w:r>
    <w:r>
      <w:rPr>
        <w:i/>
        <w:iCs/>
        <w:sz w:val="16"/>
        <w:szCs w:val="16"/>
      </w:rPr>
      <w:t>ate Management Plan 202</w:t>
    </w:r>
    <w:r w:rsidR="00827430">
      <w:rPr>
        <w:i/>
        <w:iCs/>
        <w:sz w:val="16"/>
        <w:szCs w:val="16"/>
      </w:rPr>
      <w:t>5</w:t>
    </w:r>
    <w:r>
      <w:rPr>
        <w:i/>
        <w:iCs/>
        <w:sz w:val="16"/>
        <w:szCs w:val="16"/>
      </w:rPr>
      <w:t>/</w:t>
    </w:r>
    <w:r w:rsidR="00DB32A9">
      <w:rPr>
        <w:i/>
        <w:iCs/>
        <w:sz w:val="16"/>
        <w:szCs w:val="16"/>
      </w:rPr>
      <w:t>20</w:t>
    </w:r>
    <w:r w:rsidR="00827430">
      <w:rPr>
        <w:i/>
        <w:iCs/>
        <w:sz w:val="16"/>
        <w:szCs w:val="16"/>
      </w:rPr>
      <w:t>30</w:t>
    </w:r>
    <w:r w:rsidR="00DB32A9">
      <w:rPr>
        <w:i/>
        <w:iCs/>
        <w:sz w:val="16"/>
        <w:szCs w:val="16"/>
      </w:rPr>
      <w:t xml:space="preserve"> (</w:t>
    </w:r>
    <w:r w:rsidR="00C96C4B">
      <w:rPr>
        <w:i/>
        <w:iCs/>
        <w:sz w:val="16"/>
        <w:szCs w:val="16"/>
      </w:rPr>
      <w:t>Final Draft</w:t>
    </w:r>
    <w:r>
      <w:rPr>
        <w:i/>
        <w:iCs/>
        <w:sz w:val="16"/>
        <w:szCs w:val="16"/>
      </w:rPr>
      <w:t xml:space="preserve">) </w:t>
    </w:r>
    <w:bookmarkEnd w:id="18"/>
    <w:bookmarkEnd w:id="19"/>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E3B78" w14:textId="2D5156BA" w:rsidR="00081A01" w:rsidRDefault="00444287">
    <w:pPr>
      <w:pStyle w:val="Header"/>
    </w:pPr>
    <w:r>
      <w:rPr>
        <w:noProof/>
      </w:rPr>
      <w:pict w14:anchorId="05C5347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19328" o:spid="_x0000_s2072" type="#_x0000_t136" style="position:absolute;margin-left:0;margin-top:0;width:565.85pt;height:125.7pt;rotation:315;z-index:-251656704;mso-position-horizontal:center;mso-position-horizontal-relative:margin;mso-position-vertical:center;mso-position-vertical-relative:margin" o:allowincell="f" fillcolor="silver" stroked="f">
          <v:fill opacity=".5"/>
          <v:textpath style="font-family:&quot;Arial&quot;;font-size:1pt" string="Approved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B08A1106"/>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B0BA4C4A"/>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77FEAB6E"/>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036A3522"/>
    <w:multiLevelType w:val="hybridMultilevel"/>
    <w:tmpl w:val="D778B83E"/>
    <w:lvl w:ilvl="0" w:tplc="0809000D">
      <w:start w:val="1"/>
      <w:numFmt w:val="bullet"/>
      <w:lvlText w:val=""/>
      <w:lvlJc w:val="left"/>
      <w:pPr>
        <w:ind w:left="1070" w:hanging="360"/>
      </w:pPr>
      <w:rPr>
        <w:rFonts w:ascii="Wingdings" w:hAnsi="Wingdings"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 w15:restartNumberingAfterBreak="0">
    <w:nsid w:val="036B495D"/>
    <w:multiLevelType w:val="hybridMultilevel"/>
    <w:tmpl w:val="5606C0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826437"/>
    <w:multiLevelType w:val="hybridMultilevel"/>
    <w:tmpl w:val="C25E217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0B587181"/>
    <w:multiLevelType w:val="multilevel"/>
    <w:tmpl w:val="D23E1C80"/>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Arial" w:eastAsia="Times New Roman" w:hAnsi="Arial" w:cs="Arial"/>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96782B"/>
    <w:multiLevelType w:val="hybridMultilevel"/>
    <w:tmpl w:val="DC7AEE82"/>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8" w15:restartNumberingAfterBreak="0">
    <w:nsid w:val="0DA94E5A"/>
    <w:multiLevelType w:val="hybridMultilevel"/>
    <w:tmpl w:val="073007E2"/>
    <w:lvl w:ilvl="0" w:tplc="B1F49212">
      <w:start w:val="1"/>
      <w:numFmt w:val="decimal"/>
      <w:lvlText w:val="%1."/>
      <w:lvlJc w:val="left"/>
      <w:pPr>
        <w:ind w:left="1429" w:hanging="360"/>
      </w:pPr>
      <w:rPr>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9" w15:restartNumberingAfterBreak="0">
    <w:nsid w:val="0F393E83"/>
    <w:multiLevelType w:val="hybridMultilevel"/>
    <w:tmpl w:val="675CA6D2"/>
    <w:lvl w:ilvl="0" w:tplc="5BAC5758">
      <w:start w:val="1"/>
      <w:numFmt w:val="bullet"/>
      <w:lvlText w:val=""/>
      <w:lvlJc w:val="left"/>
      <w:pPr>
        <w:ind w:left="8866" w:hanging="360"/>
      </w:pPr>
      <w:rPr>
        <w:rFonts w:ascii="Wingdings" w:hAnsi="Wingdings" w:cs="Wingdings" w:hint="default"/>
        <w:color w:val="00B05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104125"/>
    <w:multiLevelType w:val="multilevel"/>
    <w:tmpl w:val="686EDBE0"/>
    <w:lvl w:ilvl="0">
      <w:start w:val="1"/>
      <w:numFmt w:val="decimal"/>
      <w:lvlText w:val="%1."/>
      <w:lvlJc w:val="left"/>
      <w:pPr>
        <w:ind w:left="1211" w:hanging="360"/>
      </w:pPr>
      <w:rPr>
        <w:rFonts w:hint="default"/>
        <w:b w:val="0"/>
      </w:rPr>
    </w:lvl>
    <w:lvl w:ilvl="1">
      <w:start w:val="2"/>
      <w:numFmt w:val="decimal"/>
      <w:isLgl/>
      <w:lvlText w:val="%1.%2"/>
      <w:lvlJc w:val="left"/>
      <w:pPr>
        <w:ind w:left="1789" w:hanging="720"/>
      </w:pPr>
      <w:rPr>
        <w:rFonts w:hint="default"/>
        <w:b w:val="0"/>
      </w:rPr>
    </w:lvl>
    <w:lvl w:ilvl="2">
      <w:start w:val="1"/>
      <w:numFmt w:val="decimal"/>
      <w:isLgl/>
      <w:lvlText w:val="%1.%2.%3"/>
      <w:lvlJc w:val="left"/>
      <w:pPr>
        <w:ind w:left="1789" w:hanging="720"/>
      </w:pPr>
      <w:rPr>
        <w:rFonts w:hint="default"/>
        <w:b w:val="0"/>
      </w:rPr>
    </w:lvl>
    <w:lvl w:ilvl="3">
      <w:start w:val="1"/>
      <w:numFmt w:val="decimal"/>
      <w:isLgl/>
      <w:lvlText w:val="%1.%2.%3.%4"/>
      <w:lvlJc w:val="left"/>
      <w:pPr>
        <w:ind w:left="2149" w:hanging="1080"/>
      </w:pPr>
      <w:rPr>
        <w:rFonts w:hint="default"/>
        <w:b w:val="0"/>
      </w:rPr>
    </w:lvl>
    <w:lvl w:ilvl="4">
      <w:start w:val="1"/>
      <w:numFmt w:val="decimal"/>
      <w:isLgl/>
      <w:lvlText w:val="%1.%2.%3.%4.%5"/>
      <w:lvlJc w:val="left"/>
      <w:pPr>
        <w:ind w:left="2149" w:hanging="1080"/>
      </w:pPr>
      <w:rPr>
        <w:rFonts w:hint="default"/>
        <w:b w:val="0"/>
      </w:rPr>
    </w:lvl>
    <w:lvl w:ilvl="5">
      <w:start w:val="1"/>
      <w:numFmt w:val="decimal"/>
      <w:isLgl/>
      <w:lvlText w:val="%1.%2.%3.%4.%5.%6"/>
      <w:lvlJc w:val="left"/>
      <w:pPr>
        <w:ind w:left="2509" w:hanging="1440"/>
      </w:pPr>
      <w:rPr>
        <w:rFonts w:hint="default"/>
        <w:b w:val="0"/>
      </w:rPr>
    </w:lvl>
    <w:lvl w:ilvl="6">
      <w:start w:val="1"/>
      <w:numFmt w:val="decimal"/>
      <w:isLgl/>
      <w:lvlText w:val="%1.%2.%3.%4.%5.%6.%7"/>
      <w:lvlJc w:val="left"/>
      <w:pPr>
        <w:ind w:left="2509" w:hanging="1440"/>
      </w:pPr>
      <w:rPr>
        <w:rFonts w:hint="default"/>
        <w:b w:val="0"/>
      </w:rPr>
    </w:lvl>
    <w:lvl w:ilvl="7">
      <w:start w:val="1"/>
      <w:numFmt w:val="decimal"/>
      <w:isLgl/>
      <w:lvlText w:val="%1.%2.%3.%4.%5.%6.%7.%8"/>
      <w:lvlJc w:val="left"/>
      <w:pPr>
        <w:ind w:left="2869" w:hanging="1800"/>
      </w:pPr>
      <w:rPr>
        <w:rFonts w:hint="default"/>
        <w:b w:val="0"/>
      </w:rPr>
    </w:lvl>
    <w:lvl w:ilvl="8">
      <w:start w:val="1"/>
      <w:numFmt w:val="decimal"/>
      <w:isLgl/>
      <w:lvlText w:val="%1.%2.%3.%4.%5.%6.%7.%8.%9"/>
      <w:lvlJc w:val="left"/>
      <w:pPr>
        <w:ind w:left="2869" w:hanging="1800"/>
      </w:pPr>
      <w:rPr>
        <w:rFonts w:hint="default"/>
        <w:b w:val="0"/>
      </w:rPr>
    </w:lvl>
  </w:abstractNum>
  <w:abstractNum w:abstractNumId="11" w15:restartNumberingAfterBreak="0">
    <w:nsid w:val="112A1A0D"/>
    <w:multiLevelType w:val="hybridMultilevel"/>
    <w:tmpl w:val="4D5888D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A87A79"/>
    <w:multiLevelType w:val="hybridMultilevel"/>
    <w:tmpl w:val="E284948A"/>
    <w:lvl w:ilvl="0" w:tplc="468856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21C77DA"/>
    <w:multiLevelType w:val="hybridMultilevel"/>
    <w:tmpl w:val="7640F000"/>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12A16DFF"/>
    <w:multiLevelType w:val="hybridMultilevel"/>
    <w:tmpl w:val="59E2B5CC"/>
    <w:lvl w:ilvl="0" w:tplc="0809000D">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13A12C89"/>
    <w:multiLevelType w:val="hybridMultilevel"/>
    <w:tmpl w:val="E182D8CA"/>
    <w:lvl w:ilvl="0" w:tplc="0809000D">
      <w:start w:val="1"/>
      <w:numFmt w:val="bullet"/>
      <w:lvlText w:val=""/>
      <w:lvlJc w:val="left"/>
      <w:pPr>
        <w:ind w:left="1440" w:hanging="360"/>
      </w:pPr>
      <w:rPr>
        <w:rFonts w:ascii="Wingdings" w:hAnsi="Wingdings" w:hint="default"/>
      </w:rPr>
    </w:lvl>
    <w:lvl w:ilvl="1" w:tplc="39E693D2">
      <w:numFmt w:val="bullet"/>
      <w:lvlText w:val="•"/>
      <w:lvlJc w:val="left"/>
      <w:pPr>
        <w:ind w:left="2160" w:hanging="360"/>
      </w:pPr>
      <w:rPr>
        <w:rFonts w:ascii="Arial" w:eastAsia="Times New Roman" w:hAnsi="Arial"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EBA78D7"/>
    <w:multiLevelType w:val="hybridMultilevel"/>
    <w:tmpl w:val="C4663A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EC70273"/>
    <w:multiLevelType w:val="hybridMultilevel"/>
    <w:tmpl w:val="4C86166C"/>
    <w:lvl w:ilvl="0" w:tplc="0809000D">
      <w:start w:val="1"/>
      <w:numFmt w:val="bullet"/>
      <w:lvlText w:val=""/>
      <w:lvlJc w:val="left"/>
      <w:pPr>
        <w:ind w:left="360" w:hanging="360"/>
      </w:pPr>
      <w:rPr>
        <w:rFonts w:ascii="Wingdings" w:hAnsi="Wingdings"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0120596"/>
    <w:multiLevelType w:val="hybridMultilevel"/>
    <w:tmpl w:val="0E96CE46"/>
    <w:lvl w:ilvl="0" w:tplc="0809000D">
      <w:start w:val="1"/>
      <w:numFmt w:val="bullet"/>
      <w:lvlText w:val=""/>
      <w:lvlJc w:val="left"/>
      <w:pPr>
        <w:ind w:left="995" w:hanging="360"/>
      </w:pPr>
      <w:rPr>
        <w:rFonts w:ascii="Wingdings" w:hAnsi="Wingdings" w:hint="default"/>
      </w:rPr>
    </w:lvl>
    <w:lvl w:ilvl="1" w:tplc="08090003" w:tentative="1">
      <w:start w:val="1"/>
      <w:numFmt w:val="bullet"/>
      <w:lvlText w:val="o"/>
      <w:lvlJc w:val="left"/>
      <w:pPr>
        <w:ind w:left="1715" w:hanging="360"/>
      </w:pPr>
      <w:rPr>
        <w:rFonts w:ascii="Courier New" w:hAnsi="Courier New" w:cs="Courier New" w:hint="default"/>
      </w:rPr>
    </w:lvl>
    <w:lvl w:ilvl="2" w:tplc="08090005" w:tentative="1">
      <w:start w:val="1"/>
      <w:numFmt w:val="bullet"/>
      <w:lvlText w:val=""/>
      <w:lvlJc w:val="left"/>
      <w:pPr>
        <w:ind w:left="2435" w:hanging="360"/>
      </w:pPr>
      <w:rPr>
        <w:rFonts w:ascii="Wingdings" w:hAnsi="Wingdings" w:hint="default"/>
      </w:rPr>
    </w:lvl>
    <w:lvl w:ilvl="3" w:tplc="08090001" w:tentative="1">
      <w:start w:val="1"/>
      <w:numFmt w:val="bullet"/>
      <w:lvlText w:val=""/>
      <w:lvlJc w:val="left"/>
      <w:pPr>
        <w:ind w:left="3155" w:hanging="360"/>
      </w:pPr>
      <w:rPr>
        <w:rFonts w:ascii="Symbol" w:hAnsi="Symbol" w:hint="default"/>
      </w:rPr>
    </w:lvl>
    <w:lvl w:ilvl="4" w:tplc="08090003" w:tentative="1">
      <w:start w:val="1"/>
      <w:numFmt w:val="bullet"/>
      <w:lvlText w:val="o"/>
      <w:lvlJc w:val="left"/>
      <w:pPr>
        <w:ind w:left="3875" w:hanging="360"/>
      </w:pPr>
      <w:rPr>
        <w:rFonts w:ascii="Courier New" w:hAnsi="Courier New" w:cs="Courier New" w:hint="default"/>
      </w:rPr>
    </w:lvl>
    <w:lvl w:ilvl="5" w:tplc="08090005" w:tentative="1">
      <w:start w:val="1"/>
      <w:numFmt w:val="bullet"/>
      <w:lvlText w:val=""/>
      <w:lvlJc w:val="left"/>
      <w:pPr>
        <w:ind w:left="4595" w:hanging="360"/>
      </w:pPr>
      <w:rPr>
        <w:rFonts w:ascii="Wingdings" w:hAnsi="Wingdings" w:hint="default"/>
      </w:rPr>
    </w:lvl>
    <w:lvl w:ilvl="6" w:tplc="08090001" w:tentative="1">
      <w:start w:val="1"/>
      <w:numFmt w:val="bullet"/>
      <w:lvlText w:val=""/>
      <w:lvlJc w:val="left"/>
      <w:pPr>
        <w:ind w:left="5315" w:hanging="360"/>
      </w:pPr>
      <w:rPr>
        <w:rFonts w:ascii="Symbol" w:hAnsi="Symbol" w:hint="default"/>
      </w:rPr>
    </w:lvl>
    <w:lvl w:ilvl="7" w:tplc="08090003" w:tentative="1">
      <w:start w:val="1"/>
      <w:numFmt w:val="bullet"/>
      <w:lvlText w:val="o"/>
      <w:lvlJc w:val="left"/>
      <w:pPr>
        <w:ind w:left="6035" w:hanging="360"/>
      </w:pPr>
      <w:rPr>
        <w:rFonts w:ascii="Courier New" w:hAnsi="Courier New" w:cs="Courier New" w:hint="default"/>
      </w:rPr>
    </w:lvl>
    <w:lvl w:ilvl="8" w:tplc="08090005" w:tentative="1">
      <w:start w:val="1"/>
      <w:numFmt w:val="bullet"/>
      <w:lvlText w:val=""/>
      <w:lvlJc w:val="left"/>
      <w:pPr>
        <w:ind w:left="6755" w:hanging="360"/>
      </w:pPr>
      <w:rPr>
        <w:rFonts w:ascii="Wingdings" w:hAnsi="Wingdings" w:hint="default"/>
      </w:rPr>
    </w:lvl>
  </w:abstractNum>
  <w:abstractNum w:abstractNumId="19" w15:restartNumberingAfterBreak="0">
    <w:nsid w:val="23897345"/>
    <w:multiLevelType w:val="multilevel"/>
    <w:tmpl w:val="659EB598"/>
    <w:lvl w:ilvl="0">
      <w:start w:val="1"/>
      <w:numFmt w:val="decimal"/>
      <w:lvlText w:val="%1."/>
      <w:lvlJc w:val="left"/>
      <w:pPr>
        <w:ind w:left="720" w:hanging="360"/>
      </w:pPr>
    </w:lvl>
    <w:lvl w:ilvl="1">
      <w:start w:val="1"/>
      <w:numFmt w:val="decimal"/>
      <w:isLgl/>
      <w:lvlText w:val="%1.%2"/>
      <w:lvlJc w:val="left"/>
      <w:pPr>
        <w:ind w:left="972" w:hanging="405"/>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abstractNum w:abstractNumId="20" w15:restartNumberingAfterBreak="0">
    <w:nsid w:val="244C272A"/>
    <w:multiLevelType w:val="hybridMultilevel"/>
    <w:tmpl w:val="716CB2D2"/>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1" w15:restartNumberingAfterBreak="0">
    <w:nsid w:val="26990320"/>
    <w:multiLevelType w:val="hybridMultilevel"/>
    <w:tmpl w:val="3AAC6510"/>
    <w:lvl w:ilvl="0" w:tplc="0809000D">
      <w:start w:val="1"/>
      <w:numFmt w:val="bullet"/>
      <w:lvlText w:val=""/>
      <w:lvlJc w:val="left"/>
      <w:pPr>
        <w:tabs>
          <w:tab w:val="num" w:pos="1211"/>
        </w:tabs>
        <w:ind w:left="1211" w:hanging="360"/>
      </w:pPr>
      <w:rPr>
        <w:rFonts w:ascii="Wingdings" w:hAnsi="Wingdings" w:hint="default"/>
      </w:rPr>
    </w:lvl>
    <w:lvl w:ilvl="1" w:tplc="08090003">
      <w:start w:val="1"/>
      <w:numFmt w:val="bullet"/>
      <w:lvlText w:val="o"/>
      <w:lvlJc w:val="left"/>
      <w:pPr>
        <w:tabs>
          <w:tab w:val="num" w:pos="2149"/>
        </w:tabs>
        <w:ind w:left="2149" w:hanging="360"/>
      </w:pPr>
      <w:rPr>
        <w:rFonts w:ascii="Courier New" w:hAnsi="Courier New" w:cs="Courier New" w:hint="default"/>
      </w:rPr>
    </w:lvl>
    <w:lvl w:ilvl="2" w:tplc="08090005" w:tentative="1">
      <w:start w:val="1"/>
      <w:numFmt w:val="bullet"/>
      <w:lvlText w:val=""/>
      <w:lvlJc w:val="left"/>
      <w:pPr>
        <w:tabs>
          <w:tab w:val="num" w:pos="2869"/>
        </w:tabs>
        <w:ind w:left="2869" w:hanging="360"/>
      </w:pPr>
      <w:rPr>
        <w:rFonts w:ascii="Wingdings" w:hAnsi="Wingdings" w:hint="default"/>
      </w:rPr>
    </w:lvl>
    <w:lvl w:ilvl="3" w:tplc="08090001" w:tentative="1">
      <w:start w:val="1"/>
      <w:numFmt w:val="bullet"/>
      <w:lvlText w:val=""/>
      <w:lvlJc w:val="left"/>
      <w:pPr>
        <w:tabs>
          <w:tab w:val="num" w:pos="3589"/>
        </w:tabs>
        <w:ind w:left="3589" w:hanging="360"/>
      </w:pPr>
      <w:rPr>
        <w:rFonts w:ascii="Symbol" w:hAnsi="Symbol" w:hint="default"/>
      </w:rPr>
    </w:lvl>
    <w:lvl w:ilvl="4" w:tplc="08090003" w:tentative="1">
      <w:start w:val="1"/>
      <w:numFmt w:val="bullet"/>
      <w:lvlText w:val="o"/>
      <w:lvlJc w:val="left"/>
      <w:pPr>
        <w:tabs>
          <w:tab w:val="num" w:pos="4309"/>
        </w:tabs>
        <w:ind w:left="4309" w:hanging="360"/>
      </w:pPr>
      <w:rPr>
        <w:rFonts w:ascii="Courier New" w:hAnsi="Courier New" w:cs="Courier New" w:hint="default"/>
      </w:rPr>
    </w:lvl>
    <w:lvl w:ilvl="5" w:tplc="08090005" w:tentative="1">
      <w:start w:val="1"/>
      <w:numFmt w:val="bullet"/>
      <w:lvlText w:val=""/>
      <w:lvlJc w:val="left"/>
      <w:pPr>
        <w:tabs>
          <w:tab w:val="num" w:pos="5029"/>
        </w:tabs>
        <w:ind w:left="5029" w:hanging="360"/>
      </w:pPr>
      <w:rPr>
        <w:rFonts w:ascii="Wingdings" w:hAnsi="Wingdings" w:hint="default"/>
      </w:rPr>
    </w:lvl>
    <w:lvl w:ilvl="6" w:tplc="08090001" w:tentative="1">
      <w:start w:val="1"/>
      <w:numFmt w:val="bullet"/>
      <w:lvlText w:val=""/>
      <w:lvlJc w:val="left"/>
      <w:pPr>
        <w:tabs>
          <w:tab w:val="num" w:pos="5749"/>
        </w:tabs>
        <w:ind w:left="5749" w:hanging="360"/>
      </w:pPr>
      <w:rPr>
        <w:rFonts w:ascii="Symbol" w:hAnsi="Symbol" w:hint="default"/>
      </w:rPr>
    </w:lvl>
    <w:lvl w:ilvl="7" w:tplc="08090003" w:tentative="1">
      <w:start w:val="1"/>
      <w:numFmt w:val="bullet"/>
      <w:lvlText w:val="o"/>
      <w:lvlJc w:val="left"/>
      <w:pPr>
        <w:tabs>
          <w:tab w:val="num" w:pos="6469"/>
        </w:tabs>
        <w:ind w:left="6469" w:hanging="360"/>
      </w:pPr>
      <w:rPr>
        <w:rFonts w:ascii="Courier New" w:hAnsi="Courier New" w:cs="Courier New" w:hint="default"/>
      </w:rPr>
    </w:lvl>
    <w:lvl w:ilvl="8" w:tplc="08090005" w:tentative="1">
      <w:start w:val="1"/>
      <w:numFmt w:val="bullet"/>
      <w:lvlText w:val=""/>
      <w:lvlJc w:val="left"/>
      <w:pPr>
        <w:tabs>
          <w:tab w:val="num" w:pos="7189"/>
        </w:tabs>
        <w:ind w:left="7189" w:hanging="360"/>
      </w:pPr>
      <w:rPr>
        <w:rFonts w:ascii="Wingdings" w:hAnsi="Wingdings" w:hint="default"/>
      </w:rPr>
    </w:lvl>
  </w:abstractNum>
  <w:abstractNum w:abstractNumId="22" w15:restartNumberingAfterBreak="0">
    <w:nsid w:val="283A7A6E"/>
    <w:multiLevelType w:val="multilevel"/>
    <w:tmpl w:val="C2BC44B4"/>
    <w:lvl w:ilvl="0">
      <w:start w:val="1"/>
      <w:numFmt w:val="decimal"/>
      <w:lvlText w:val="%1."/>
      <w:lvlJc w:val="left"/>
      <w:pPr>
        <w:ind w:left="1069" w:hanging="360"/>
      </w:pPr>
      <w:rPr>
        <w:rFonts w:hint="default"/>
        <w:b w:val="0"/>
      </w:rPr>
    </w:lvl>
    <w:lvl w:ilvl="1">
      <w:start w:val="1"/>
      <w:numFmt w:val="decimal"/>
      <w:isLgl/>
      <w:lvlText w:val="%1.%2"/>
      <w:lvlJc w:val="left"/>
      <w:pPr>
        <w:ind w:left="1114" w:hanging="40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23" w15:restartNumberingAfterBreak="0">
    <w:nsid w:val="28BA24A1"/>
    <w:multiLevelType w:val="multilevel"/>
    <w:tmpl w:val="D592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0969C1"/>
    <w:multiLevelType w:val="hybridMultilevel"/>
    <w:tmpl w:val="A8287A5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15:restartNumberingAfterBreak="0">
    <w:nsid w:val="29F318DA"/>
    <w:multiLevelType w:val="hybridMultilevel"/>
    <w:tmpl w:val="511E506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B2F6C37"/>
    <w:multiLevelType w:val="hybridMultilevel"/>
    <w:tmpl w:val="0BB4531C"/>
    <w:lvl w:ilvl="0" w:tplc="0809000D">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7" w15:restartNumberingAfterBreak="0">
    <w:nsid w:val="2C37650B"/>
    <w:multiLevelType w:val="hybridMultilevel"/>
    <w:tmpl w:val="3EFEEFE8"/>
    <w:lvl w:ilvl="0" w:tplc="0809000D">
      <w:start w:val="1"/>
      <w:numFmt w:val="bullet"/>
      <w:lvlText w:val=""/>
      <w:lvlJc w:val="left"/>
      <w:pPr>
        <w:ind w:left="1134" w:hanging="360"/>
      </w:pPr>
      <w:rPr>
        <w:rFonts w:ascii="Wingdings" w:hAnsi="Wingdings" w:hint="default"/>
      </w:rPr>
    </w:lvl>
    <w:lvl w:ilvl="1" w:tplc="08090003" w:tentative="1">
      <w:start w:val="1"/>
      <w:numFmt w:val="bullet"/>
      <w:lvlText w:val="o"/>
      <w:lvlJc w:val="left"/>
      <w:pPr>
        <w:ind w:left="1854" w:hanging="360"/>
      </w:pPr>
      <w:rPr>
        <w:rFonts w:ascii="Courier New" w:hAnsi="Courier New" w:cs="Courier New" w:hint="default"/>
      </w:rPr>
    </w:lvl>
    <w:lvl w:ilvl="2" w:tplc="08090005" w:tentative="1">
      <w:start w:val="1"/>
      <w:numFmt w:val="bullet"/>
      <w:lvlText w:val=""/>
      <w:lvlJc w:val="left"/>
      <w:pPr>
        <w:ind w:left="2574" w:hanging="360"/>
      </w:pPr>
      <w:rPr>
        <w:rFonts w:ascii="Wingdings" w:hAnsi="Wingdings" w:hint="default"/>
      </w:rPr>
    </w:lvl>
    <w:lvl w:ilvl="3" w:tplc="08090001" w:tentative="1">
      <w:start w:val="1"/>
      <w:numFmt w:val="bullet"/>
      <w:lvlText w:val=""/>
      <w:lvlJc w:val="left"/>
      <w:pPr>
        <w:ind w:left="3294" w:hanging="360"/>
      </w:pPr>
      <w:rPr>
        <w:rFonts w:ascii="Symbol" w:hAnsi="Symbol" w:hint="default"/>
      </w:rPr>
    </w:lvl>
    <w:lvl w:ilvl="4" w:tplc="08090003" w:tentative="1">
      <w:start w:val="1"/>
      <w:numFmt w:val="bullet"/>
      <w:lvlText w:val="o"/>
      <w:lvlJc w:val="left"/>
      <w:pPr>
        <w:ind w:left="4014" w:hanging="360"/>
      </w:pPr>
      <w:rPr>
        <w:rFonts w:ascii="Courier New" w:hAnsi="Courier New" w:cs="Courier New" w:hint="default"/>
      </w:rPr>
    </w:lvl>
    <w:lvl w:ilvl="5" w:tplc="08090005" w:tentative="1">
      <w:start w:val="1"/>
      <w:numFmt w:val="bullet"/>
      <w:lvlText w:val=""/>
      <w:lvlJc w:val="left"/>
      <w:pPr>
        <w:ind w:left="4734" w:hanging="360"/>
      </w:pPr>
      <w:rPr>
        <w:rFonts w:ascii="Wingdings" w:hAnsi="Wingdings" w:hint="default"/>
      </w:rPr>
    </w:lvl>
    <w:lvl w:ilvl="6" w:tplc="08090001" w:tentative="1">
      <w:start w:val="1"/>
      <w:numFmt w:val="bullet"/>
      <w:lvlText w:val=""/>
      <w:lvlJc w:val="left"/>
      <w:pPr>
        <w:ind w:left="5454" w:hanging="360"/>
      </w:pPr>
      <w:rPr>
        <w:rFonts w:ascii="Symbol" w:hAnsi="Symbol" w:hint="default"/>
      </w:rPr>
    </w:lvl>
    <w:lvl w:ilvl="7" w:tplc="08090003" w:tentative="1">
      <w:start w:val="1"/>
      <w:numFmt w:val="bullet"/>
      <w:lvlText w:val="o"/>
      <w:lvlJc w:val="left"/>
      <w:pPr>
        <w:ind w:left="6174" w:hanging="360"/>
      </w:pPr>
      <w:rPr>
        <w:rFonts w:ascii="Courier New" w:hAnsi="Courier New" w:cs="Courier New" w:hint="default"/>
      </w:rPr>
    </w:lvl>
    <w:lvl w:ilvl="8" w:tplc="08090005" w:tentative="1">
      <w:start w:val="1"/>
      <w:numFmt w:val="bullet"/>
      <w:lvlText w:val=""/>
      <w:lvlJc w:val="left"/>
      <w:pPr>
        <w:ind w:left="6894" w:hanging="360"/>
      </w:pPr>
      <w:rPr>
        <w:rFonts w:ascii="Wingdings" w:hAnsi="Wingdings" w:hint="default"/>
      </w:rPr>
    </w:lvl>
  </w:abstractNum>
  <w:abstractNum w:abstractNumId="28" w15:restartNumberingAfterBreak="0">
    <w:nsid w:val="2C881CFA"/>
    <w:multiLevelType w:val="hybridMultilevel"/>
    <w:tmpl w:val="B45E23FE"/>
    <w:lvl w:ilvl="0" w:tplc="0809000D">
      <w:start w:val="1"/>
      <w:numFmt w:val="bullet"/>
      <w:lvlText w:val=""/>
      <w:lvlJc w:val="left"/>
      <w:pPr>
        <w:ind w:left="1418"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9" w15:restartNumberingAfterBreak="0">
    <w:nsid w:val="2D0422B1"/>
    <w:multiLevelType w:val="hybridMultilevel"/>
    <w:tmpl w:val="26840E50"/>
    <w:lvl w:ilvl="0" w:tplc="0809000D">
      <w:start w:val="1"/>
      <w:numFmt w:val="bullet"/>
      <w:lvlText w:val=""/>
      <w:lvlJc w:val="left"/>
      <w:pPr>
        <w:ind w:left="2001" w:hanging="360"/>
      </w:pPr>
      <w:rPr>
        <w:rFonts w:ascii="Wingdings" w:hAnsi="Wingdings" w:hint="default"/>
      </w:rPr>
    </w:lvl>
    <w:lvl w:ilvl="1" w:tplc="08090003" w:tentative="1">
      <w:start w:val="1"/>
      <w:numFmt w:val="bullet"/>
      <w:lvlText w:val="o"/>
      <w:lvlJc w:val="left"/>
      <w:pPr>
        <w:ind w:left="2721" w:hanging="360"/>
      </w:pPr>
      <w:rPr>
        <w:rFonts w:ascii="Courier New" w:hAnsi="Courier New" w:cs="Courier New" w:hint="default"/>
      </w:rPr>
    </w:lvl>
    <w:lvl w:ilvl="2" w:tplc="08090005" w:tentative="1">
      <w:start w:val="1"/>
      <w:numFmt w:val="bullet"/>
      <w:lvlText w:val=""/>
      <w:lvlJc w:val="left"/>
      <w:pPr>
        <w:ind w:left="3441" w:hanging="360"/>
      </w:pPr>
      <w:rPr>
        <w:rFonts w:ascii="Wingdings" w:hAnsi="Wingdings" w:hint="default"/>
      </w:rPr>
    </w:lvl>
    <w:lvl w:ilvl="3" w:tplc="08090001" w:tentative="1">
      <w:start w:val="1"/>
      <w:numFmt w:val="bullet"/>
      <w:lvlText w:val=""/>
      <w:lvlJc w:val="left"/>
      <w:pPr>
        <w:ind w:left="4161" w:hanging="360"/>
      </w:pPr>
      <w:rPr>
        <w:rFonts w:ascii="Symbol" w:hAnsi="Symbol" w:hint="default"/>
      </w:rPr>
    </w:lvl>
    <w:lvl w:ilvl="4" w:tplc="08090003" w:tentative="1">
      <w:start w:val="1"/>
      <w:numFmt w:val="bullet"/>
      <w:lvlText w:val="o"/>
      <w:lvlJc w:val="left"/>
      <w:pPr>
        <w:ind w:left="4881" w:hanging="360"/>
      </w:pPr>
      <w:rPr>
        <w:rFonts w:ascii="Courier New" w:hAnsi="Courier New" w:cs="Courier New" w:hint="default"/>
      </w:rPr>
    </w:lvl>
    <w:lvl w:ilvl="5" w:tplc="08090005" w:tentative="1">
      <w:start w:val="1"/>
      <w:numFmt w:val="bullet"/>
      <w:lvlText w:val=""/>
      <w:lvlJc w:val="left"/>
      <w:pPr>
        <w:ind w:left="5601" w:hanging="360"/>
      </w:pPr>
      <w:rPr>
        <w:rFonts w:ascii="Wingdings" w:hAnsi="Wingdings" w:hint="default"/>
      </w:rPr>
    </w:lvl>
    <w:lvl w:ilvl="6" w:tplc="08090001" w:tentative="1">
      <w:start w:val="1"/>
      <w:numFmt w:val="bullet"/>
      <w:lvlText w:val=""/>
      <w:lvlJc w:val="left"/>
      <w:pPr>
        <w:ind w:left="6321" w:hanging="360"/>
      </w:pPr>
      <w:rPr>
        <w:rFonts w:ascii="Symbol" w:hAnsi="Symbol" w:hint="default"/>
      </w:rPr>
    </w:lvl>
    <w:lvl w:ilvl="7" w:tplc="08090003" w:tentative="1">
      <w:start w:val="1"/>
      <w:numFmt w:val="bullet"/>
      <w:lvlText w:val="o"/>
      <w:lvlJc w:val="left"/>
      <w:pPr>
        <w:ind w:left="7041" w:hanging="360"/>
      </w:pPr>
      <w:rPr>
        <w:rFonts w:ascii="Courier New" w:hAnsi="Courier New" w:cs="Courier New" w:hint="default"/>
      </w:rPr>
    </w:lvl>
    <w:lvl w:ilvl="8" w:tplc="08090005" w:tentative="1">
      <w:start w:val="1"/>
      <w:numFmt w:val="bullet"/>
      <w:lvlText w:val=""/>
      <w:lvlJc w:val="left"/>
      <w:pPr>
        <w:ind w:left="7761" w:hanging="360"/>
      </w:pPr>
      <w:rPr>
        <w:rFonts w:ascii="Wingdings" w:hAnsi="Wingdings" w:hint="default"/>
      </w:rPr>
    </w:lvl>
  </w:abstractNum>
  <w:abstractNum w:abstractNumId="30" w15:restartNumberingAfterBreak="0">
    <w:nsid w:val="2D736368"/>
    <w:multiLevelType w:val="hybridMultilevel"/>
    <w:tmpl w:val="94921FD8"/>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1" w15:restartNumberingAfterBreak="0">
    <w:nsid w:val="2D9744DA"/>
    <w:multiLevelType w:val="hybridMultilevel"/>
    <w:tmpl w:val="6A3ACCCE"/>
    <w:lvl w:ilvl="0" w:tplc="0809000D">
      <w:start w:val="1"/>
      <w:numFmt w:val="bullet"/>
      <w:lvlText w:val=""/>
      <w:lvlJc w:val="left"/>
      <w:pPr>
        <w:ind w:left="1287" w:hanging="360"/>
      </w:pPr>
      <w:rPr>
        <w:rFonts w:ascii="Wingdings" w:hAnsi="Wingdings" w:hint="default"/>
      </w:rPr>
    </w:lvl>
    <w:lvl w:ilvl="1" w:tplc="EB56D182">
      <w:start w:val="1"/>
      <w:numFmt w:val="bullet"/>
      <w:lvlText w:val=""/>
      <w:lvlJc w:val="left"/>
      <w:pPr>
        <w:ind w:left="2007" w:hanging="360"/>
      </w:pPr>
      <w:rPr>
        <w:rFonts w:ascii="Symbol" w:hAnsi="Symbol" w:hint="default"/>
        <w:color w:val="00B050"/>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2" w15:restartNumberingAfterBreak="0">
    <w:nsid w:val="302002CA"/>
    <w:multiLevelType w:val="hybridMultilevel"/>
    <w:tmpl w:val="672444D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79D4EBD"/>
    <w:multiLevelType w:val="hybridMultilevel"/>
    <w:tmpl w:val="868E8F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7A62C01"/>
    <w:multiLevelType w:val="hybridMultilevel"/>
    <w:tmpl w:val="C7AEDC5E"/>
    <w:lvl w:ilvl="0" w:tplc="0809000D">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5" w15:restartNumberingAfterBreak="0">
    <w:nsid w:val="38803DFF"/>
    <w:multiLevelType w:val="multilevel"/>
    <w:tmpl w:val="A82645BE"/>
    <w:lvl w:ilvl="0">
      <w:start w:val="10"/>
      <w:numFmt w:val="decimal"/>
      <w:lvlText w:val="%1.0"/>
      <w:lvlJc w:val="left"/>
      <w:pPr>
        <w:ind w:left="360" w:hanging="360"/>
      </w:pPr>
      <w:rPr>
        <w:rFonts w:hint="default"/>
        <w:color w:val="0070C0"/>
        <w:u w:val="none"/>
      </w:rPr>
    </w:lvl>
    <w:lvl w:ilvl="1">
      <w:start w:val="1"/>
      <w:numFmt w:val="decimal"/>
      <w:lvlText w:val="%1.%2"/>
      <w:lvlJc w:val="left"/>
      <w:pPr>
        <w:ind w:left="360" w:hanging="360"/>
      </w:pPr>
      <w:rPr>
        <w:rFonts w:ascii="Arial" w:hAnsi="Arial" w:cs="Arial" w:hint="default"/>
        <w:b/>
        <w:i w:val="0"/>
        <w:color w:val="0070C0"/>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36" w15:restartNumberingAfterBreak="0">
    <w:nsid w:val="388B7085"/>
    <w:multiLevelType w:val="hybridMultilevel"/>
    <w:tmpl w:val="C40EE856"/>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7" w15:restartNumberingAfterBreak="0">
    <w:nsid w:val="38B77F87"/>
    <w:multiLevelType w:val="multilevel"/>
    <w:tmpl w:val="7C8452A2"/>
    <w:lvl w:ilvl="0">
      <w:start w:val="1"/>
      <w:numFmt w:val="decimal"/>
      <w:lvlText w:val="%1."/>
      <w:lvlJc w:val="left"/>
      <w:pPr>
        <w:ind w:left="1068" w:hanging="360"/>
      </w:pPr>
      <w:rPr>
        <w:rFonts w:hint="default"/>
        <w:b w:val="0"/>
      </w:rPr>
    </w:lvl>
    <w:lvl w:ilvl="1">
      <w:start w:val="1"/>
      <w:numFmt w:val="decimal"/>
      <w:isLgl/>
      <w:lvlText w:val="%1.%2"/>
      <w:lvlJc w:val="left"/>
      <w:pPr>
        <w:ind w:left="1113" w:hanging="40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38" w15:restartNumberingAfterBreak="0">
    <w:nsid w:val="3C6B0AA1"/>
    <w:multiLevelType w:val="hybridMultilevel"/>
    <w:tmpl w:val="01D00312"/>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9" w15:restartNumberingAfterBreak="0">
    <w:nsid w:val="3CDD25F6"/>
    <w:multiLevelType w:val="multilevel"/>
    <w:tmpl w:val="E9D063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D83126C"/>
    <w:multiLevelType w:val="hybridMultilevel"/>
    <w:tmpl w:val="E624A918"/>
    <w:lvl w:ilvl="0" w:tplc="08090009">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1" w15:restartNumberingAfterBreak="0">
    <w:nsid w:val="3E242E0D"/>
    <w:multiLevelType w:val="hybridMultilevel"/>
    <w:tmpl w:val="ED6C100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E2B40BC"/>
    <w:multiLevelType w:val="multilevel"/>
    <w:tmpl w:val="8AC05A8A"/>
    <w:lvl w:ilvl="0">
      <w:start w:val="1"/>
      <w:numFmt w:val="decimal"/>
      <w:lvlText w:val="%1."/>
      <w:lvlJc w:val="left"/>
      <w:pPr>
        <w:ind w:left="720" w:hanging="360"/>
      </w:pPr>
      <w:rPr>
        <w:b w:val="0"/>
        <w:i/>
      </w:rPr>
    </w:lvl>
    <w:lvl w:ilvl="1">
      <w:start w:val="1"/>
      <w:numFmt w:val="decimal"/>
      <w:isLgl/>
      <w:lvlText w:val="%1.%2"/>
      <w:lvlJc w:val="left"/>
      <w:pPr>
        <w:ind w:left="972" w:hanging="405"/>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abstractNum w:abstractNumId="43" w15:restartNumberingAfterBreak="0">
    <w:nsid w:val="43F841F6"/>
    <w:multiLevelType w:val="hybridMultilevel"/>
    <w:tmpl w:val="7D38353A"/>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4203462"/>
    <w:multiLevelType w:val="hybridMultilevel"/>
    <w:tmpl w:val="7F8472FC"/>
    <w:lvl w:ilvl="0" w:tplc="0809000D">
      <w:start w:val="1"/>
      <w:numFmt w:val="bullet"/>
      <w:lvlText w:val=""/>
      <w:lvlJc w:val="left"/>
      <w:pPr>
        <w:ind w:left="1713" w:hanging="360"/>
      </w:pPr>
      <w:rPr>
        <w:rFonts w:ascii="Wingdings" w:hAnsi="Wingdings"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45" w15:restartNumberingAfterBreak="0">
    <w:nsid w:val="472B0222"/>
    <w:multiLevelType w:val="hybridMultilevel"/>
    <w:tmpl w:val="C60677E6"/>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46" w15:restartNumberingAfterBreak="0">
    <w:nsid w:val="47D746B1"/>
    <w:multiLevelType w:val="multilevel"/>
    <w:tmpl w:val="23C6E262"/>
    <w:lvl w:ilvl="0">
      <w:start w:val="7"/>
      <w:numFmt w:val="decimal"/>
      <w:lvlText w:val="%1.0"/>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47" w15:restartNumberingAfterBreak="0">
    <w:nsid w:val="4A59795A"/>
    <w:multiLevelType w:val="hybridMultilevel"/>
    <w:tmpl w:val="67B03EBE"/>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8" w15:restartNumberingAfterBreak="0">
    <w:nsid w:val="4AE621CD"/>
    <w:multiLevelType w:val="multilevel"/>
    <w:tmpl w:val="6A3CE9C8"/>
    <w:lvl w:ilvl="0">
      <w:start w:val="2"/>
      <w:numFmt w:val="decimal"/>
      <w:pStyle w:val="Style1"/>
      <w:lvlText w:val="%1.0"/>
      <w:lvlJc w:val="left"/>
      <w:pPr>
        <w:tabs>
          <w:tab w:val="num" w:pos="720"/>
        </w:tabs>
        <w:ind w:left="720" w:hanging="720"/>
      </w:pPr>
      <w:rPr>
        <w:rFonts w:hint="default"/>
        <w:b w:val="0"/>
      </w:rPr>
    </w:lvl>
    <w:lvl w:ilvl="1">
      <w:start w:val="1"/>
      <w:numFmt w:val="decimal"/>
      <w:lvlText w:val="%1.%2"/>
      <w:lvlJc w:val="left"/>
      <w:pPr>
        <w:tabs>
          <w:tab w:val="num" w:pos="1430"/>
        </w:tabs>
        <w:ind w:left="1430" w:hanging="72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5040"/>
        </w:tabs>
        <w:ind w:left="5040" w:hanging="144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840"/>
        </w:tabs>
        <w:ind w:left="6840" w:hanging="180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9" w15:restartNumberingAfterBreak="0">
    <w:nsid w:val="4B787D47"/>
    <w:multiLevelType w:val="hybridMultilevel"/>
    <w:tmpl w:val="AC140E44"/>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A52C347A">
      <w:start w:val="1"/>
      <w:numFmt w:val="bullet"/>
      <w:lvlText w:val=""/>
      <w:lvlJc w:val="left"/>
      <w:pPr>
        <w:ind w:left="2160" w:hanging="360"/>
      </w:pPr>
      <w:rPr>
        <w:rFonts w:ascii="Wingdings" w:hAnsi="Wingdings" w:hint="default"/>
        <w:sz w:val="24"/>
        <w:szCs w:val="24"/>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BFC5A54"/>
    <w:multiLevelType w:val="hybridMultilevel"/>
    <w:tmpl w:val="6018D2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4CB20F16"/>
    <w:multiLevelType w:val="hybridMultilevel"/>
    <w:tmpl w:val="36D4D3C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08D0683"/>
    <w:multiLevelType w:val="hybridMultilevel"/>
    <w:tmpl w:val="9AC049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19F0754"/>
    <w:multiLevelType w:val="hybridMultilevel"/>
    <w:tmpl w:val="E4622FCE"/>
    <w:lvl w:ilvl="0" w:tplc="0809000D">
      <w:start w:val="1"/>
      <w:numFmt w:val="bullet"/>
      <w:lvlText w:val=""/>
      <w:lvlJc w:val="left"/>
      <w:pPr>
        <w:ind w:left="720" w:hanging="360"/>
      </w:pPr>
      <w:rPr>
        <w:rFonts w:ascii="Wingdings" w:hAnsi="Wingdings" w:hint="default"/>
      </w:rPr>
    </w:lvl>
    <w:lvl w:ilvl="1" w:tplc="537A0646">
      <w:numFmt w:val="bullet"/>
      <w:lvlText w:val="•"/>
      <w:lvlJc w:val="left"/>
      <w:pPr>
        <w:ind w:left="1815" w:hanging="735"/>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4737C49"/>
    <w:multiLevelType w:val="hybridMultilevel"/>
    <w:tmpl w:val="AB6CC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4E11620"/>
    <w:multiLevelType w:val="hybridMultilevel"/>
    <w:tmpl w:val="F38E116E"/>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6" w15:restartNumberingAfterBreak="0">
    <w:nsid w:val="562E689A"/>
    <w:multiLevelType w:val="multilevel"/>
    <w:tmpl w:val="B268F5F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5B2313C4"/>
    <w:multiLevelType w:val="hybridMultilevel"/>
    <w:tmpl w:val="E14A59B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8" w15:restartNumberingAfterBreak="0">
    <w:nsid w:val="5B685FC8"/>
    <w:multiLevelType w:val="multilevel"/>
    <w:tmpl w:val="581A51CA"/>
    <w:lvl w:ilvl="0">
      <w:start w:val="8"/>
      <w:numFmt w:val="decimal"/>
      <w:lvlText w:val="%1.0"/>
      <w:lvlJc w:val="left"/>
      <w:pPr>
        <w:ind w:left="360" w:hanging="360"/>
      </w:pPr>
      <w:rPr>
        <w:rFonts w:hint="default"/>
        <w:u w:val="none"/>
      </w:rPr>
    </w:lvl>
    <w:lvl w:ilvl="1">
      <w:start w:val="1"/>
      <w:numFmt w:val="decimal"/>
      <w:lvlText w:val="%1.%2"/>
      <w:lvlJc w:val="left"/>
      <w:pPr>
        <w:ind w:left="360" w:hanging="360"/>
      </w:pPr>
      <w:rPr>
        <w:rFonts w:hint="default"/>
        <w:b/>
        <w:i w:val="0"/>
        <w:color w:val="0070C0"/>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59" w15:restartNumberingAfterBreak="0">
    <w:nsid w:val="5C852D65"/>
    <w:multiLevelType w:val="hybridMultilevel"/>
    <w:tmpl w:val="6E66B492"/>
    <w:lvl w:ilvl="0" w:tplc="0809000D">
      <w:start w:val="1"/>
      <w:numFmt w:val="bullet"/>
      <w:lvlText w:val=""/>
      <w:lvlJc w:val="left"/>
      <w:pPr>
        <w:ind w:left="1429" w:hanging="360"/>
      </w:pPr>
      <w:rPr>
        <w:rFonts w:ascii="Wingdings" w:hAnsi="Wingdings" w:cs="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0" w15:restartNumberingAfterBreak="0">
    <w:nsid w:val="65041770"/>
    <w:multiLevelType w:val="multilevel"/>
    <w:tmpl w:val="D77C41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60509DB"/>
    <w:multiLevelType w:val="hybridMultilevel"/>
    <w:tmpl w:val="9782D1D6"/>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60F1C5B"/>
    <w:multiLevelType w:val="hybridMultilevel"/>
    <w:tmpl w:val="669E1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6BB5802"/>
    <w:multiLevelType w:val="multilevel"/>
    <w:tmpl w:val="4EAEE08A"/>
    <w:lvl w:ilvl="0">
      <w:start w:val="7"/>
      <w:numFmt w:val="decimal"/>
      <w:lvlText w:val="%1.0"/>
      <w:lvlJc w:val="left"/>
      <w:pPr>
        <w:ind w:left="360" w:hanging="360"/>
      </w:pPr>
      <w:rPr>
        <w:rFonts w:hint="default"/>
      </w:rPr>
    </w:lvl>
    <w:lvl w:ilvl="1">
      <w:start w:val="1"/>
      <w:numFmt w:val="decimal"/>
      <w:lvlText w:val="%1.%2"/>
      <w:lvlJc w:val="left"/>
      <w:pPr>
        <w:ind w:left="1069" w:hanging="360"/>
      </w:pPr>
      <w:rPr>
        <w:rFonts w:hint="default"/>
        <w:b/>
        <w:color w:val="0070C0"/>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64" w15:restartNumberingAfterBreak="0">
    <w:nsid w:val="6C106F23"/>
    <w:multiLevelType w:val="hybridMultilevel"/>
    <w:tmpl w:val="A6FC7C40"/>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5" w15:restartNumberingAfterBreak="0">
    <w:nsid w:val="6C361D1B"/>
    <w:multiLevelType w:val="hybridMultilevel"/>
    <w:tmpl w:val="69D810A0"/>
    <w:lvl w:ilvl="0" w:tplc="4DC4BC8A">
      <w:start w:val="1"/>
      <w:numFmt w:val="decimal"/>
      <w:lvlText w:val="%1."/>
      <w:lvlJc w:val="left"/>
      <w:pPr>
        <w:ind w:left="1494" w:hanging="360"/>
      </w:pPr>
      <w:rPr>
        <w:b w:val="0"/>
        <w:bCs/>
        <w:color w:val="auto"/>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6" w15:restartNumberingAfterBreak="0">
    <w:nsid w:val="6C566A36"/>
    <w:multiLevelType w:val="hybridMultilevel"/>
    <w:tmpl w:val="F40C13A2"/>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7" w15:restartNumberingAfterBreak="0">
    <w:nsid w:val="6D4B2D5F"/>
    <w:multiLevelType w:val="hybridMultilevel"/>
    <w:tmpl w:val="CB482AA6"/>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68" w15:restartNumberingAfterBreak="0">
    <w:nsid w:val="70F66660"/>
    <w:multiLevelType w:val="hybridMultilevel"/>
    <w:tmpl w:val="66CCF8CA"/>
    <w:lvl w:ilvl="0" w:tplc="0809000D">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69" w15:restartNumberingAfterBreak="0">
    <w:nsid w:val="71162626"/>
    <w:multiLevelType w:val="multilevel"/>
    <w:tmpl w:val="A7005CA6"/>
    <w:lvl w:ilvl="0">
      <w:start w:val="1"/>
      <w:numFmt w:val="decimal"/>
      <w:pStyle w:val="Style2"/>
      <w:lvlText w:val="%1.0"/>
      <w:lvlJc w:val="left"/>
      <w:pPr>
        <w:ind w:left="705" w:hanging="705"/>
      </w:pPr>
      <w:rPr>
        <w:rFonts w:hint="default"/>
      </w:rPr>
    </w:lvl>
    <w:lvl w:ilvl="1">
      <w:start w:val="1"/>
      <w:numFmt w:val="decimal"/>
      <w:lvlText w:val="%1.%2"/>
      <w:lvlJc w:val="left"/>
      <w:pPr>
        <w:ind w:left="1425" w:hanging="7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0" w15:restartNumberingAfterBreak="0">
    <w:nsid w:val="74413DC8"/>
    <w:multiLevelType w:val="hybridMultilevel"/>
    <w:tmpl w:val="C0D6745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7496666A"/>
    <w:multiLevelType w:val="hybridMultilevel"/>
    <w:tmpl w:val="66D8E0D0"/>
    <w:lvl w:ilvl="0" w:tplc="0809000D">
      <w:start w:val="1"/>
      <w:numFmt w:val="bullet"/>
      <w:lvlText w:val=""/>
      <w:lvlJc w:val="left"/>
      <w:pPr>
        <w:tabs>
          <w:tab w:val="num" w:pos="1290"/>
        </w:tabs>
        <w:ind w:left="1290" w:hanging="360"/>
      </w:pPr>
      <w:rPr>
        <w:rFonts w:ascii="Wingdings" w:hAnsi="Wingdings" w:hint="default"/>
      </w:rPr>
    </w:lvl>
    <w:lvl w:ilvl="1" w:tplc="04090003" w:tentative="1">
      <w:start w:val="1"/>
      <w:numFmt w:val="bullet"/>
      <w:lvlText w:val="o"/>
      <w:lvlJc w:val="left"/>
      <w:pPr>
        <w:tabs>
          <w:tab w:val="num" w:pos="2010"/>
        </w:tabs>
        <w:ind w:left="2010" w:hanging="360"/>
      </w:pPr>
      <w:rPr>
        <w:rFonts w:ascii="Courier New" w:hAnsi="Courier New" w:cs="Courier New" w:hint="default"/>
      </w:rPr>
    </w:lvl>
    <w:lvl w:ilvl="2" w:tplc="04090005" w:tentative="1">
      <w:start w:val="1"/>
      <w:numFmt w:val="bullet"/>
      <w:lvlText w:val=""/>
      <w:lvlJc w:val="left"/>
      <w:pPr>
        <w:tabs>
          <w:tab w:val="num" w:pos="2730"/>
        </w:tabs>
        <w:ind w:left="2730" w:hanging="360"/>
      </w:pPr>
      <w:rPr>
        <w:rFonts w:ascii="Wingdings" w:hAnsi="Wingdings" w:hint="default"/>
      </w:rPr>
    </w:lvl>
    <w:lvl w:ilvl="3" w:tplc="04090001" w:tentative="1">
      <w:start w:val="1"/>
      <w:numFmt w:val="bullet"/>
      <w:lvlText w:val=""/>
      <w:lvlJc w:val="left"/>
      <w:pPr>
        <w:tabs>
          <w:tab w:val="num" w:pos="3450"/>
        </w:tabs>
        <w:ind w:left="3450" w:hanging="360"/>
      </w:pPr>
      <w:rPr>
        <w:rFonts w:ascii="Symbol" w:hAnsi="Symbol" w:hint="default"/>
      </w:rPr>
    </w:lvl>
    <w:lvl w:ilvl="4" w:tplc="04090003" w:tentative="1">
      <w:start w:val="1"/>
      <w:numFmt w:val="bullet"/>
      <w:lvlText w:val="o"/>
      <w:lvlJc w:val="left"/>
      <w:pPr>
        <w:tabs>
          <w:tab w:val="num" w:pos="4170"/>
        </w:tabs>
        <w:ind w:left="4170" w:hanging="360"/>
      </w:pPr>
      <w:rPr>
        <w:rFonts w:ascii="Courier New" w:hAnsi="Courier New" w:cs="Courier New" w:hint="default"/>
      </w:rPr>
    </w:lvl>
    <w:lvl w:ilvl="5" w:tplc="04090005" w:tentative="1">
      <w:start w:val="1"/>
      <w:numFmt w:val="bullet"/>
      <w:lvlText w:val=""/>
      <w:lvlJc w:val="left"/>
      <w:pPr>
        <w:tabs>
          <w:tab w:val="num" w:pos="4890"/>
        </w:tabs>
        <w:ind w:left="4890" w:hanging="360"/>
      </w:pPr>
      <w:rPr>
        <w:rFonts w:ascii="Wingdings" w:hAnsi="Wingdings" w:hint="default"/>
      </w:rPr>
    </w:lvl>
    <w:lvl w:ilvl="6" w:tplc="04090001" w:tentative="1">
      <w:start w:val="1"/>
      <w:numFmt w:val="bullet"/>
      <w:lvlText w:val=""/>
      <w:lvlJc w:val="left"/>
      <w:pPr>
        <w:tabs>
          <w:tab w:val="num" w:pos="5610"/>
        </w:tabs>
        <w:ind w:left="5610" w:hanging="360"/>
      </w:pPr>
      <w:rPr>
        <w:rFonts w:ascii="Symbol" w:hAnsi="Symbol" w:hint="default"/>
      </w:rPr>
    </w:lvl>
    <w:lvl w:ilvl="7" w:tplc="04090003" w:tentative="1">
      <w:start w:val="1"/>
      <w:numFmt w:val="bullet"/>
      <w:lvlText w:val="o"/>
      <w:lvlJc w:val="left"/>
      <w:pPr>
        <w:tabs>
          <w:tab w:val="num" w:pos="6330"/>
        </w:tabs>
        <w:ind w:left="6330" w:hanging="360"/>
      </w:pPr>
      <w:rPr>
        <w:rFonts w:ascii="Courier New" w:hAnsi="Courier New" w:cs="Courier New" w:hint="default"/>
      </w:rPr>
    </w:lvl>
    <w:lvl w:ilvl="8" w:tplc="04090005" w:tentative="1">
      <w:start w:val="1"/>
      <w:numFmt w:val="bullet"/>
      <w:lvlText w:val=""/>
      <w:lvlJc w:val="left"/>
      <w:pPr>
        <w:tabs>
          <w:tab w:val="num" w:pos="7050"/>
        </w:tabs>
        <w:ind w:left="7050" w:hanging="360"/>
      </w:pPr>
      <w:rPr>
        <w:rFonts w:ascii="Wingdings" w:hAnsi="Wingdings" w:hint="default"/>
      </w:rPr>
    </w:lvl>
  </w:abstractNum>
  <w:abstractNum w:abstractNumId="72" w15:restartNumberingAfterBreak="0">
    <w:nsid w:val="761306FE"/>
    <w:multiLevelType w:val="hybridMultilevel"/>
    <w:tmpl w:val="E92487EA"/>
    <w:lvl w:ilvl="0" w:tplc="A52C347A">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70F3F60"/>
    <w:multiLevelType w:val="hybridMultilevel"/>
    <w:tmpl w:val="63508910"/>
    <w:lvl w:ilvl="0" w:tplc="73D8B222">
      <w:start w:val="1"/>
      <w:numFmt w:val="decimal"/>
      <w:lvlText w:val="%1."/>
      <w:lvlJc w:val="left"/>
      <w:pPr>
        <w:ind w:left="1429" w:hanging="360"/>
      </w:pPr>
      <w:rPr>
        <w:rFonts w:hint="default"/>
        <w:b w:val="0"/>
        <w:i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74" w15:restartNumberingAfterBreak="0">
    <w:nsid w:val="77BE0ED8"/>
    <w:multiLevelType w:val="hybridMultilevel"/>
    <w:tmpl w:val="5E28B642"/>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5" w15:restartNumberingAfterBreak="0">
    <w:nsid w:val="79352D9C"/>
    <w:multiLevelType w:val="hybridMultilevel"/>
    <w:tmpl w:val="0B307D9C"/>
    <w:lvl w:ilvl="0" w:tplc="08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9672438"/>
    <w:multiLevelType w:val="multilevel"/>
    <w:tmpl w:val="46B60590"/>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7" w15:restartNumberingAfterBreak="0">
    <w:nsid w:val="7B0547B5"/>
    <w:multiLevelType w:val="multilevel"/>
    <w:tmpl w:val="FC76E524"/>
    <w:lvl w:ilvl="0">
      <w:start w:val="3"/>
      <w:numFmt w:val="decimal"/>
      <w:lvlText w:val="%1"/>
      <w:lvlJc w:val="left"/>
      <w:pPr>
        <w:ind w:left="360" w:hanging="360"/>
      </w:pPr>
      <w:rPr>
        <w:rFonts w:hint="default"/>
      </w:rPr>
    </w:lvl>
    <w:lvl w:ilvl="1">
      <w:numFmt w:val="decimal"/>
      <w:lvlText w:val="%1.%2"/>
      <w:lvlJc w:val="left"/>
      <w:pPr>
        <w:ind w:left="360" w:hanging="360"/>
      </w:pPr>
      <w:rPr>
        <w:rFonts w:hint="default"/>
        <w:b/>
        <w:color w:val="0070C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D770AAF"/>
    <w:multiLevelType w:val="hybridMultilevel"/>
    <w:tmpl w:val="FF0070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EF01AA1"/>
    <w:multiLevelType w:val="multilevel"/>
    <w:tmpl w:val="890616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B63BB8"/>
    <w:multiLevelType w:val="multilevel"/>
    <w:tmpl w:val="0010E86E"/>
    <w:lvl w:ilvl="0">
      <w:start w:val="4"/>
      <w:numFmt w:val="decimal"/>
      <w:lvlText w:val="%1.0"/>
      <w:lvlJc w:val="left"/>
      <w:pPr>
        <w:tabs>
          <w:tab w:val="num" w:pos="360"/>
        </w:tabs>
        <w:ind w:left="360" w:hanging="360"/>
      </w:pPr>
      <w:rPr>
        <w:rFonts w:hint="default"/>
        <w:color w:val="0070C0"/>
      </w:rPr>
    </w:lvl>
    <w:lvl w:ilvl="1">
      <w:start w:val="1"/>
      <w:numFmt w:val="decimal"/>
      <w:lvlText w:val="%1.%2"/>
      <w:lvlJc w:val="left"/>
      <w:pPr>
        <w:tabs>
          <w:tab w:val="num" w:pos="1080"/>
        </w:tabs>
        <w:ind w:left="1080" w:hanging="360"/>
      </w:pPr>
      <w:rPr>
        <w:rFonts w:hint="default"/>
        <w:b/>
        <w:color w:val="0070C0"/>
      </w:rPr>
    </w:lvl>
    <w:lvl w:ilvl="2">
      <w:start w:val="1"/>
      <w:numFmt w:val="bullet"/>
      <w:lvlText w:val=""/>
      <w:lvlJc w:val="left"/>
      <w:pPr>
        <w:tabs>
          <w:tab w:val="num" w:pos="2160"/>
        </w:tabs>
        <w:ind w:left="2160" w:hanging="720"/>
      </w:pPr>
      <w:rPr>
        <w:rFonts w:ascii="Wingdings" w:hAnsi="Wingdings" w:hint="default"/>
        <w:color w:val="auto"/>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16cid:durableId="1896968121">
    <w:abstractNumId w:val="2"/>
  </w:num>
  <w:num w:numId="2" w16cid:durableId="1560164353">
    <w:abstractNumId w:val="1"/>
  </w:num>
  <w:num w:numId="3" w16cid:durableId="1866208992">
    <w:abstractNumId w:val="0"/>
  </w:num>
  <w:num w:numId="4" w16cid:durableId="540629917">
    <w:abstractNumId w:val="48"/>
  </w:num>
  <w:num w:numId="5" w16cid:durableId="519003604">
    <w:abstractNumId w:val="21"/>
  </w:num>
  <w:num w:numId="6" w16cid:durableId="541794333">
    <w:abstractNumId w:val="80"/>
  </w:num>
  <w:num w:numId="7" w16cid:durableId="1289893709">
    <w:abstractNumId w:val="25"/>
  </w:num>
  <w:num w:numId="8" w16cid:durableId="1245796085">
    <w:abstractNumId w:val="66"/>
  </w:num>
  <w:num w:numId="9" w16cid:durableId="1072236891">
    <w:abstractNumId w:val="15"/>
  </w:num>
  <w:num w:numId="10" w16cid:durableId="144012709">
    <w:abstractNumId w:val="56"/>
  </w:num>
  <w:num w:numId="11" w16cid:durableId="30570278">
    <w:abstractNumId w:val="5"/>
  </w:num>
  <w:num w:numId="12" w16cid:durableId="59983896">
    <w:abstractNumId w:val="53"/>
  </w:num>
  <w:num w:numId="13" w16cid:durableId="1407874136">
    <w:abstractNumId w:val="77"/>
  </w:num>
  <w:num w:numId="14" w16cid:durableId="1268922776">
    <w:abstractNumId w:val="30"/>
  </w:num>
  <w:num w:numId="15" w16cid:durableId="1651978524">
    <w:abstractNumId w:val="75"/>
  </w:num>
  <w:num w:numId="16" w16cid:durableId="202518542">
    <w:abstractNumId w:val="36"/>
  </w:num>
  <w:num w:numId="17" w16cid:durableId="1639383676">
    <w:abstractNumId w:val="38"/>
  </w:num>
  <w:num w:numId="18" w16cid:durableId="812062205">
    <w:abstractNumId w:val="27"/>
  </w:num>
  <w:num w:numId="19" w16cid:durableId="1168519289">
    <w:abstractNumId w:val="13"/>
  </w:num>
  <w:num w:numId="20" w16cid:durableId="362874778">
    <w:abstractNumId w:val="51"/>
  </w:num>
  <w:num w:numId="21" w16cid:durableId="1727023898">
    <w:abstractNumId w:val="18"/>
  </w:num>
  <w:num w:numId="22" w16cid:durableId="2067484146">
    <w:abstractNumId w:val="67"/>
  </w:num>
  <w:num w:numId="23" w16cid:durableId="370036728">
    <w:abstractNumId w:val="20"/>
  </w:num>
  <w:num w:numId="24" w16cid:durableId="468401669">
    <w:abstractNumId w:val="44"/>
  </w:num>
  <w:num w:numId="25" w16cid:durableId="1609387320">
    <w:abstractNumId w:val="7"/>
  </w:num>
  <w:num w:numId="26" w16cid:durableId="1532646730">
    <w:abstractNumId w:val="28"/>
  </w:num>
  <w:num w:numId="27" w16cid:durableId="5450194">
    <w:abstractNumId w:val="74"/>
  </w:num>
  <w:num w:numId="28" w16cid:durableId="331222132">
    <w:abstractNumId w:val="42"/>
  </w:num>
  <w:num w:numId="29" w16cid:durableId="1654916109">
    <w:abstractNumId w:val="22"/>
  </w:num>
  <w:num w:numId="30" w16cid:durableId="300230951">
    <w:abstractNumId w:val="10"/>
  </w:num>
  <w:num w:numId="31" w16cid:durableId="1370110312">
    <w:abstractNumId w:val="37"/>
  </w:num>
  <w:num w:numId="32" w16cid:durableId="1022976103">
    <w:abstractNumId w:val="65"/>
  </w:num>
  <w:num w:numId="33" w16cid:durableId="490296801">
    <w:abstractNumId w:val="55"/>
  </w:num>
  <w:num w:numId="34" w16cid:durableId="328754671">
    <w:abstractNumId w:val="64"/>
  </w:num>
  <w:num w:numId="35" w16cid:durableId="2090154204">
    <w:abstractNumId w:val="43"/>
  </w:num>
  <w:num w:numId="36" w16cid:durableId="861629480">
    <w:abstractNumId w:val="46"/>
  </w:num>
  <w:num w:numId="37" w16cid:durableId="314376875">
    <w:abstractNumId w:val="58"/>
  </w:num>
  <w:num w:numId="38" w16cid:durableId="26683521">
    <w:abstractNumId w:val="35"/>
  </w:num>
  <w:num w:numId="39" w16cid:durableId="1127239381">
    <w:abstractNumId w:val="33"/>
  </w:num>
  <w:num w:numId="40" w16cid:durableId="2049064750">
    <w:abstractNumId w:val="63"/>
  </w:num>
  <w:num w:numId="41" w16cid:durableId="1572734083">
    <w:abstractNumId w:val="71"/>
  </w:num>
  <w:num w:numId="42" w16cid:durableId="1427730996">
    <w:abstractNumId w:val="72"/>
  </w:num>
  <w:num w:numId="43" w16cid:durableId="1480998251">
    <w:abstractNumId w:val="68"/>
  </w:num>
  <w:num w:numId="44" w16cid:durableId="1473063482">
    <w:abstractNumId w:val="11"/>
  </w:num>
  <w:num w:numId="45" w16cid:durableId="843013600">
    <w:abstractNumId w:val="76"/>
  </w:num>
  <w:num w:numId="46" w16cid:durableId="610170346">
    <w:abstractNumId w:val="73"/>
  </w:num>
  <w:num w:numId="47" w16cid:durableId="347408495">
    <w:abstractNumId w:val="8"/>
  </w:num>
  <w:num w:numId="48" w16cid:durableId="327445646">
    <w:abstractNumId w:val="29"/>
  </w:num>
  <w:num w:numId="49" w16cid:durableId="1144204351">
    <w:abstractNumId w:val="34"/>
  </w:num>
  <w:num w:numId="50" w16cid:durableId="726993210">
    <w:abstractNumId w:val="40"/>
  </w:num>
  <w:num w:numId="51" w16cid:durableId="1156796441">
    <w:abstractNumId w:val="52"/>
  </w:num>
  <w:num w:numId="52" w16cid:durableId="1180848432">
    <w:abstractNumId w:val="16"/>
  </w:num>
  <w:num w:numId="53" w16cid:durableId="652369513">
    <w:abstractNumId w:val="3"/>
  </w:num>
  <w:num w:numId="54" w16cid:durableId="1582526945">
    <w:abstractNumId w:val="49"/>
  </w:num>
  <w:num w:numId="55" w16cid:durableId="579144240">
    <w:abstractNumId w:val="26"/>
  </w:num>
  <w:num w:numId="56" w16cid:durableId="300038519">
    <w:abstractNumId w:val="19"/>
  </w:num>
  <w:num w:numId="57" w16cid:durableId="344485034">
    <w:abstractNumId w:val="50"/>
  </w:num>
  <w:num w:numId="58" w16cid:durableId="473185380">
    <w:abstractNumId w:val="70"/>
  </w:num>
  <w:num w:numId="59" w16cid:durableId="117340013">
    <w:abstractNumId w:val="9"/>
  </w:num>
  <w:num w:numId="60" w16cid:durableId="286009015">
    <w:abstractNumId w:val="45"/>
  </w:num>
  <w:num w:numId="61" w16cid:durableId="220363845">
    <w:abstractNumId w:val="59"/>
  </w:num>
  <w:num w:numId="62" w16cid:durableId="912813231">
    <w:abstractNumId w:val="69"/>
  </w:num>
  <w:num w:numId="63" w16cid:durableId="65746025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952742538">
    <w:abstractNumId w:val="79"/>
  </w:num>
  <w:num w:numId="65" w16cid:durableId="765150671">
    <w:abstractNumId w:val="12"/>
  </w:num>
  <w:num w:numId="66" w16cid:durableId="2090729561">
    <w:abstractNumId w:val="17"/>
  </w:num>
  <w:num w:numId="67" w16cid:durableId="831020524">
    <w:abstractNumId w:val="47"/>
  </w:num>
  <w:num w:numId="68" w16cid:durableId="521935985">
    <w:abstractNumId w:val="61"/>
  </w:num>
  <w:num w:numId="69" w16cid:durableId="1208490424">
    <w:abstractNumId w:val="4"/>
  </w:num>
  <w:num w:numId="70" w16cid:durableId="754933340">
    <w:abstractNumId w:val="6"/>
  </w:num>
  <w:num w:numId="71" w16cid:durableId="1095511957">
    <w:abstractNumId w:val="60"/>
  </w:num>
  <w:num w:numId="72" w16cid:durableId="1872836691">
    <w:abstractNumId w:val="39"/>
  </w:num>
  <w:num w:numId="73" w16cid:durableId="790437692">
    <w:abstractNumId w:val="41"/>
  </w:num>
  <w:num w:numId="74" w16cid:durableId="331106825">
    <w:abstractNumId w:val="32"/>
  </w:num>
  <w:num w:numId="75" w16cid:durableId="902181242">
    <w:abstractNumId w:val="69"/>
    <w:lvlOverride w:ilvl="0">
      <w:startOverride w:val="3"/>
    </w:lvlOverride>
    <w:lvlOverride w:ilvl="1">
      <w:startOverride w:val="10"/>
    </w:lvlOverride>
  </w:num>
  <w:num w:numId="76" w16cid:durableId="994181302">
    <w:abstractNumId w:val="31"/>
  </w:num>
  <w:num w:numId="77" w16cid:durableId="1955868929">
    <w:abstractNumId w:val="69"/>
    <w:lvlOverride w:ilvl="0">
      <w:startOverride w:val="13"/>
    </w:lvlOverride>
    <w:lvlOverride w:ilvl="1">
      <w:startOverride w:val="14"/>
    </w:lvlOverride>
  </w:num>
  <w:num w:numId="78" w16cid:durableId="221257600">
    <w:abstractNumId w:val="24"/>
  </w:num>
  <w:num w:numId="79" w16cid:durableId="799566184">
    <w:abstractNumId w:val="23"/>
  </w:num>
  <w:num w:numId="80" w16cid:durableId="1389067477">
    <w:abstractNumId w:val="54"/>
  </w:num>
  <w:num w:numId="81" w16cid:durableId="630331712">
    <w:abstractNumId w:val="62"/>
  </w:num>
  <w:num w:numId="82" w16cid:durableId="405031375">
    <w:abstractNumId w:val="78"/>
  </w:num>
  <w:num w:numId="83" w16cid:durableId="732510735">
    <w:abstractNumId w:val="14"/>
  </w:num>
  <w:num w:numId="84" w16cid:durableId="1326667503">
    <w:abstractNumId w:val="57"/>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C02"/>
    <w:rsid w:val="00001641"/>
    <w:rsid w:val="000020FB"/>
    <w:rsid w:val="000024BA"/>
    <w:rsid w:val="00004A71"/>
    <w:rsid w:val="00004D00"/>
    <w:rsid w:val="00004EF7"/>
    <w:rsid w:val="00005A82"/>
    <w:rsid w:val="00006034"/>
    <w:rsid w:val="00007144"/>
    <w:rsid w:val="00010453"/>
    <w:rsid w:val="0001074C"/>
    <w:rsid w:val="000108BB"/>
    <w:rsid w:val="00011350"/>
    <w:rsid w:val="00011359"/>
    <w:rsid w:val="00014A24"/>
    <w:rsid w:val="00015397"/>
    <w:rsid w:val="00015AE3"/>
    <w:rsid w:val="000178A0"/>
    <w:rsid w:val="0002008B"/>
    <w:rsid w:val="00020514"/>
    <w:rsid w:val="00021DFB"/>
    <w:rsid w:val="0002220A"/>
    <w:rsid w:val="00022B5A"/>
    <w:rsid w:val="0002301E"/>
    <w:rsid w:val="000234FE"/>
    <w:rsid w:val="00024207"/>
    <w:rsid w:val="0002447E"/>
    <w:rsid w:val="00024D8D"/>
    <w:rsid w:val="00024E01"/>
    <w:rsid w:val="00025927"/>
    <w:rsid w:val="00025CA0"/>
    <w:rsid w:val="00026A8D"/>
    <w:rsid w:val="00026B67"/>
    <w:rsid w:val="00026EF0"/>
    <w:rsid w:val="000274F6"/>
    <w:rsid w:val="00027D7E"/>
    <w:rsid w:val="00030317"/>
    <w:rsid w:val="00030616"/>
    <w:rsid w:val="00030953"/>
    <w:rsid w:val="00030A65"/>
    <w:rsid w:val="00031EA9"/>
    <w:rsid w:val="00032060"/>
    <w:rsid w:val="00032B6C"/>
    <w:rsid w:val="0003304B"/>
    <w:rsid w:val="00033244"/>
    <w:rsid w:val="00033414"/>
    <w:rsid w:val="00034295"/>
    <w:rsid w:val="00034C5F"/>
    <w:rsid w:val="00034EA3"/>
    <w:rsid w:val="00034FE3"/>
    <w:rsid w:val="0003583C"/>
    <w:rsid w:val="00035B12"/>
    <w:rsid w:val="000365B6"/>
    <w:rsid w:val="0003694D"/>
    <w:rsid w:val="00037823"/>
    <w:rsid w:val="000400B2"/>
    <w:rsid w:val="00040F1C"/>
    <w:rsid w:val="00041368"/>
    <w:rsid w:val="00041423"/>
    <w:rsid w:val="0004235A"/>
    <w:rsid w:val="000425FE"/>
    <w:rsid w:val="0004379A"/>
    <w:rsid w:val="000437A7"/>
    <w:rsid w:val="00044082"/>
    <w:rsid w:val="00044ABD"/>
    <w:rsid w:val="0004517F"/>
    <w:rsid w:val="000456A2"/>
    <w:rsid w:val="000457D1"/>
    <w:rsid w:val="00045BF5"/>
    <w:rsid w:val="0004618D"/>
    <w:rsid w:val="000463CD"/>
    <w:rsid w:val="0004685C"/>
    <w:rsid w:val="00046883"/>
    <w:rsid w:val="00046A4B"/>
    <w:rsid w:val="00050BC3"/>
    <w:rsid w:val="000510D9"/>
    <w:rsid w:val="0005195A"/>
    <w:rsid w:val="00051A16"/>
    <w:rsid w:val="00051B62"/>
    <w:rsid w:val="00051F9E"/>
    <w:rsid w:val="0005268A"/>
    <w:rsid w:val="00052F5A"/>
    <w:rsid w:val="00053773"/>
    <w:rsid w:val="00054617"/>
    <w:rsid w:val="000549B9"/>
    <w:rsid w:val="0005525E"/>
    <w:rsid w:val="000578C6"/>
    <w:rsid w:val="00057F92"/>
    <w:rsid w:val="00060B29"/>
    <w:rsid w:val="00061DE3"/>
    <w:rsid w:val="00062C6C"/>
    <w:rsid w:val="000645B1"/>
    <w:rsid w:val="00064724"/>
    <w:rsid w:val="00064C8D"/>
    <w:rsid w:val="000657E0"/>
    <w:rsid w:val="00065A0C"/>
    <w:rsid w:val="00065CDD"/>
    <w:rsid w:val="00066631"/>
    <w:rsid w:val="00066633"/>
    <w:rsid w:val="00066889"/>
    <w:rsid w:val="0006766F"/>
    <w:rsid w:val="0006769B"/>
    <w:rsid w:val="00067FB2"/>
    <w:rsid w:val="000704D9"/>
    <w:rsid w:val="00070FB6"/>
    <w:rsid w:val="000714EB"/>
    <w:rsid w:val="00071E98"/>
    <w:rsid w:val="00071F25"/>
    <w:rsid w:val="000723F0"/>
    <w:rsid w:val="00074484"/>
    <w:rsid w:val="000757D5"/>
    <w:rsid w:val="000763AD"/>
    <w:rsid w:val="00077D20"/>
    <w:rsid w:val="00080139"/>
    <w:rsid w:val="000803FE"/>
    <w:rsid w:val="00080DDE"/>
    <w:rsid w:val="00081A01"/>
    <w:rsid w:val="0008280E"/>
    <w:rsid w:val="000829F0"/>
    <w:rsid w:val="00082B06"/>
    <w:rsid w:val="00082ED5"/>
    <w:rsid w:val="00083720"/>
    <w:rsid w:val="00084BE8"/>
    <w:rsid w:val="00085D64"/>
    <w:rsid w:val="000865B6"/>
    <w:rsid w:val="00086918"/>
    <w:rsid w:val="00086C75"/>
    <w:rsid w:val="000873CC"/>
    <w:rsid w:val="00087438"/>
    <w:rsid w:val="000877C8"/>
    <w:rsid w:val="0008791F"/>
    <w:rsid w:val="00087C6C"/>
    <w:rsid w:val="00087CFC"/>
    <w:rsid w:val="00090EA8"/>
    <w:rsid w:val="0009172A"/>
    <w:rsid w:val="00091764"/>
    <w:rsid w:val="00091778"/>
    <w:rsid w:val="00091CB3"/>
    <w:rsid w:val="000927D3"/>
    <w:rsid w:val="00092BC4"/>
    <w:rsid w:val="00092BF7"/>
    <w:rsid w:val="000932CF"/>
    <w:rsid w:val="000936AD"/>
    <w:rsid w:val="00093B8A"/>
    <w:rsid w:val="000940A8"/>
    <w:rsid w:val="00094234"/>
    <w:rsid w:val="00094FBC"/>
    <w:rsid w:val="000953F4"/>
    <w:rsid w:val="00095DC9"/>
    <w:rsid w:val="00096416"/>
    <w:rsid w:val="000967B1"/>
    <w:rsid w:val="00096E16"/>
    <w:rsid w:val="00097652"/>
    <w:rsid w:val="00097F0A"/>
    <w:rsid w:val="000A002B"/>
    <w:rsid w:val="000A0648"/>
    <w:rsid w:val="000A178B"/>
    <w:rsid w:val="000A22A7"/>
    <w:rsid w:val="000A251A"/>
    <w:rsid w:val="000A2CA3"/>
    <w:rsid w:val="000A2D94"/>
    <w:rsid w:val="000A3BE6"/>
    <w:rsid w:val="000A4530"/>
    <w:rsid w:val="000A6F2C"/>
    <w:rsid w:val="000A7610"/>
    <w:rsid w:val="000B0A77"/>
    <w:rsid w:val="000B124F"/>
    <w:rsid w:val="000B1D55"/>
    <w:rsid w:val="000B1E76"/>
    <w:rsid w:val="000B22D0"/>
    <w:rsid w:val="000B414B"/>
    <w:rsid w:val="000B4185"/>
    <w:rsid w:val="000B42F9"/>
    <w:rsid w:val="000B461A"/>
    <w:rsid w:val="000B4B3E"/>
    <w:rsid w:val="000B5821"/>
    <w:rsid w:val="000B5E99"/>
    <w:rsid w:val="000B5ED6"/>
    <w:rsid w:val="000B754C"/>
    <w:rsid w:val="000B7787"/>
    <w:rsid w:val="000C0094"/>
    <w:rsid w:val="000C0C2F"/>
    <w:rsid w:val="000C0C7A"/>
    <w:rsid w:val="000C27F8"/>
    <w:rsid w:val="000C3579"/>
    <w:rsid w:val="000C3ECE"/>
    <w:rsid w:val="000C45CA"/>
    <w:rsid w:val="000C4D86"/>
    <w:rsid w:val="000C4EF7"/>
    <w:rsid w:val="000C4F4A"/>
    <w:rsid w:val="000C56C6"/>
    <w:rsid w:val="000C5904"/>
    <w:rsid w:val="000C6202"/>
    <w:rsid w:val="000C654D"/>
    <w:rsid w:val="000C68ED"/>
    <w:rsid w:val="000C6D47"/>
    <w:rsid w:val="000C7273"/>
    <w:rsid w:val="000C78B7"/>
    <w:rsid w:val="000C79B0"/>
    <w:rsid w:val="000C7E4B"/>
    <w:rsid w:val="000D04B6"/>
    <w:rsid w:val="000D0712"/>
    <w:rsid w:val="000D1DA4"/>
    <w:rsid w:val="000D1EA9"/>
    <w:rsid w:val="000D2656"/>
    <w:rsid w:val="000D277F"/>
    <w:rsid w:val="000D2CC5"/>
    <w:rsid w:val="000D3178"/>
    <w:rsid w:val="000D36E6"/>
    <w:rsid w:val="000D3F32"/>
    <w:rsid w:val="000D4C36"/>
    <w:rsid w:val="000D6454"/>
    <w:rsid w:val="000D697F"/>
    <w:rsid w:val="000D6DBC"/>
    <w:rsid w:val="000D7567"/>
    <w:rsid w:val="000D7B74"/>
    <w:rsid w:val="000E0A38"/>
    <w:rsid w:val="000E0B81"/>
    <w:rsid w:val="000E2DE3"/>
    <w:rsid w:val="000E2E06"/>
    <w:rsid w:val="000E32D1"/>
    <w:rsid w:val="000E3538"/>
    <w:rsid w:val="000E37D8"/>
    <w:rsid w:val="000E49B5"/>
    <w:rsid w:val="000E572B"/>
    <w:rsid w:val="000E614C"/>
    <w:rsid w:val="000E64DA"/>
    <w:rsid w:val="000E79AC"/>
    <w:rsid w:val="000E7F54"/>
    <w:rsid w:val="000F004B"/>
    <w:rsid w:val="000F0130"/>
    <w:rsid w:val="000F015D"/>
    <w:rsid w:val="000F0AA3"/>
    <w:rsid w:val="000F0F13"/>
    <w:rsid w:val="000F1831"/>
    <w:rsid w:val="000F2166"/>
    <w:rsid w:val="000F23E9"/>
    <w:rsid w:val="000F2457"/>
    <w:rsid w:val="000F6564"/>
    <w:rsid w:val="00100D0B"/>
    <w:rsid w:val="00101127"/>
    <w:rsid w:val="0010220E"/>
    <w:rsid w:val="00102828"/>
    <w:rsid w:val="00102B04"/>
    <w:rsid w:val="00102FE1"/>
    <w:rsid w:val="001034D9"/>
    <w:rsid w:val="00103996"/>
    <w:rsid w:val="00104BC5"/>
    <w:rsid w:val="00105B14"/>
    <w:rsid w:val="00106057"/>
    <w:rsid w:val="00106274"/>
    <w:rsid w:val="001072F8"/>
    <w:rsid w:val="0010743B"/>
    <w:rsid w:val="0011295A"/>
    <w:rsid w:val="0011297F"/>
    <w:rsid w:val="001135F7"/>
    <w:rsid w:val="00113AA3"/>
    <w:rsid w:val="001144DF"/>
    <w:rsid w:val="00114578"/>
    <w:rsid w:val="001147A1"/>
    <w:rsid w:val="00115120"/>
    <w:rsid w:val="0011519C"/>
    <w:rsid w:val="00115954"/>
    <w:rsid w:val="0011599F"/>
    <w:rsid w:val="00115D12"/>
    <w:rsid w:val="00115E75"/>
    <w:rsid w:val="00116117"/>
    <w:rsid w:val="00117B1E"/>
    <w:rsid w:val="00117F12"/>
    <w:rsid w:val="0012022B"/>
    <w:rsid w:val="001203B1"/>
    <w:rsid w:val="00121170"/>
    <w:rsid w:val="001211E7"/>
    <w:rsid w:val="001215B7"/>
    <w:rsid w:val="001218D3"/>
    <w:rsid w:val="00121A26"/>
    <w:rsid w:val="00122FE2"/>
    <w:rsid w:val="001238A6"/>
    <w:rsid w:val="00124248"/>
    <w:rsid w:val="00124917"/>
    <w:rsid w:val="00124EE2"/>
    <w:rsid w:val="001258C6"/>
    <w:rsid w:val="00125B4E"/>
    <w:rsid w:val="00125DD4"/>
    <w:rsid w:val="001269AD"/>
    <w:rsid w:val="0012788B"/>
    <w:rsid w:val="001279A0"/>
    <w:rsid w:val="00127ECD"/>
    <w:rsid w:val="00127FA1"/>
    <w:rsid w:val="00130357"/>
    <w:rsid w:val="0013035B"/>
    <w:rsid w:val="00130D39"/>
    <w:rsid w:val="00131D6E"/>
    <w:rsid w:val="00132080"/>
    <w:rsid w:val="001331F2"/>
    <w:rsid w:val="00133795"/>
    <w:rsid w:val="001339A0"/>
    <w:rsid w:val="00134812"/>
    <w:rsid w:val="00135821"/>
    <w:rsid w:val="001364A1"/>
    <w:rsid w:val="001365AD"/>
    <w:rsid w:val="00136B61"/>
    <w:rsid w:val="00137032"/>
    <w:rsid w:val="001371BD"/>
    <w:rsid w:val="001371E6"/>
    <w:rsid w:val="00137C5C"/>
    <w:rsid w:val="00137FB2"/>
    <w:rsid w:val="001405C4"/>
    <w:rsid w:val="00140AEC"/>
    <w:rsid w:val="00141E75"/>
    <w:rsid w:val="0014219E"/>
    <w:rsid w:val="00142572"/>
    <w:rsid w:val="00142E25"/>
    <w:rsid w:val="0014356B"/>
    <w:rsid w:val="001440FB"/>
    <w:rsid w:val="001442AF"/>
    <w:rsid w:val="001450C3"/>
    <w:rsid w:val="001450EE"/>
    <w:rsid w:val="00146E92"/>
    <w:rsid w:val="00150294"/>
    <w:rsid w:val="001505FB"/>
    <w:rsid w:val="00150883"/>
    <w:rsid w:val="001522BA"/>
    <w:rsid w:val="00152492"/>
    <w:rsid w:val="00152986"/>
    <w:rsid w:val="00153FA9"/>
    <w:rsid w:val="00154272"/>
    <w:rsid w:val="00154C5E"/>
    <w:rsid w:val="001554FB"/>
    <w:rsid w:val="001558FD"/>
    <w:rsid w:val="001564E3"/>
    <w:rsid w:val="001567C1"/>
    <w:rsid w:val="001576AB"/>
    <w:rsid w:val="00157F78"/>
    <w:rsid w:val="00160435"/>
    <w:rsid w:val="001604BB"/>
    <w:rsid w:val="00160768"/>
    <w:rsid w:val="00160D8A"/>
    <w:rsid w:val="0016237D"/>
    <w:rsid w:val="00162864"/>
    <w:rsid w:val="00162B6B"/>
    <w:rsid w:val="001633F7"/>
    <w:rsid w:val="00163C29"/>
    <w:rsid w:val="00163F78"/>
    <w:rsid w:val="00164370"/>
    <w:rsid w:val="00164880"/>
    <w:rsid w:val="00164916"/>
    <w:rsid w:val="00165713"/>
    <w:rsid w:val="00166A4A"/>
    <w:rsid w:val="00166EB9"/>
    <w:rsid w:val="001673B9"/>
    <w:rsid w:val="0016762B"/>
    <w:rsid w:val="00167BC9"/>
    <w:rsid w:val="00170246"/>
    <w:rsid w:val="001711DD"/>
    <w:rsid w:val="001715C9"/>
    <w:rsid w:val="001720C5"/>
    <w:rsid w:val="00172474"/>
    <w:rsid w:val="00172DFA"/>
    <w:rsid w:val="001733D3"/>
    <w:rsid w:val="0017396E"/>
    <w:rsid w:val="00173E56"/>
    <w:rsid w:val="0017408B"/>
    <w:rsid w:val="001748DD"/>
    <w:rsid w:val="00174ABE"/>
    <w:rsid w:val="00174CD6"/>
    <w:rsid w:val="00174FC2"/>
    <w:rsid w:val="00175F66"/>
    <w:rsid w:val="00175F6D"/>
    <w:rsid w:val="00176C6D"/>
    <w:rsid w:val="0017773F"/>
    <w:rsid w:val="001777D6"/>
    <w:rsid w:val="001779FB"/>
    <w:rsid w:val="00177BE8"/>
    <w:rsid w:val="00180E7A"/>
    <w:rsid w:val="00180F39"/>
    <w:rsid w:val="00180F42"/>
    <w:rsid w:val="00181215"/>
    <w:rsid w:val="0018140D"/>
    <w:rsid w:val="00181ABE"/>
    <w:rsid w:val="00181FF9"/>
    <w:rsid w:val="00182B4F"/>
    <w:rsid w:val="00182BB2"/>
    <w:rsid w:val="00182D9F"/>
    <w:rsid w:val="001834AF"/>
    <w:rsid w:val="00183600"/>
    <w:rsid w:val="00183CE1"/>
    <w:rsid w:val="001846B5"/>
    <w:rsid w:val="001849F5"/>
    <w:rsid w:val="00185963"/>
    <w:rsid w:val="00186040"/>
    <w:rsid w:val="001862A7"/>
    <w:rsid w:val="001862D7"/>
    <w:rsid w:val="00186BCC"/>
    <w:rsid w:val="00186F10"/>
    <w:rsid w:val="00187345"/>
    <w:rsid w:val="001878C6"/>
    <w:rsid w:val="00187D17"/>
    <w:rsid w:val="00190400"/>
    <w:rsid w:val="00190402"/>
    <w:rsid w:val="0019097C"/>
    <w:rsid w:val="00190A06"/>
    <w:rsid w:val="00191095"/>
    <w:rsid w:val="00191D14"/>
    <w:rsid w:val="001934E1"/>
    <w:rsid w:val="00193530"/>
    <w:rsid w:val="00193E21"/>
    <w:rsid w:val="001940D0"/>
    <w:rsid w:val="00194407"/>
    <w:rsid w:val="00196DC2"/>
    <w:rsid w:val="001978B1"/>
    <w:rsid w:val="00197EB1"/>
    <w:rsid w:val="001A0297"/>
    <w:rsid w:val="001A11F8"/>
    <w:rsid w:val="001A1242"/>
    <w:rsid w:val="001A12F0"/>
    <w:rsid w:val="001A2059"/>
    <w:rsid w:val="001A2E5D"/>
    <w:rsid w:val="001A371D"/>
    <w:rsid w:val="001A41D7"/>
    <w:rsid w:val="001A481D"/>
    <w:rsid w:val="001A49D0"/>
    <w:rsid w:val="001A4D16"/>
    <w:rsid w:val="001A50A9"/>
    <w:rsid w:val="001A5286"/>
    <w:rsid w:val="001A5755"/>
    <w:rsid w:val="001A6375"/>
    <w:rsid w:val="001A6E22"/>
    <w:rsid w:val="001A726F"/>
    <w:rsid w:val="001A7A6C"/>
    <w:rsid w:val="001A7EB9"/>
    <w:rsid w:val="001B01AD"/>
    <w:rsid w:val="001B0AA1"/>
    <w:rsid w:val="001B0E24"/>
    <w:rsid w:val="001B1363"/>
    <w:rsid w:val="001B16B9"/>
    <w:rsid w:val="001B1CC5"/>
    <w:rsid w:val="001B2E04"/>
    <w:rsid w:val="001B3561"/>
    <w:rsid w:val="001B39C8"/>
    <w:rsid w:val="001B3A0A"/>
    <w:rsid w:val="001B3C2D"/>
    <w:rsid w:val="001B4547"/>
    <w:rsid w:val="001B47B3"/>
    <w:rsid w:val="001B541E"/>
    <w:rsid w:val="001B6245"/>
    <w:rsid w:val="001B63F9"/>
    <w:rsid w:val="001B6F85"/>
    <w:rsid w:val="001B76AE"/>
    <w:rsid w:val="001B7923"/>
    <w:rsid w:val="001C0513"/>
    <w:rsid w:val="001C1F7D"/>
    <w:rsid w:val="001C2507"/>
    <w:rsid w:val="001C2A91"/>
    <w:rsid w:val="001C3317"/>
    <w:rsid w:val="001C37C4"/>
    <w:rsid w:val="001C3DBD"/>
    <w:rsid w:val="001C4779"/>
    <w:rsid w:val="001C4A24"/>
    <w:rsid w:val="001C6328"/>
    <w:rsid w:val="001C6692"/>
    <w:rsid w:val="001C7998"/>
    <w:rsid w:val="001D0235"/>
    <w:rsid w:val="001D10B7"/>
    <w:rsid w:val="001D2907"/>
    <w:rsid w:val="001D2D07"/>
    <w:rsid w:val="001D3614"/>
    <w:rsid w:val="001D48AA"/>
    <w:rsid w:val="001D4A79"/>
    <w:rsid w:val="001D50D8"/>
    <w:rsid w:val="001D55EA"/>
    <w:rsid w:val="001D5FCD"/>
    <w:rsid w:val="001D6731"/>
    <w:rsid w:val="001D71C0"/>
    <w:rsid w:val="001D768B"/>
    <w:rsid w:val="001D7B0E"/>
    <w:rsid w:val="001E0C48"/>
    <w:rsid w:val="001E25BF"/>
    <w:rsid w:val="001E2F98"/>
    <w:rsid w:val="001E37DF"/>
    <w:rsid w:val="001E59F0"/>
    <w:rsid w:val="001E5E03"/>
    <w:rsid w:val="001E7830"/>
    <w:rsid w:val="001E7B6D"/>
    <w:rsid w:val="001F004D"/>
    <w:rsid w:val="001F0107"/>
    <w:rsid w:val="001F13BC"/>
    <w:rsid w:val="001F170C"/>
    <w:rsid w:val="001F1F12"/>
    <w:rsid w:val="001F2072"/>
    <w:rsid w:val="001F2222"/>
    <w:rsid w:val="001F29B3"/>
    <w:rsid w:val="001F3C1A"/>
    <w:rsid w:val="001F3DC0"/>
    <w:rsid w:val="001F40FC"/>
    <w:rsid w:val="001F41EE"/>
    <w:rsid w:val="001F44E7"/>
    <w:rsid w:val="001F4753"/>
    <w:rsid w:val="001F47AC"/>
    <w:rsid w:val="001F5264"/>
    <w:rsid w:val="001F52E4"/>
    <w:rsid w:val="001F5EE6"/>
    <w:rsid w:val="001F6779"/>
    <w:rsid w:val="001F68DF"/>
    <w:rsid w:val="001F7ADB"/>
    <w:rsid w:val="002000B8"/>
    <w:rsid w:val="0020016C"/>
    <w:rsid w:val="00202460"/>
    <w:rsid w:val="0020423E"/>
    <w:rsid w:val="00204976"/>
    <w:rsid w:val="002049FA"/>
    <w:rsid w:val="002064BE"/>
    <w:rsid w:val="00206661"/>
    <w:rsid w:val="0020671D"/>
    <w:rsid w:val="00206A0B"/>
    <w:rsid w:val="00207121"/>
    <w:rsid w:val="002073EB"/>
    <w:rsid w:val="00210745"/>
    <w:rsid w:val="00210A47"/>
    <w:rsid w:val="00211296"/>
    <w:rsid w:val="00211CEB"/>
    <w:rsid w:val="00212F75"/>
    <w:rsid w:val="00214077"/>
    <w:rsid w:val="0021466D"/>
    <w:rsid w:val="00214D68"/>
    <w:rsid w:val="00214F31"/>
    <w:rsid w:val="0021591B"/>
    <w:rsid w:val="00215A3D"/>
    <w:rsid w:val="00216CF9"/>
    <w:rsid w:val="002179CD"/>
    <w:rsid w:val="00217BC1"/>
    <w:rsid w:val="00217FEC"/>
    <w:rsid w:val="00220564"/>
    <w:rsid w:val="00220AD6"/>
    <w:rsid w:val="00220EAC"/>
    <w:rsid w:val="00220FDC"/>
    <w:rsid w:val="00221CDD"/>
    <w:rsid w:val="00221DDD"/>
    <w:rsid w:val="00223372"/>
    <w:rsid w:val="00223716"/>
    <w:rsid w:val="002239C3"/>
    <w:rsid w:val="00223D85"/>
    <w:rsid w:val="0022530C"/>
    <w:rsid w:val="00226081"/>
    <w:rsid w:val="00226167"/>
    <w:rsid w:val="00226293"/>
    <w:rsid w:val="00227218"/>
    <w:rsid w:val="00227FD4"/>
    <w:rsid w:val="002304CC"/>
    <w:rsid w:val="00230A87"/>
    <w:rsid w:val="00230F76"/>
    <w:rsid w:val="0023124A"/>
    <w:rsid w:val="00231794"/>
    <w:rsid w:val="00232E03"/>
    <w:rsid w:val="00232E16"/>
    <w:rsid w:val="00235382"/>
    <w:rsid w:val="00236077"/>
    <w:rsid w:val="002368F1"/>
    <w:rsid w:val="00236CA9"/>
    <w:rsid w:val="00240A5B"/>
    <w:rsid w:val="00240EF1"/>
    <w:rsid w:val="002412DC"/>
    <w:rsid w:val="002416A3"/>
    <w:rsid w:val="00242675"/>
    <w:rsid w:val="002427D4"/>
    <w:rsid w:val="00242876"/>
    <w:rsid w:val="00242B85"/>
    <w:rsid w:val="002430B8"/>
    <w:rsid w:val="00243510"/>
    <w:rsid w:val="00243A8D"/>
    <w:rsid w:val="00244388"/>
    <w:rsid w:val="00244FE5"/>
    <w:rsid w:val="0024570D"/>
    <w:rsid w:val="002461AB"/>
    <w:rsid w:val="002514C4"/>
    <w:rsid w:val="00251851"/>
    <w:rsid w:val="00252D28"/>
    <w:rsid w:val="00252F54"/>
    <w:rsid w:val="0025379D"/>
    <w:rsid w:val="002538D5"/>
    <w:rsid w:val="00253C69"/>
    <w:rsid w:val="0025460C"/>
    <w:rsid w:val="0025499F"/>
    <w:rsid w:val="0025582B"/>
    <w:rsid w:val="00255CAD"/>
    <w:rsid w:val="00256B87"/>
    <w:rsid w:val="002572AC"/>
    <w:rsid w:val="00257CA4"/>
    <w:rsid w:val="00260D09"/>
    <w:rsid w:val="00260EF8"/>
    <w:rsid w:val="0026109A"/>
    <w:rsid w:val="0026184E"/>
    <w:rsid w:val="00261B64"/>
    <w:rsid w:val="00262270"/>
    <w:rsid w:val="00262BD4"/>
    <w:rsid w:val="00262C5B"/>
    <w:rsid w:val="00262D06"/>
    <w:rsid w:val="002641B6"/>
    <w:rsid w:val="00264B58"/>
    <w:rsid w:val="002655DB"/>
    <w:rsid w:val="00265BA1"/>
    <w:rsid w:val="00265F90"/>
    <w:rsid w:val="00266617"/>
    <w:rsid w:val="0026710D"/>
    <w:rsid w:val="002672F4"/>
    <w:rsid w:val="0026731C"/>
    <w:rsid w:val="00270576"/>
    <w:rsid w:val="00270C00"/>
    <w:rsid w:val="00270D0D"/>
    <w:rsid w:val="00270E3E"/>
    <w:rsid w:val="00271E65"/>
    <w:rsid w:val="002720FA"/>
    <w:rsid w:val="00272E52"/>
    <w:rsid w:val="00273833"/>
    <w:rsid w:val="00274B52"/>
    <w:rsid w:val="00275145"/>
    <w:rsid w:val="00275543"/>
    <w:rsid w:val="002756FD"/>
    <w:rsid w:val="0027584C"/>
    <w:rsid w:val="00276217"/>
    <w:rsid w:val="002768F9"/>
    <w:rsid w:val="00276ED2"/>
    <w:rsid w:val="0028017E"/>
    <w:rsid w:val="00281CF4"/>
    <w:rsid w:val="00281D89"/>
    <w:rsid w:val="0028291D"/>
    <w:rsid w:val="00283B67"/>
    <w:rsid w:val="00283C2B"/>
    <w:rsid w:val="00284053"/>
    <w:rsid w:val="002847F5"/>
    <w:rsid w:val="00285382"/>
    <w:rsid w:val="002868C0"/>
    <w:rsid w:val="0029000C"/>
    <w:rsid w:val="0029143E"/>
    <w:rsid w:val="00291E84"/>
    <w:rsid w:val="00291F37"/>
    <w:rsid w:val="002924FF"/>
    <w:rsid w:val="00292848"/>
    <w:rsid w:val="00292A79"/>
    <w:rsid w:val="00293301"/>
    <w:rsid w:val="0029427D"/>
    <w:rsid w:val="002942BA"/>
    <w:rsid w:val="0029443A"/>
    <w:rsid w:val="002949CD"/>
    <w:rsid w:val="002958B8"/>
    <w:rsid w:val="002963C3"/>
    <w:rsid w:val="002969FD"/>
    <w:rsid w:val="00296F85"/>
    <w:rsid w:val="002A040E"/>
    <w:rsid w:val="002A0538"/>
    <w:rsid w:val="002A0E2E"/>
    <w:rsid w:val="002A155F"/>
    <w:rsid w:val="002A18C5"/>
    <w:rsid w:val="002A24B4"/>
    <w:rsid w:val="002A2B13"/>
    <w:rsid w:val="002A334D"/>
    <w:rsid w:val="002A3EC1"/>
    <w:rsid w:val="002A43A7"/>
    <w:rsid w:val="002A4AB2"/>
    <w:rsid w:val="002A5299"/>
    <w:rsid w:val="002A5645"/>
    <w:rsid w:val="002A6454"/>
    <w:rsid w:val="002A727B"/>
    <w:rsid w:val="002A7A1C"/>
    <w:rsid w:val="002B015D"/>
    <w:rsid w:val="002B0184"/>
    <w:rsid w:val="002B0343"/>
    <w:rsid w:val="002B0372"/>
    <w:rsid w:val="002B069D"/>
    <w:rsid w:val="002B0EE7"/>
    <w:rsid w:val="002B1107"/>
    <w:rsid w:val="002B1B0D"/>
    <w:rsid w:val="002B1C0A"/>
    <w:rsid w:val="002B1D22"/>
    <w:rsid w:val="002B2332"/>
    <w:rsid w:val="002B2C98"/>
    <w:rsid w:val="002B3176"/>
    <w:rsid w:val="002B3BD1"/>
    <w:rsid w:val="002B5ADE"/>
    <w:rsid w:val="002B63E2"/>
    <w:rsid w:val="002B6DAC"/>
    <w:rsid w:val="002B7CF3"/>
    <w:rsid w:val="002C0061"/>
    <w:rsid w:val="002C01FB"/>
    <w:rsid w:val="002C09A2"/>
    <w:rsid w:val="002C1928"/>
    <w:rsid w:val="002C1FA7"/>
    <w:rsid w:val="002C3525"/>
    <w:rsid w:val="002C3D79"/>
    <w:rsid w:val="002C4DC6"/>
    <w:rsid w:val="002C584B"/>
    <w:rsid w:val="002C593E"/>
    <w:rsid w:val="002C5A5A"/>
    <w:rsid w:val="002C5FFD"/>
    <w:rsid w:val="002C6A2C"/>
    <w:rsid w:val="002C7706"/>
    <w:rsid w:val="002D0A58"/>
    <w:rsid w:val="002D145B"/>
    <w:rsid w:val="002D24DF"/>
    <w:rsid w:val="002D2507"/>
    <w:rsid w:val="002D27C6"/>
    <w:rsid w:val="002D2B1E"/>
    <w:rsid w:val="002D3AE8"/>
    <w:rsid w:val="002D3ED2"/>
    <w:rsid w:val="002D5273"/>
    <w:rsid w:val="002D5C18"/>
    <w:rsid w:val="002D634B"/>
    <w:rsid w:val="002D644E"/>
    <w:rsid w:val="002D6FA2"/>
    <w:rsid w:val="002D775F"/>
    <w:rsid w:val="002D7C0F"/>
    <w:rsid w:val="002E0460"/>
    <w:rsid w:val="002E07E4"/>
    <w:rsid w:val="002E1246"/>
    <w:rsid w:val="002E2104"/>
    <w:rsid w:val="002E3CD1"/>
    <w:rsid w:val="002E4BB8"/>
    <w:rsid w:val="002E4EFB"/>
    <w:rsid w:val="002E6CD6"/>
    <w:rsid w:val="002E6D72"/>
    <w:rsid w:val="002E7EAA"/>
    <w:rsid w:val="002E7EF3"/>
    <w:rsid w:val="002F04D9"/>
    <w:rsid w:val="002F14BA"/>
    <w:rsid w:val="002F187A"/>
    <w:rsid w:val="002F1BDC"/>
    <w:rsid w:val="002F1C12"/>
    <w:rsid w:val="002F1E8F"/>
    <w:rsid w:val="002F22C5"/>
    <w:rsid w:val="002F2CFE"/>
    <w:rsid w:val="002F2DFD"/>
    <w:rsid w:val="002F41EA"/>
    <w:rsid w:val="002F5442"/>
    <w:rsid w:val="002F65B7"/>
    <w:rsid w:val="002F6B8D"/>
    <w:rsid w:val="002F73DF"/>
    <w:rsid w:val="003003B3"/>
    <w:rsid w:val="00300905"/>
    <w:rsid w:val="00300F5A"/>
    <w:rsid w:val="0030100A"/>
    <w:rsid w:val="0030168B"/>
    <w:rsid w:val="00301C82"/>
    <w:rsid w:val="003043D1"/>
    <w:rsid w:val="00304CBC"/>
    <w:rsid w:val="00304F33"/>
    <w:rsid w:val="003061A6"/>
    <w:rsid w:val="00306765"/>
    <w:rsid w:val="003070AE"/>
    <w:rsid w:val="00307607"/>
    <w:rsid w:val="00307FCE"/>
    <w:rsid w:val="003109F7"/>
    <w:rsid w:val="00310C7D"/>
    <w:rsid w:val="003110B7"/>
    <w:rsid w:val="00311A16"/>
    <w:rsid w:val="003126C9"/>
    <w:rsid w:val="00312820"/>
    <w:rsid w:val="00312F46"/>
    <w:rsid w:val="003143D9"/>
    <w:rsid w:val="003145AA"/>
    <w:rsid w:val="0031493D"/>
    <w:rsid w:val="003157DE"/>
    <w:rsid w:val="00315A9F"/>
    <w:rsid w:val="003165D7"/>
    <w:rsid w:val="00317C81"/>
    <w:rsid w:val="00317FCB"/>
    <w:rsid w:val="00320548"/>
    <w:rsid w:val="00320A8D"/>
    <w:rsid w:val="00320BA8"/>
    <w:rsid w:val="00320C47"/>
    <w:rsid w:val="00320DEF"/>
    <w:rsid w:val="003211BB"/>
    <w:rsid w:val="00321657"/>
    <w:rsid w:val="00321CF3"/>
    <w:rsid w:val="00321E99"/>
    <w:rsid w:val="003220A4"/>
    <w:rsid w:val="00322E71"/>
    <w:rsid w:val="003234C5"/>
    <w:rsid w:val="00323CFB"/>
    <w:rsid w:val="003240A2"/>
    <w:rsid w:val="003247E7"/>
    <w:rsid w:val="00324D72"/>
    <w:rsid w:val="003256C1"/>
    <w:rsid w:val="003256E6"/>
    <w:rsid w:val="003261B3"/>
    <w:rsid w:val="00326221"/>
    <w:rsid w:val="00326C15"/>
    <w:rsid w:val="0032790A"/>
    <w:rsid w:val="00330C34"/>
    <w:rsid w:val="003330B3"/>
    <w:rsid w:val="003335D9"/>
    <w:rsid w:val="00333AE7"/>
    <w:rsid w:val="0033412D"/>
    <w:rsid w:val="00334405"/>
    <w:rsid w:val="003347CC"/>
    <w:rsid w:val="00335D94"/>
    <w:rsid w:val="00336835"/>
    <w:rsid w:val="00340256"/>
    <w:rsid w:val="00340D37"/>
    <w:rsid w:val="00341907"/>
    <w:rsid w:val="00341B94"/>
    <w:rsid w:val="00342521"/>
    <w:rsid w:val="003430C1"/>
    <w:rsid w:val="0034317D"/>
    <w:rsid w:val="00343914"/>
    <w:rsid w:val="00343B24"/>
    <w:rsid w:val="003442A3"/>
    <w:rsid w:val="00344CFD"/>
    <w:rsid w:val="00346FED"/>
    <w:rsid w:val="003508B5"/>
    <w:rsid w:val="00350994"/>
    <w:rsid w:val="00350A15"/>
    <w:rsid w:val="00350CA8"/>
    <w:rsid w:val="003518CE"/>
    <w:rsid w:val="00351B5C"/>
    <w:rsid w:val="00351C5A"/>
    <w:rsid w:val="00351CC3"/>
    <w:rsid w:val="00351EEE"/>
    <w:rsid w:val="00351F25"/>
    <w:rsid w:val="00352B8C"/>
    <w:rsid w:val="00353F8E"/>
    <w:rsid w:val="003540E0"/>
    <w:rsid w:val="00354216"/>
    <w:rsid w:val="003542A7"/>
    <w:rsid w:val="00354457"/>
    <w:rsid w:val="003557D8"/>
    <w:rsid w:val="00356419"/>
    <w:rsid w:val="00356582"/>
    <w:rsid w:val="00356E66"/>
    <w:rsid w:val="0035720B"/>
    <w:rsid w:val="0035757E"/>
    <w:rsid w:val="00357E32"/>
    <w:rsid w:val="00357FE6"/>
    <w:rsid w:val="0036053B"/>
    <w:rsid w:val="00361845"/>
    <w:rsid w:val="00362DC7"/>
    <w:rsid w:val="0036330E"/>
    <w:rsid w:val="0036350D"/>
    <w:rsid w:val="0036445F"/>
    <w:rsid w:val="003645DA"/>
    <w:rsid w:val="003647F4"/>
    <w:rsid w:val="00364A28"/>
    <w:rsid w:val="00364D40"/>
    <w:rsid w:val="00364D5B"/>
    <w:rsid w:val="00365791"/>
    <w:rsid w:val="003658F6"/>
    <w:rsid w:val="00365A82"/>
    <w:rsid w:val="00366998"/>
    <w:rsid w:val="00366CD4"/>
    <w:rsid w:val="00366DE8"/>
    <w:rsid w:val="003672FA"/>
    <w:rsid w:val="003678AD"/>
    <w:rsid w:val="00370D38"/>
    <w:rsid w:val="00370E2F"/>
    <w:rsid w:val="00370E55"/>
    <w:rsid w:val="00372850"/>
    <w:rsid w:val="003730BA"/>
    <w:rsid w:val="00373281"/>
    <w:rsid w:val="0037375A"/>
    <w:rsid w:val="00373C4F"/>
    <w:rsid w:val="00374003"/>
    <w:rsid w:val="00374031"/>
    <w:rsid w:val="0037447A"/>
    <w:rsid w:val="003748BF"/>
    <w:rsid w:val="00375623"/>
    <w:rsid w:val="003757FD"/>
    <w:rsid w:val="0037594C"/>
    <w:rsid w:val="00376521"/>
    <w:rsid w:val="00376628"/>
    <w:rsid w:val="003773A6"/>
    <w:rsid w:val="0038012C"/>
    <w:rsid w:val="003806BF"/>
    <w:rsid w:val="003809CE"/>
    <w:rsid w:val="00380D70"/>
    <w:rsid w:val="00381367"/>
    <w:rsid w:val="003820A2"/>
    <w:rsid w:val="00383947"/>
    <w:rsid w:val="00383972"/>
    <w:rsid w:val="00384A22"/>
    <w:rsid w:val="00384B13"/>
    <w:rsid w:val="00385BDB"/>
    <w:rsid w:val="00385C73"/>
    <w:rsid w:val="00385D9F"/>
    <w:rsid w:val="00385E93"/>
    <w:rsid w:val="00386061"/>
    <w:rsid w:val="00390907"/>
    <w:rsid w:val="00391DC1"/>
    <w:rsid w:val="003937BB"/>
    <w:rsid w:val="00393B27"/>
    <w:rsid w:val="00394E9B"/>
    <w:rsid w:val="00395914"/>
    <w:rsid w:val="00395CE6"/>
    <w:rsid w:val="003960A9"/>
    <w:rsid w:val="00396723"/>
    <w:rsid w:val="00396ADA"/>
    <w:rsid w:val="00396BFB"/>
    <w:rsid w:val="003977B8"/>
    <w:rsid w:val="003A0113"/>
    <w:rsid w:val="003A04A1"/>
    <w:rsid w:val="003A0888"/>
    <w:rsid w:val="003A1A29"/>
    <w:rsid w:val="003A3447"/>
    <w:rsid w:val="003A4328"/>
    <w:rsid w:val="003A4CAA"/>
    <w:rsid w:val="003A53CD"/>
    <w:rsid w:val="003A5F56"/>
    <w:rsid w:val="003A601E"/>
    <w:rsid w:val="003A7FA4"/>
    <w:rsid w:val="003B0803"/>
    <w:rsid w:val="003B0B62"/>
    <w:rsid w:val="003B0D6B"/>
    <w:rsid w:val="003B18F7"/>
    <w:rsid w:val="003B2636"/>
    <w:rsid w:val="003B2CF6"/>
    <w:rsid w:val="003B30B7"/>
    <w:rsid w:val="003B3EC0"/>
    <w:rsid w:val="003B48BC"/>
    <w:rsid w:val="003B5DDF"/>
    <w:rsid w:val="003B6206"/>
    <w:rsid w:val="003B629E"/>
    <w:rsid w:val="003B6A3E"/>
    <w:rsid w:val="003B730E"/>
    <w:rsid w:val="003B745B"/>
    <w:rsid w:val="003C0281"/>
    <w:rsid w:val="003C2332"/>
    <w:rsid w:val="003C2A8A"/>
    <w:rsid w:val="003C2DB2"/>
    <w:rsid w:val="003C3C55"/>
    <w:rsid w:val="003C40E3"/>
    <w:rsid w:val="003C478C"/>
    <w:rsid w:val="003C5162"/>
    <w:rsid w:val="003C5A6B"/>
    <w:rsid w:val="003C5EB2"/>
    <w:rsid w:val="003C6AFC"/>
    <w:rsid w:val="003C775B"/>
    <w:rsid w:val="003C7DDD"/>
    <w:rsid w:val="003D078A"/>
    <w:rsid w:val="003D0CF2"/>
    <w:rsid w:val="003D121D"/>
    <w:rsid w:val="003D1F28"/>
    <w:rsid w:val="003D25CB"/>
    <w:rsid w:val="003D2E10"/>
    <w:rsid w:val="003D31CF"/>
    <w:rsid w:val="003D3BFA"/>
    <w:rsid w:val="003D4260"/>
    <w:rsid w:val="003D5192"/>
    <w:rsid w:val="003D5CFB"/>
    <w:rsid w:val="003D698C"/>
    <w:rsid w:val="003D6DA7"/>
    <w:rsid w:val="003D7937"/>
    <w:rsid w:val="003D7A8F"/>
    <w:rsid w:val="003D7E53"/>
    <w:rsid w:val="003E0B16"/>
    <w:rsid w:val="003E0D05"/>
    <w:rsid w:val="003E14BA"/>
    <w:rsid w:val="003E2434"/>
    <w:rsid w:val="003E2435"/>
    <w:rsid w:val="003E27DC"/>
    <w:rsid w:val="003E2D9D"/>
    <w:rsid w:val="003E33C1"/>
    <w:rsid w:val="003E42FF"/>
    <w:rsid w:val="003E4C1D"/>
    <w:rsid w:val="003E692E"/>
    <w:rsid w:val="003F0533"/>
    <w:rsid w:val="003F0797"/>
    <w:rsid w:val="003F090A"/>
    <w:rsid w:val="003F0B69"/>
    <w:rsid w:val="003F1329"/>
    <w:rsid w:val="003F1DB1"/>
    <w:rsid w:val="003F33B0"/>
    <w:rsid w:val="003F3460"/>
    <w:rsid w:val="003F36AA"/>
    <w:rsid w:val="003F38FB"/>
    <w:rsid w:val="003F3C79"/>
    <w:rsid w:val="003F3E6D"/>
    <w:rsid w:val="003F406C"/>
    <w:rsid w:val="003F4C2B"/>
    <w:rsid w:val="003F53A8"/>
    <w:rsid w:val="003F58C0"/>
    <w:rsid w:val="003F5987"/>
    <w:rsid w:val="003F66A1"/>
    <w:rsid w:val="003F7EC6"/>
    <w:rsid w:val="003F7FFB"/>
    <w:rsid w:val="00400553"/>
    <w:rsid w:val="00400CED"/>
    <w:rsid w:val="004035CA"/>
    <w:rsid w:val="00403657"/>
    <w:rsid w:val="00403718"/>
    <w:rsid w:val="00403E5A"/>
    <w:rsid w:val="0040584E"/>
    <w:rsid w:val="00405D15"/>
    <w:rsid w:val="00405F87"/>
    <w:rsid w:val="004060FB"/>
    <w:rsid w:val="004062AD"/>
    <w:rsid w:val="00406324"/>
    <w:rsid w:val="00406DE3"/>
    <w:rsid w:val="00407151"/>
    <w:rsid w:val="00407B89"/>
    <w:rsid w:val="00412764"/>
    <w:rsid w:val="0041354A"/>
    <w:rsid w:val="0041361E"/>
    <w:rsid w:val="00413A84"/>
    <w:rsid w:val="004147AD"/>
    <w:rsid w:val="004148AD"/>
    <w:rsid w:val="00414FDF"/>
    <w:rsid w:val="00416ADF"/>
    <w:rsid w:val="0041798B"/>
    <w:rsid w:val="00417B0D"/>
    <w:rsid w:val="0042012E"/>
    <w:rsid w:val="004201E8"/>
    <w:rsid w:val="0042066C"/>
    <w:rsid w:val="00420878"/>
    <w:rsid w:val="00420DC9"/>
    <w:rsid w:val="00420FA4"/>
    <w:rsid w:val="00421959"/>
    <w:rsid w:val="004228DA"/>
    <w:rsid w:val="00423D49"/>
    <w:rsid w:val="0042487B"/>
    <w:rsid w:val="004253A8"/>
    <w:rsid w:val="004258A4"/>
    <w:rsid w:val="00430139"/>
    <w:rsid w:val="00430CF7"/>
    <w:rsid w:val="0043153E"/>
    <w:rsid w:val="00433364"/>
    <w:rsid w:val="004336B0"/>
    <w:rsid w:val="004338ED"/>
    <w:rsid w:val="00434462"/>
    <w:rsid w:val="00434B09"/>
    <w:rsid w:val="00434B45"/>
    <w:rsid w:val="00435099"/>
    <w:rsid w:val="004353FC"/>
    <w:rsid w:val="0043610C"/>
    <w:rsid w:val="004364A2"/>
    <w:rsid w:val="00436959"/>
    <w:rsid w:val="00436CF3"/>
    <w:rsid w:val="004372F3"/>
    <w:rsid w:val="00437343"/>
    <w:rsid w:val="0044016D"/>
    <w:rsid w:val="0044133E"/>
    <w:rsid w:val="00441FE9"/>
    <w:rsid w:val="004425EB"/>
    <w:rsid w:val="004431E5"/>
    <w:rsid w:val="00444287"/>
    <w:rsid w:val="0044461D"/>
    <w:rsid w:val="00444E34"/>
    <w:rsid w:val="00444EEF"/>
    <w:rsid w:val="00446086"/>
    <w:rsid w:val="004460B6"/>
    <w:rsid w:val="004477D6"/>
    <w:rsid w:val="004477DB"/>
    <w:rsid w:val="004508B6"/>
    <w:rsid w:val="00450BB3"/>
    <w:rsid w:val="0045192D"/>
    <w:rsid w:val="0045214A"/>
    <w:rsid w:val="00452A5F"/>
    <w:rsid w:val="00452CA6"/>
    <w:rsid w:val="00453205"/>
    <w:rsid w:val="0045328D"/>
    <w:rsid w:val="00453BEE"/>
    <w:rsid w:val="00453BFF"/>
    <w:rsid w:val="00453D94"/>
    <w:rsid w:val="0045438C"/>
    <w:rsid w:val="00454B5C"/>
    <w:rsid w:val="004552BE"/>
    <w:rsid w:val="004554EF"/>
    <w:rsid w:val="00455712"/>
    <w:rsid w:val="0045610F"/>
    <w:rsid w:val="004561EC"/>
    <w:rsid w:val="00456482"/>
    <w:rsid w:val="00456709"/>
    <w:rsid w:val="00456807"/>
    <w:rsid w:val="00457C55"/>
    <w:rsid w:val="00457D11"/>
    <w:rsid w:val="0046001D"/>
    <w:rsid w:val="004602F8"/>
    <w:rsid w:val="00460F20"/>
    <w:rsid w:val="00460F38"/>
    <w:rsid w:val="0046106A"/>
    <w:rsid w:val="00462614"/>
    <w:rsid w:val="0046323B"/>
    <w:rsid w:val="00463DDC"/>
    <w:rsid w:val="004649AD"/>
    <w:rsid w:val="0046556B"/>
    <w:rsid w:val="004655F7"/>
    <w:rsid w:val="00466B8E"/>
    <w:rsid w:val="004675FE"/>
    <w:rsid w:val="004711F4"/>
    <w:rsid w:val="004712FF"/>
    <w:rsid w:val="00471472"/>
    <w:rsid w:val="00471A87"/>
    <w:rsid w:val="004721F8"/>
    <w:rsid w:val="00472E32"/>
    <w:rsid w:val="0047317F"/>
    <w:rsid w:val="00473234"/>
    <w:rsid w:val="004734F8"/>
    <w:rsid w:val="00474A6A"/>
    <w:rsid w:val="00475369"/>
    <w:rsid w:val="00475ED2"/>
    <w:rsid w:val="0047705E"/>
    <w:rsid w:val="004770AB"/>
    <w:rsid w:val="0047760C"/>
    <w:rsid w:val="00477E23"/>
    <w:rsid w:val="004804DE"/>
    <w:rsid w:val="00480884"/>
    <w:rsid w:val="00480B5F"/>
    <w:rsid w:val="004815CA"/>
    <w:rsid w:val="00483876"/>
    <w:rsid w:val="004838F1"/>
    <w:rsid w:val="0048510A"/>
    <w:rsid w:val="00485BC5"/>
    <w:rsid w:val="00486105"/>
    <w:rsid w:val="00486613"/>
    <w:rsid w:val="0048679D"/>
    <w:rsid w:val="00487671"/>
    <w:rsid w:val="00487ACF"/>
    <w:rsid w:val="00487B3B"/>
    <w:rsid w:val="00487CB6"/>
    <w:rsid w:val="004901BB"/>
    <w:rsid w:val="004904C3"/>
    <w:rsid w:val="00491909"/>
    <w:rsid w:val="00491E10"/>
    <w:rsid w:val="00492B51"/>
    <w:rsid w:val="00492C57"/>
    <w:rsid w:val="00493181"/>
    <w:rsid w:val="00493B52"/>
    <w:rsid w:val="00493FF0"/>
    <w:rsid w:val="00494963"/>
    <w:rsid w:val="00494C94"/>
    <w:rsid w:val="00495293"/>
    <w:rsid w:val="00495CF7"/>
    <w:rsid w:val="00496618"/>
    <w:rsid w:val="004968A3"/>
    <w:rsid w:val="004A0593"/>
    <w:rsid w:val="004A05DE"/>
    <w:rsid w:val="004A0DCD"/>
    <w:rsid w:val="004A1046"/>
    <w:rsid w:val="004A2901"/>
    <w:rsid w:val="004A3AC1"/>
    <w:rsid w:val="004A4769"/>
    <w:rsid w:val="004A5225"/>
    <w:rsid w:val="004A5EBE"/>
    <w:rsid w:val="004A6731"/>
    <w:rsid w:val="004A7089"/>
    <w:rsid w:val="004A719C"/>
    <w:rsid w:val="004A7691"/>
    <w:rsid w:val="004A7ECC"/>
    <w:rsid w:val="004B00EC"/>
    <w:rsid w:val="004B0180"/>
    <w:rsid w:val="004B03DA"/>
    <w:rsid w:val="004B1873"/>
    <w:rsid w:val="004B1E6F"/>
    <w:rsid w:val="004B3056"/>
    <w:rsid w:val="004B4048"/>
    <w:rsid w:val="004B4C63"/>
    <w:rsid w:val="004B562B"/>
    <w:rsid w:val="004B59FA"/>
    <w:rsid w:val="004B5AB7"/>
    <w:rsid w:val="004B5FD3"/>
    <w:rsid w:val="004B6119"/>
    <w:rsid w:val="004B61D6"/>
    <w:rsid w:val="004B684E"/>
    <w:rsid w:val="004B77F7"/>
    <w:rsid w:val="004C0679"/>
    <w:rsid w:val="004C0AE8"/>
    <w:rsid w:val="004C0FA3"/>
    <w:rsid w:val="004C13A3"/>
    <w:rsid w:val="004C174A"/>
    <w:rsid w:val="004C1E8D"/>
    <w:rsid w:val="004C1F47"/>
    <w:rsid w:val="004C2070"/>
    <w:rsid w:val="004C373D"/>
    <w:rsid w:val="004C396C"/>
    <w:rsid w:val="004C3AC1"/>
    <w:rsid w:val="004C3E6A"/>
    <w:rsid w:val="004C45CC"/>
    <w:rsid w:val="004C4BF3"/>
    <w:rsid w:val="004C50FB"/>
    <w:rsid w:val="004C657D"/>
    <w:rsid w:val="004C662A"/>
    <w:rsid w:val="004C6673"/>
    <w:rsid w:val="004C6B6B"/>
    <w:rsid w:val="004C7764"/>
    <w:rsid w:val="004D0FF3"/>
    <w:rsid w:val="004D1016"/>
    <w:rsid w:val="004D106F"/>
    <w:rsid w:val="004D21A2"/>
    <w:rsid w:val="004D22CC"/>
    <w:rsid w:val="004D27CD"/>
    <w:rsid w:val="004D2E5E"/>
    <w:rsid w:val="004D2F58"/>
    <w:rsid w:val="004D341C"/>
    <w:rsid w:val="004D470B"/>
    <w:rsid w:val="004D4BAB"/>
    <w:rsid w:val="004D51BF"/>
    <w:rsid w:val="004D5D97"/>
    <w:rsid w:val="004D63D2"/>
    <w:rsid w:val="004D640E"/>
    <w:rsid w:val="004D6798"/>
    <w:rsid w:val="004D6E04"/>
    <w:rsid w:val="004D768C"/>
    <w:rsid w:val="004D7A06"/>
    <w:rsid w:val="004D7B16"/>
    <w:rsid w:val="004D7C25"/>
    <w:rsid w:val="004D7DEC"/>
    <w:rsid w:val="004D7EB6"/>
    <w:rsid w:val="004E0929"/>
    <w:rsid w:val="004E13C3"/>
    <w:rsid w:val="004E1A7A"/>
    <w:rsid w:val="004E1DAE"/>
    <w:rsid w:val="004E2774"/>
    <w:rsid w:val="004E2A0A"/>
    <w:rsid w:val="004E4100"/>
    <w:rsid w:val="004E66AB"/>
    <w:rsid w:val="004F0517"/>
    <w:rsid w:val="004F1889"/>
    <w:rsid w:val="004F24A3"/>
    <w:rsid w:val="004F24FE"/>
    <w:rsid w:val="004F2E87"/>
    <w:rsid w:val="004F3BB6"/>
    <w:rsid w:val="004F3FC5"/>
    <w:rsid w:val="004F5358"/>
    <w:rsid w:val="004F5A7C"/>
    <w:rsid w:val="004F6A79"/>
    <w:rsid w:val="004F736D"/>
    <w:rsid w:val="00501408"/>
    <w:rsid w:val="005014D8"/>
    <w:rsid w:val="005038D6"/>
    <w:rsid w:val="005043EE"/>
    <w:rsid w:val="00504C89"/>
    <w:rsid w:val="00505F2E"/>
    <w:rsid w:val="00505F44"/>
    <w:rsid w:val="00506A71"/>
    <w:rsid w:val="00507031"/>
    <w:rsid w:val="00507102"/>
    <w:rsid w:val="00507B4F"/>
    <w:rsid w:val="00507D39"/>
    <w:rsid w:val="00507FFC"/>
    <w:rsid w:val="005108A6"/>
    <w:rsid w:val="0051156A"/>
    <w:rsid w:val="00511699"/>
    <w:rsid w:val="005123D9"/>
    <w:rsid w:val="0051274F"/>
    <w:rsid w:val="005127C3"/>
    <w:rsid w:val="00512A1A"/>
    <w:rsid w:val="00512E26"/>
    <w:rsid w:val="00513876"/>
    <w:rsid w:val="00513C10"/>
    <w:rsid w:val="00513F21"/>
    <w:rsid w:val="00514116"/>
    <w:rsid w:val="005143B4"/>
    <w:rsid w:val="00514F1F"/>
    <w:rsid w:val="00515111"/>
    <w:rsid w:val="00517450"/>
    <w:rsid w:val="00520DF7"/>
    <w:rsid w:val="00521A34"/>
    <w:rsid w:val="00521AF2"/>
    <w:rsid w:val="00521DBD"/>
    <w:rsid w:val="00522E7F"/>
    <w:rsid w:val="00523066"/>
    <w:rsid w:val="00523A67"/>
    <w:rsid w:val="00523EE2"/>
    <w:rsid w:val="005245FD"/>
    <w:rsid w:val="005252C0"/>
    <w:rsid w:val="00525A2C"/>
    <w:rsid w:val="00525C11"/>
    <w:rsid w:val="00525D4A"/>
    <w:rsid w:val="005262A0"/>
    <w:rsid w:val="005267B1"/>
    <w:rsid w:val="005301F6"/>
    <w:rsid w:val="00531158"/>
    <w:rsid w:val="0053116D"/>
    <w:rsid w:val="00531385"/>
    <w:rsid w:val="00531BD4"/>
    <w:rsid w:val="005326C1"/>
    <w:rsid w:val="005328FC"/>
    <w:rsid w:val="00532CC3"/>
    <w:rsid w:val="00534EF7"/>
    <w:rsid w:val="005354BB"/>
    <w:rsid w:val="005355CF"/>
    <w:rsid w:val="00535CCA"/>
    <w:rsid w:val="00536001"/>
    <w:rsid w:val="005361BD"/>
    <w:rsid w:val="005361E6"/>
    <w:rsid w:val="00536C1F"/>
    <w:rsid w:val="00536C37"/>
    <w:rsid w:val="00536F3F"/>
    <w:rsid w:val="00536FD6"/>
    <w:rsid w:val="005375EB"/>
    <w:rsid w:val="00537606"/>
    <w:rsid w:val="00537C02"/>
    <w:rsid w:val="00537CF6"/>
    <w:rsid w:val="00540578"/>
    <w:rsid w:val="005409D4"/>
    <w:rsid w:val="00541226"/>
    <w:rsid w:val="00541237"/>
    <w:rsid w:val="00541556"/>
    <w:rsid w:val="0054176B"/>
    <w:rsid w:val="0054187E"/>
    <w:rsid w:val="00541B00"/>
    <w:rsid w:val="00542E07"/>
    <w:rsid w:val="0054364F"/>
    <w:rsid w:val="00543ABF"/>
    <w:rsid w:val="00544CE8"/>
    <w:rsid w:val="00545679"/>
    <w:rsid w:val="00545881"/>
    <w:rsid w:val="0054599D"/>
    <w:rsid w:val="005468E9"/>
    <w:rsid w:val="00546D06"/>
    <w:rsid w:val="005500BC"/>
    <w:rsid w:val="005506CB"/>
    <w:rsid w:val="00551130"/>
    <w:rsid w:val="005511AD"/>
    <w:rsid w:val="005511E2"/>
    <w:rsid w:val="00551769"/>
    <w:rsid w:val="005519A5"/>
    <w:rsid w:val="0055276B"/>
    <w:rsid w:val="005530A2"/>
    <w:rsid w:val="00553E31"/>
    <w:rsid w:val="00554C12"/>
    <w:rsid w:val="00554C24"/>
    <w:rsid w:val="00555075"/>
    <w:rsid w:val="0055509C"/>
    <w:rsid w:val="00555431"/>
    <w:rsid w:val="00556343"/>
    <w:rsid w:val="005565B5"/>
    <w:rsid w:val="00556B55"/>
    <w:rsid w:val="00556BA2"/>
    <w:rsid w:val="005601F7"/>
    <w:rsid w:val="0056110B"/>
    <w:rsid w:val="00561323"/>
    <w:rsid w:val="00562108"/>
    <w:rsid w:val="00562323"/>
    <w:rsid w:val="005624EB"/>
    <w:rsid w:val="0056271F"/>
    <w:rsid w:val="00562BE4"/>
    <w:rsid w:val="005632F8"/>
    <w:rsid w:val="0056384E"/>
    <w:rsid w:val="005638EA"/>
    <w:rsid w:val="0056478D"/>
    <w:rsid w:val="005663E7"/>
    <w:rsid w:val="00567002"/>
    <w:rsid w:val="0056731D"/>
    <w:rsid w:val="00567AD2"/>
    <w:rsid w:val="00570566"/>
    <w:rsid w:val="00570FE9"/>
    <w:rsid w:val="00571892"/>
    <w:rsid w:val="00571902"/>
    <w:rsid w:val="00571E82"/>
    <w:rsid w:val="005729BE"/>
    <w:rsid w:val="005729C3"/>
    <w:rsid w:val="00572B60"/>
    <w:rsid w:val="00573F00"/>
    <w:rsid w:val="00573F16"/>
    <w:rsid w:val="0057400D"/>
    <w:rsid w:val="005745E4"/>
    <w:rsid w:val="00575093"/>
    <w:rsid w:val="005757CE"/>
    <w:rsid w:val="0057610F"/>
    <w:rsid w:val="005761F6"/>
    <w:rsid w:val="005770F2"/>
    <w:rsid w:val="0057797E"/>
    <w:rsid w:val="00577DD4"/>
    <w:rsid w:val="00577E39"/>
    <w:rsid w:val="00580A26"/>
    <w:rsid w:val="00580DDA"/>
    <w:rsid w:val="00580ED3"/>
    <w:rsid w:val="0058111F"/>
    <w:rsid w:val="005819DC"/>
    <w:rsid w:val="0058288F"/>
    <w:rsid w:val="00582C88"/>
    <w:rsid w:val="00584947"/>
    <w:rsid w:val="005852E9"/>
    <w:rsid w:val="0058596F"/>
    <w:rsid w:val="00585F01"/>
    <w:rsid w:val="0058743C"/>
    <w:rsid w:val="00587FE6"/>
    <w:rsid w:val="0059095D"/>
    <w:rsid w:val="00590BC5"/>
    <w:rsid w:val="00592199"/>
    <w:rsid w:val="00592D89"/>
    <w:rsid w:val="00593105"/>
    <w:rsid w:val="005931A7"/>
    <w:rsid w:val="0059374F"/>
    <w:rsid w:val="005941FE"/>
    <w:rsid w:val="00594C18"/>
    <w:rsid w:val="00594DA3"/>
    <w:rsid w:val="00594E5E"/>
    <w:rsid w:val="00594F2C"/>
    <w:rsid w:val="00596FA9"/>
    <w:rsid w:val="005973BC"/>
    <w:rsid w:val="005A0BE3"/>
    <w:rsid w:val="005A1020"/>
    <w:rsid w:val="005A15DE"/>
    <w:rsid w:val="005A1C25"/>
    <w:rsid w:val="005A20A3"/>
    <w:rsid w:val="005A273C"/>
    <w:rsid w:val="005A487E"/>
    <w:rsid w:val="005A4D4B"/>
    <w:rsid w:val="005A553C"/>
    <w:rsid w:val="005A58E4"/>
    <w:rsid w:val="005A5934"/>
    <w:rsid w:val="005A6985"/>
    <w:rsid w:val="005A6B50"/>
    <w:rsid w:val="005A7253"/>
    <w:rsid w:val="005A7924"/>
    <w:rsid w:val="005B00EC"/>
    <w:rsid w:val="005B0A78"/>
    <w:rsid w:val="005B0DBC"/>
    <w:rsid w:val="005B199C"/>
    <w:rsid w:val="005B1BE3"/>
    <w:rsid w:val="005B25BF"/>
    <w:rsid w:val="005B260B"/>
    <w:rsid w:val="005B2D00"/>
    <w:rsid w:val="005B2EBE"/>
    <w:rsid w:val="005B34BB"/>
    <w:rsid w:val="005B3543"/>
    <w:rsid w:val="005B3677"/>
    <w:rsid w:val="005B3E89"/>
    <w:rsid w:val="005B47E5"/>
    <w:rsid w:val="005B5407"/>
    <w:rsid w:val="005B5CC1"/>
    <w:rsid w:val="005B5CDF"/>
    <w:rsid w:val="005B632F"/>
    <w:rsid w:val="005B64A3"/>
    <w:rsid w:val="005B6A48"/>
    <w:rsid w:val="005B719C"/>
    <w:rsid w:val="005B71B9"/>
    <w:rsid w:val="005B71E7"/>
    <w:rsid w:val="005B78FA"/>
    <w:rsid w:val="005C01AA"/>
    <w:rsid w:val="005C0C6C"/>
    <w:rsid w:val="005C12D0"/>
    <w:rsid w:val="005C12D1"/>
    <w:rsid w:val="005C1855"/>
    <w:rsid w:val="005C1910"/>
    <w:rsid w:val="005C2A54"/>
    <w:rsid w:val="005C31BA"/>
    <w:rsid w:val="005C33ED"/>
    <w:rsid w:val="005C365C"/>
    <w:rsid w:val="005C3E96"/>
    <w:rsid w:val="005C50E3"/>
    <w:rsid w:val="005C65B1"/>
    <w:rsid w:val="005C78B4"/>
    <w:rsid w:val="005C7D88"/>
    <w:rsid w:val="005C7F55"/>
    <w:rsid w:val="005D11DA"/>
    <w:rsid w:val="005D127C"/>
    <w:rsid w:val="005D186C"/>
    <w:rsid w:val="005D1934"/>
    <w:rsid w:val="005D1A2E"/>
    <w:rsid w:val="005D2370"/>
    <w:rsid w:val="005D36E6"/>
    <w:rsid w:val="005D3F8E"/>
    <w:rsid w:val="005D51C7"/>
    <w:rsid w:val="005D58F1"/>
    <w:rsid w:val="005D5AB9"/>
    <w:rsid w:val="005D5B75"/>
    <w:rsid w:val="005D6A68"/>
    <w:rsid w:val="005D7135"/>
    <w:rsid w:val="005D7562"/>
    <w:rsid w:val="005D771D"/>
    <w:rsid w:val="005D7776"/>
    <w:rsid w:val="005D7AC7"/>
    <w:rsid w:val="005D7CB3"/>
    <w:rsid w:val="005D7EFB"/>
    <w:rsid w:val="005E02A1"/>
    <w:rsid w:val="005E0516"/>
    <w:rsid w:val="005E18F3"/>
    <w:rsid w:val="005E2177"/>
    <w:rsid w:val="005E3DA6"/>
    <w:rsid w:val="005E4144"/>
    <w:rsid w:val="005E4266"/>
    <w:rsid w:val="005E457E"/>
    <w:rsid w:val="005E49D2"/>
    <w:rsid w:val="005E4A23"/>
    <w:rsid w:val="005E4E3F"/>
    <w:rsid w:val="005E4F3C"/>
    <w:rsid w:val="005E5C4E"/>
    <w:rsid w:val="005E610C"/>
    <w:rsid w:val="005E68BC"/>
    <w:rsid w:val="005E7622"/>
    <w:rsid w:val="005F02A2"/>
    <w:rsid w:val="005F0BFE"/>
    <w:rsid w:val="005F142B"/>
    <w:rsid w:val="005F199A"/>
    <w:rsid w:val="005F236B"/>
    <w:rsid w:val="005F31E8"/>
    <w:rsid w:val="005F3531"/>
    <w:rsid w:val="005F379F"/>
    <w:rsid w:val="005F3824"/>
    <w:rsid w:val="005F3AE8"/>
    <w:rsid w:val="005F3D83"/>
    <w:rsid w:val="005F4211"/>
    <w:rsid w:val="005F43B4"/>
    <w:rsid w:val="005F451C"/>
    <w:rsid w:val="005F48AD"/>
    <w:rsid w:val="005F55F5"/>
    <w:rsid w:val="005F57C5"/>
    <w:rsid w:val="005F6013"/>
    <w:rsid w:val="005F7180"/>
    <w:rsid w:val="006006AF"/>
    <w:rsid w:val="006008CB"/>
    <w:rsid w:val="00600C4F"/>
    <w:rsid w:val="006018AA"/>
    <w:rsid w:val="0060378B"/>
    <w:rsid w:val="00604865"/>
    <w:rsid w:val="00605888"/>
    <w:rsid w:val="006071FF"/>
    <w:rsid w:val="00610CA1"/>
    <w:rsid w:val="006111DD"/>
    <w:rsid w:val="00612A6E"/>
    <w:rsid w:val="00612DFD"/>
    <w:rsid w:val="00613257"/>
    <w:rsid w:val="0061331E"/>
    <w:rsid w:val="006135AC"/>
    <w:rsid w:val="0061436C"/>
    <w:rsid w:val="0061485D"/>
    <w:rsid w:val="00614FA3"/>
    <w:rsid w:val="00615068"/>
    <w:rsid w:val="00615FAD"/>
    <w:rsid w:val="00616066"/>
    <w:rsid w:val="006166EB"/>
    <w:rsid w:val="006168AE"/>
    <w:rsid w:val="00616C48"/>
    <w:rsid w:val="006171E6"/>
    <w:rsid w:val="00617F57"/>
    <w:rsid w:val="00620D00"/>
    <w:rsid w:val="00620DDA"/>
    <w:rsid w:val="006210B0"/>
    <w:rsid w:val="006218BD"/>
    <w:rsid w:val="006222AD"/>
    <w:rsid w:val="00623088"/>
    <w:rsid w:val="00623208"/>
    <w:rsid w:val="006232CF"/>
    <w:rsid w:val="00623DDF"/>
    <w:rsid w:val="00623E6B"/>
    <w:rsid w:val="006240D1"/>
    <w:rsid w:val="006247B6"/>
    <w:rsid w:val="00624A40"/>
    <w:rsid w:val="00625520"/>
    <w:rsid w:val="00626DF3"/>
    <w:rsid w:val="00627018"/>
    <w:rsid w:val="006275C7"/>
    <w:rsid w:val="00630966"/>
    <w:rsid w:val="00631537"/>
    <w:rsid w:val="006317DF"/>
    <w:rsid w:val="00632DF9"/>
    <w:rsid w:val="006334C3"/>
    <w:rsid w:val="006343BD"/>
    <w:rsid w:val="006357DC"/>
    <w:rsid w:val="006361F9"/>
    <w:rsid w:val="00636B50"/>
    <w:rsid w:val="00636C05"/>
    <w:rsid w:val="00636D95"/>
    <w:rsid w:val="00637CD7"/>
    <w:rsid w:val="00640207"/>
    <w:rsid w:val="0064069C"/>
    <w:rsid w:val="00640D92"/>
    <w:rsid w:val="00640F25"/>
    <w:rsid w:val="006413DA"/>
    <w:rsid w:val="00641CE3"/>
    <w:rsid w:val="00642240"/>
    <w:rsid w:val="006428CB"/>
    <w:rsid w:val="00643226"/>
    <w:rsid w:val="0064368C"/>
    <w:rsid w:val="006447FB"/>
    <w:rsid w:val="00644F1C"/>
    <w:rsid w:val="00645419"/>
    <w:rsid w:val="00645460"/>
    <w:rsid w:val="006455E8"/>
    <w:rsid w:val="00646026"/>
    <w:rsid w:val="006464EC"/>
    <w:rsid w:val="00646524"/>
    <w:rsid w:val="006469B7"/>
    <w:rsid w:val="0064757D"/>
    <w:rsid w:val="00650480"/>
    <w:rsid w:val="00650CDB"/>
    <w:rsid w:val="00651FD7"/>
    <w:rsid w:val="006520C5"/>
    <w:rsid w:val="0065228C"/>
    <w:rsid w:val="00652751"/>
    <w:rsid w:val="00652E08"/>
    <w:rsid w:val="0065328B"/>
    <w:rsid w:val="00653378"/>
    <w:rsid w:val="00653780"/>
    <w:rsid w:val="00653A97"/>
    <w:rsid w:val="00654CEC"/>
    <w:rsid w:val="00655C1E"/>
    <w:rsid w:val="0065682C"/>
    <w:rsid w:val="00656E26"/>
    <w:rsid w:val="006571C1"/>
    <w:rsid w:val="006578F9"/>
    <w:rsid w:val="00657B97"/>
    <w:rsid w:val="00657BDF"/>
    <w:rsid w:val="006627F7"/>
    <w:rsid w:val="00662A59"/>
    <w:rsid w:val="00662E23"/>
    <w:rsid w:val="006630CA"/>
    <w:rsid w:val="0066522B"/>
    <w:rsid w:val="0066530C"/>
    <w:rsid w:val="00665AD4"/>
    <w:rsid w:val="00665B93"/>
    <w:rsid w:val="00666440"/>
    <w:rsid w:val="00666A92"/>
    <w:rsid w:val="00666D63"/>
    <w:rsid w:val="00666E08"/>
    <w:rsid w:val="00667467"/>
    <w:rsid w:val="00667750"/>
    <w:rsid w:val="00670BE2"/>
    <w:rsid w:val="0067111D"/>
    <w:rsid w:val="0067136A"/>
    <w:rsid w:val="006717C5"/>
    <w:rsid w:val="006717CC"/>
    <w:rsid w:val="00671B1C"/>
    <w:rsid w:val="006732BB"/>
    <w:rsid w:val="00673CB8"/>
    <w:rsid w:val="00674240"/>
    <w:rsid w:val="006748EA"/>
    <w:rsid w:val="006762A6"/>
    <w:rsid w:val="006767E1"/>
    <w:rsid w:val="006768FA"/>
    <w:rsid w:val="00676CD0"/>
    <w:rsid w:val="00677326"/>
    <w:rsid w:val="00680079"/>
    <w:rsid w:val="00680612"/>
    <w:rsid w:val="00680BFD"/>
    <w:rsid w:val="00681200"/>
    <w:rsid w:val="00681245"/>
    <w:rsid w:val="0068142F"/>
    <w:rsid w:val="00682AA4"/>
    <w:rsid w:val="0068335E"/>
    <w:rsid w:val="006833B6"/>
    <w:rsid w:val="006838D1"/>
    <w:rsid w:val="00683934"/>
    <w:rsid w:val="00683CFA"/>
    <w:rsid w:val="00684389"/>
    <w:rsid w:val="006845AB"/>
    <w:rsid w:val="00684E13"/>
    <w:rsid w:val="006853FE"/>
    <w:rsid w:val="00685B25"/>
    <w:rsid w:val="00685E08"/>
    <w:rsid w:val="00687038"/>
    <w:rsid w:val="00690E66"/>
    <w:rsid w:val="00690F75"/>
    <w:rsid w:val="00690FD2"/>
    <w:rsid w:val="00691541"/>
    <w:rsid w:val="006919F3"/>
    <w:rsid w:val="0069229B"/>
    <w:rsid w:val="00692A42"/>
    <w:rsid w:val="00693214"/>
    <w:rsid w:val="006937CB"/>
    <w:rsid w:val="006940F0"/>
    <w:rsid w:val="0069454C"/>
    <w:rsid w:val="00694E2C"/>
    <w:rsid w:val="00695218"/>
    <w:rsid w:val="00695340"/>
    <w:rsid w:val="006953DE"/>
    <w:rsid w:val="00696E78"/>
    <w:rsid w:val="0069785E"/>
    <w:rsid w:val="00697955"/>
    <w:rsid w:val="006A00C0"/>
    <w:rsid w:val="006A06FC"/>
    <w:rsid w:val="006A1237"/>
    <w:rsid w:val="006A17FC"/>
    <w:rsid w:val="006A19DE"/>
    <w:rsid w:val="006A1F1A"/>
    <w:rsid w:val="006A2E5F"/>
    <w:rsid w:val="006A3775"/>
    <w:rsid w:val="006A37A0"/>
    <w:rsid w:val="006A3AF9"/>
    <w:rsid w:val="006A494D"/>
    <w:rsid w:val="006A5651"/>
    <w:rsid w:val="006A633F"/>
    <w:rsid w:val="006A6B59"/>
    <w:rsid w:val="006A6DD6"/>
    <w:rsid w:val="006A7700"/>
    <w:rsid w:val="006B0347"/>
    <w:rsid w:val="006B0577"/>
    <w:rsid w:val="006B17FA"/>
    <w:rsid w:val="006B1930"/>
    <w:rsid w:val="006B2D92"/>
    <w:rsid w:val="006B2DC5"/>
    <w:rsid w:val="006B2F70"/>
    <w:rsid w:val="006B3190"/>
    <w:rsid w:val="006B3DAE"/>
    <w:rsid w:val="006B3FCA"/>
    <w:rsid w:val="006B5E78"/>
    <w:rsid w:val="006B639B"/>
    <w:rsid w:val="006B6C1C"/>
    <w:rsid w:val="006C0117"/>
    <w:rsid w:val="006C0907"/>
    <w:rsid w:val="006C0E25"/>
    <w:rsid w:val="006C0F40"/>
    <w:rsid w:val="006C198F"/>
    <w:rsid w:val="006C1DD6"/>
    <w:rsid w:val="006C22C0"/>
    <w:rsid w:val="006C2AB7"/>
    <w:rsid w:val="006C34DC"/>
    <w:rsid w:val="006C4069"/>
    <w:rsid w:val="006C57E7"/>
    <w:rsid w:val="006C6578"/>
    <w:rsid w:val="006C74D9"/>
    <w:rsid w:val="006C78B5"/>
    <w:rsid w:val="006C7BE7"/>
    <w:rsid w:val="006D028E"/>
    <w:rsid w:val="006D063F"/>
    <w:rsid w:val="006D0734"/>
    <w:rsid w:val="006D1466"/>
    <w:rsid w:val="006D2641"/>
    <w:rsid w:val="006D434C"/>
    <w:rsid w:val="006D46A8"/>
    <w:rsid w:val="006D69D2"/>
    <w:rsid w:val="006D6E01"/>
    <w:rsid w:val="006D7161"/>
    <w:rsid w:val="006D75D4"/>
    <w:rsid w:val="006E0E9C"/>
    <w:rsid w:val="006E100B"/>
    <w:rsid w:val="006E25B5"/>
    <w:rsid w:val="006E26D7"/>
    <w:rsid w:val="006E3F0B"/>
    <w:rsid w:val="006E47EB"/>
    <w:rsid w:val="006E4821"/>
    <w:rsid w:val="006E60F5"/>
    <w:rsid w:val="006E66EF"/>
    <w:rsid w:val="006E799F"/>
    <w:rsid w:val="006E7AF8"/>
    <w:rsid w:val="006E7BDB"/>
    <w:rsid w:val="006F09AC"/>
    <w:rsid w:val="006F1B7F"/>
    <w:rsid w:val="006F1D50"/>
    <w:rsid w:val="006F29E1"/>
    <w:rsid w:val="006F2E6E"/>
    <w:rsid w:val="006F35DF"/>
    <w:rsid w:val="006F47A6"/>
    <w:rsid w:val="006F4A1B"/>
    <w:rsid w:val="006F4A56"/>
    <w:rsid w:val="006F5048"/>
    <w:rsid w:val="006F598C"/>
    <w:rsid w:val="006F5C68"/>
    <w:rsid w:val="006F6243"/>
    <w:rsid w:val="006F7C83"/>
    <w:rsid w:val="006F7D3A"/>
    <w:rsid w:val="00700B4C"/>
    <w:rsid w:val="007012C5"/>
    <w:rsid w:val="00701725"/>
    <w:rsid w:val="00701811"/>
    <w:rsid w:val="00701AC9"/>
    <w:rsid w:val="00702298"/>
    <w:rsid w:val="00702637"/>
    <w:rsid w:val="00702747"/>
    <w:rsid w:val="00702788"/>
    <w:rsid w:val="007032E4"/>
    <w:rsid w:val="00703806"/>
    <w:rsid w:val="007040B0"/>
    <w:rsid w:val="00704206"/>
    <w:rsid w:val="00704598"/>
    <w:rsid w:val="007059AA"/>
    <w:rsid w:val="00706746"/>
    <w:rsid w:val="00706997"/>
    <w:rsid w:val="0070722A"/>
    <w:rsid w:val="00707BE3"/>
    <w:rsid w:val="00707E79"/>
    <w:rsid w:val="00710BB0"/>
    <w:rsid w:val="00711439"/>
    <w:rsid w:val="007116F2"/>
    <w:rsid w:val="00711A44"/>
    <w:rsid w:val="00712A6A"/>
    <w:rsid w:val="00713FF1"/>
    <w:rsid w:val="00715539"/>
    <w:rsid w:val="00715677"/>
    <w:rsid w:val="0071636D"/>
    <w:rsid w:val="00716726"/>
    <w:rsid w:val="007167B9"/>
    <w:rsid w:val="00716A3E"/>
    <w:rsid w:val="00717612"/>
    <w:rsid w:val="00717B4E"/>
    <w:rsid w:val="00724B66"/>
    <w:rsid w:val="00724D34"/>
    <w:rsid w:val="00724E49"/>
    <w:rsid w:val="00726CA4"/>
    <w:rsid w:val="00727083"/>
    <w:rsid w:val="00727C9B"/>
    <w:rsid w:val="00730B57"/>
    <w:rsid w:val="00731888"/>
    <w:rsid w:val="00732757"/>
    <w:rsid w:val="0073427E"/>
    <w:rsid w:val="00734ECA"/>
    <w:rsid w:val="007354BB"/>
    <w:rsid w:val="00735764"/>
    <w:rsid w:val="00735C7C"/>
    <w:rsid w:val="00735D3A"/>
    <w:rsid w:val="00736BC6"/>
    <w:rsid w:val="00736E3A"/>
    <w:rsid w:val="00736EE2"/>
    <w:rsid w:val="00737774"/>
    <w:rsid w:val="00737A57"/>
    <w:rsid w:val="0074113E"/>
    <w:rsid w:val="007414CA"/>
    <w:rsid w:val="00741B28"/>
    <w:rsid w:val="007427EB"/>
    <w:rsid w:val="00743B6D"/>
    <w:rsid w:val="0074493E"/>
    <w:rsid w:val="00746006"/>
    <w:rsid w:val="00746064"/>
    <w:rsid w:val="007468F8"/>
    <w:rsid w:val="007508FB"/>
    <w:rsid w:val="0075138C"/>
    <w:rsid w:val="00751EA4"/>
    <w:rsid w:val="007526EA"/>
    <w:rsid w:val="007528C6"/>
    <w:rsid w:val="007533F1"/>
    <w:rsid w:val="00753588"/>
    <w:rsid w:val="0075430E"/>
    <w:rsid w:val="00754625"/>
    <w:rsid w:val="00754979"/>
    <w:rsid w:val="00754A16"/>
    <w:rsid w:val="0075590E"/>
    <w:rsid w:val="00755CC9"/>
    <w:rsid w:val="00756C75"/>
    <w:rsid w:val="0076004A"/>
    <w:rsid w:val="00760935"/>
    <w:rsid w:val="00763C0D"/>
    <w:rsid w:val="00763CB2"/>
    <w:rsid w:val="00764177"/>
    <w:rsid w:val="00764A7F"/>
    <w:rsid w:val="0076550B"/>
    <w:rsid w:val="0076615D"/>
    <w:rsid w:val="007662A4"/>
    <w:rsid w:val="0076685F"/>
    <w:rsid w:val="007676EF"/>
    <w:rsid w:val="007679CB"/>
    <w:rsid w:val="007700C4"/>
    <w:rsid w:val="0077037D"/>
    <w:rsid w:val="007705CD"/>
    <w:rsid w:val="007706D1"/>
    <w:rsid w:val="007706FF"/>
    <w:rsid w:val="007718D2"/>
    <w:rsid w:val="00772D75"/>
    <w:rsid w:val="00772F73"/>
    <w:rsid w:val="007738B6"/>
    <w:rsid w:val="00773BB4"/>
    <w:rsid w:val="00773ECB"/>
    <w:rsid w:val="0077426A"/>
    <w:rsid w:val="007744B4"/>
    <w:rsid w:val="00774A61"/>
    <w:rsid w:val="00775130"/>
    <w:rsid w:val="00776DDC"/>
    <w:rsid w:val="007774A6"/>
    <w:rsid w:val="00777655"/>
    <w:rsid w:val="00780390"/>
    <w:rsid w:val="00780EDB"/>
    <w:rsid w:val="00781919"/>
    <w:rsid w:val="0078277D"/>
    <w:rsid w:val="0078396A"/>
    <w:rsid w:val="00783C8B"/>
    <w:rsid w:val="00784A3E"/>
    <w:rsid w:val="007850BB"/>
    <w:rsid w:val="0078512C"/>
    <w:rsid w:val="00785271"/>
    <w:rsid w:val="00785D2D"/>
    <w:rsid w:val="00785F29"/>
    <w:rsid w:val="007861D3"/>
    <w:rsid w:val="00790382"/>
    <w:rsid w:val="00790A4D"/>
    <w:rsid w:val="00790DFF"/>
    <w:rsid w:val="00791171"/>
    <w:rsid w:val="00791B51"/>
    <w:rsid w:val="00791EE8"/>
    <w:rsid w:val="007925D2"/>
    <w:rsid w:val="0079477E"/>
    <w:rsid w:val="0079480F"/>
    <w:rsid w:val="00795164"/>
    <w:rsid w:val="00795276"/>
    <w:rsid w:val="007966DC"/>
    <w:rsid w:val="00797253"/>
    <w:rsid w:val="00797CAD"/>
    <w:rsid w:val="00797DE6"/>
    <w:rsid w:val="007A0972"/>
    <w:rsid w:val="007A15E8"/>
    <w:rsid w:val="007A1717"/>
    <w:rsid w:val="007A179B"/>
    <w:rsid w:val="007A2808"/>
    <w:rsid w:val="007A346B"/>
    <w:rsid w:val="007A37E4"/>
    <w:rsid w:val="007A4EA0"/>
    <w:rsid w:val="007A4FD9"/>
    <w:rsid w:val="007A68D2"/>
    <w:rsid w:val="007A72D6"/>
    <w:rsid w:val="007A75BD"/>
    <w:rsid w:val="007A77A1"/>
    <w:rsid w:val="007B0190"/>
    <w:rsid w:val="007B05F3"/>
    <w:rsid w:val="007B076F"/>
    <w:rsid w:val="007B0B22"/>
    <w:rsid w:val="007B0B65"/>
    <w:rsid w:val="007B2104"/>
    <w:rsid w:val="007B21E1"/>
    <w:rsid w:val="007B5410"/>
    <w:rsid w:val="007B5750"/>
    <w:rsid w:val="007B5CF1"/>
    <w:rsid w:val="007B65EC"/>
    <w:rsid w:val="007B6CE5"/>
    <w:rsid w:val="007B796E"/>
    <w:rsid w:val="007C01D2"/>
    <w:rsid w:val="007C0A6C"/>
    <w:rsid w:val="007C10F6"/>
    <w:rsid w:val="007C1286"/>
    <w:rsid w:val="007C1B56"/>
    <w:rsid w:val="007C1B59"/>
    <w:rsid w:val="007C2A11"/>
    <w:rsid w:val="007C2D1B"/>
    <w:rsid w:val="007C3C6B"/>
    <w:rsid w:val="007C3CFD"/>
    <w:rsid w:val="007C4A7D"/>
    <w:rsid w:val="007C50A3"/>
    <w:rsid w:val="007C5949"/>
    <w:rsid w:val="007C6267"/>
    <w:rsid w:val="007C676D"/>
    <w:rsid w:val="007C6CD1"/>
    <w:rsid w:val="007C7985"/>
    <w:rsid w:val="007C7A3B"/>
    <w:rsid w:val="007D0299"/>
    <w:rsid w:val="007D0B2A"/>
    <w:rsid w:val="007D1202"/>
    <w:rsid w:val="007D1B00"/>
    <w:rsid w:val="007D1FB6"/>
    <w:rsid w:val="007D2B7F"/>
    <w:rsid w:val="007D41B3"/>
    <w:rsid w:val="007D41BD"/>
    <w:rsid w:val="007D431A"/>
    <w:rsid w:val="007D4E2A"/>
    <w:rsid w:val="007D600E"/>
    <w:rsid w:val="007D6207"/>
    <w:rsid w:val="007D6D78"/>
    <w:rsid w:val="007D7918"/>
    <w:rsid w:val="007D7942"/>
    <w:rsid w:val="007D7E30"/>
    <w:rsid w:val="007D7FB9"/>
    <w:rsid w:val="007D7FDD"/>
    <w:rsid w:val="007E1B39"/>
    <w:rsid w:val="007E1C9A"/>
    <w:rsid w:val="007E1F00"/>
    <w:rsid w:val="007E3AB5"/>
    <w:rsid w:val="007E3B42"/>
    <w:rsid w:val="007E3FFA"/>
    <w:rsid w:val="007E52E0"/>
    <w:rsid w:val="007E66B0"/>
    <w:rsid w:val="007E7294"/>
    <w:rsid w:val="007F0A1D"/>
    <w:rsid w:val="007F143B"/>
    <w:rsid w:val="007F15E5"/>
    <w:rsid w:val="007F19C1"/>
    <w:rsid w:val="007F19D0"/>
    <w:rsid w:val="007F1AA9"/>
    <w:rsid w:val="007F25C0"/>
    <w:rsid w:val="007F281C"/>
    <w:rsid w:val="007F291C"/>
    <w:rsid w:val="007F2E88"/>
    <w:rsid w:val="007F3033"/>
    <w:rsid w:val="007F3B69"/>
    <w:rsid w:val="007F3F2D"/>
    <w:rsid w:val="007F4862"/>
    <w:rsid w:val="007F4C96"/>
    <w:rsid w:val="007F5E50"/>
    <w:rsid w:val="007F5F37"/>
    <w:rsid w:val="007F5FC6"/>
    <w:rsid w:val="007F765D"/>
    <w:rsid w:val="007F7796"/>
    <w:rsid w:val="00800795"/>
    <w:rsid w:val="008008FD"/>
    <w:rsid w:val="00800AF8"/>
    <w:rsid w:val="008028FA"/>
    <w:rsid w:val="00803078"/>
    <w:rsid w:val="0080446E"/>
    <w:rsid w:val="0080513C"/>
    <w:rsid w:val="00806C30"/>
    <w:rsid w:val="00807B03"/>
    <w:rsid w:val="008106AC"/>
    <w:rsid w:val="00811171"/>
    <w:rsid w:val="008121D0"/>
    <w:rsid w:val="008123E3"/>
    <w:rsid w:val="00812F2B"/>
    <w:rsid w:val="0081302A"/>
    <w:rsid w:val="00813A38"/>
    <w:rsid w:val="00813E42"/>
    <w:rsid w:val="00813F9C"/>
    <w:rsid w:val="00814766"/>
    <w:rsid w:val="008157DD"/>
    <w:rsid w:val="0082068B"/>
    <w:rsid w:val="00821745"/>
    <w:rsid w:val="008227A1"/>
    <w:rsid w:val="00823587"/>
    <w:rsid w:val="00824633"/>
    <w:rsid w:val="00824667"/>
    <w:rsid w:val="00825236"/>
    <w:rsid w:val="00826017"/>
    <w:rsid w:val="00826397"/>
    <w:rsid w:val="008266B8"/>
    <w:rsid w:val="00827430"/>
    <w:rsid w:val="00827932"/>
    <w:rsid w:val="00827C3D"/>
    <w:rsid w:val="00831600"/>
    <w:rsid w:val="00831BB4"/>
    <w:rsid w:val="00831D3A"/>
    <w:rsid w:val="008328DB"/>
    <w:rsid w:val="00832CF0"/>
    <w:rsid w:val="00833019"/>
    <w:rsid w:val="00833720"/>
    <w:rsid w:val="008337D3"/>
    <w:rsid w:val="00834001"/>
    <w:rsid w:val="00834752"/>
    <w:rsid w:val="00834A24"/>
    <w:rsid w:val="00834ECC"/>
    <w:rsid w:val="0083535A"/>
    <w:rsid w:val="00835993"/>
    <w:rsid w:val="008360D7"/>
    <w:rsid w:val="00836917"/>
    <w:rsid w:val="00836FBE"/>
    <w:rsid w:val="008377BA"/>
    <w:rsid w:val="00837B57"/>
    <w:rsid w:val="00840294"/>
    <w:rsid w:val="00840575"/>
    <w:rsid w:val="00840747"/>
    <w:rsid w:val="00840782"/>
    <w:rsid w:val="00840E62"/>
    <w:rsid w:val="008422A7"/>
    <w:rsid w:val="008428A5"/>
    <w:rsid w:val="008429A6"/>
    <w:rsid w:val="00842CCC"/>
    <w:rsid w:val="00842DBA"/>
    <w:rsid w:val="00843E51"/>
    <w:rsid w:val="00844572"/>
    <w:rsid w:val="0084546D"/>
    <w:rsid w:val="00850185"/>
    <w:rsid w:val="008505B8"/>
    <w:rsid w:val="00850C33"/>
    <w:rsid w:val="00850DA0"/>
    <w:rsid w:val="00851150"/>
    <w:rsid w:val="00851C89"/>
    <w:rsid w:val="00851D69"/>
    <w:rsid w:val="00854C48"/>
    <w:rsid w:val="00855D40"/>
    <w:rsid w:val="00855FDF"/>
    <w:rsid w:val="00856013"/>
    <w:rsid w:val="008565A4"/>
    <w:rsid w:val="00857743"/>
    <w:rsid w:val="00857C02"/>
    <w:rsid w:val="00857F59"/>
    <w:rsid w:val="00860322"/>
    <w:rsid w:val="0086047A"/>
    <w:rsid w:val="008618A9"/>
    <w:rsid w:val="0086283F"/>
    <w:rsid w:val="00862A12"/>
    <w:rsid w:val="00863097"/>
    <w:rsid w:val="008634C4"/>
    <w:rsid w:val="00863574"/>
    <w:rsid w:val="00863923"/>
    <w:rsid w:val="0086396E"/>
    <w:rsid w:val="00863B07"/>
    <w:rsid w:val="00863B9D"/>
    <w:rsid w:val="00863D7F"/>
    <w:rsid w:val="008646B5"/>
    <w:rsid w:val="008647FB"/>
    <w:rsid w:val="00864976"/>
    <w:rsid w:val="0086566D"/>
    <w:rsid w:val="00865762"/>
    <w:rsid w:val="0086580A"/>
    <w:rsid w:val="0086599E"/>
    <w:rsid w:val="00865AD9"/>
    <w:rsid w:val="008661F0"/>
    <w:rsid w:val="00866D8D"/>
    <w:rsid w:val="008678D4"/>
    <w:rsid w:val="00867A4F"/>
    <w:rsid w:val="00867AE3"/>
    <w:rsid w:val="00867D34"/>
    <w:rsid w:val="00867F78"/>
    <w:rsid w:val="0087011F"/>
    <w:rsid w:val="00870198"/>
    <w:rsid w:val="00870255"/>
    <w:rsid w:val="00870740"/>
    <w:rsid w:val="00871774"/>
    <w:rsid w:val="008719D5"/>
    <w:rsid w:val="008729C7"/>
    <w:rsid w:val="00873A4C"/>
    <w:rsid w:val="00875064"/>
    <w:rsid w:val="0087567E"/>
    <w:rsid w:val="00875B20"/>
    <w:rsid w:val="00876869"/>
    <w:rsid w:val="00877F19"/>
    <w:rsid w:val="0088013F"/>
    <w:rsid w:val="00880B6F"/>
    <w:rsid w:val="00880E46"/>
    <w:rsid w:val="00882150"/>
    <w:rsid w:val="008835C5"/>
    <w:rsid w:val="008838A8"/>
    <w:rsid w:val="00883C94"/>
    <w:rsid w:val="00884030"/>
    <w:rsid w:val="0088426C"/>
    <w:rsid w:val="00884977"/>
    <w:rsid w:val="0088529F"/>
    <w:rsid w:val="008864C9"/>
    <w:rsid w:val="00887060"/>
    <w:rsid w:val="00890AC4"/>
    <w:rsid w:val="00890E72"/>
    <w:rsid w:val="00891DE7"/>
    <w:rsid w:val="0089335E"/>
    <w:rsid w:val="008933E1"/>
    <w:rsid w:val="008948E8"/>
    <w:rsid w:val="008952E9"/>
    <w:rsid w:val="00895634"/>
    <w:rsid w:val="008958C9"/>
    <w:rsid w:val="00895ABE"/>
    <w:rsid w:val="00897475"/>
    <w:rsid w:val="008A0E02"/>
    <w:rsid w:val="008A19EE"/>
    <w:rsid w:val="008A1EE2"/>
    <w:rsid w:val="008A24CA"/>
    <w:rsid w:val="008A2554"/>
    <w:rsid w:val="008A3C3F"/>
    <w:rsid w:val="008A4135"/>
    <w:rsid w:val="008A41A6"/>
    <w:rsid w:val="008A43F0"/>
    <w:rsid w:val="008A4928"/>
    <w:rsid w:val="008A5137"/>
    <w:rsid w:val="008A580A"/>
    <w:rsid w:val="008A5AF3"/>
    <w:rsid w:val="008A5E41"/>
    <w:rsid w:val="008A6874"/>
    <w:rsid w:val="008B0492"/>
    <w:rsid w:val="008B08F9"/>
    <w:rsid w:val="008B0DC3"/>
    <w:rsid w:val="008B23CE"/>
    <w:rsid w:val="008B2623"/>
    <w:rsid w:val="008B26F4"/>
    <w:rsid w:val="008B397E"/>
    <w:rsid w:val="008B46C0"/>
    <w:rsid w:val="008B4D66"/>
    <w:rsid w:val="008B4E75"/>
    <w:rsid w:val="008B4F11"/>
    <w:rsid w:val="008B5C5A"/>
    <w:rsid w:val="008B5E19"/>
    <w:rsid w:val="008B5E67"/>
    <w:rsid w:val="008B6E3A"/>
    <w:rsid w:val="008B7760"/>
    <w:rsid w:val="008C0354"/>
    <w:rsid w:val="008C1C97"/>
    <w:rsid w:val="008C20D4"/>
    <w:rsid w:val="008C2436"/>
    <w:rsid w:val="008C245C"/>
    <w:rsid w:val="008C29A6"/>
    <w:rsid w:val="008C3B16"/>
    <w:rsid w:val="008C3CE7"/>
    <w:rsid w:val="008C43B2"/>
    <w:rsid w:val="008C4817"/>
    <w:rsid w:val="008C497C"/>
    <w:rsid w:val="008C4B22"/>
    <w:rsid w:val="008C5B29"/>
    <w:rsid w:val="008C613B"/>
    <w:rsid w:val="008C6B41"/>
    <w:rsid w:val="008C7128"/>
    <w:rsid w:val="008C75AA"/>
    <w:rsid w:val="008C7786"/>
    <w:rsid w:val="008C7CE2"/>
    <w:rsid w:val="008D047C"/>
    <w:rsid w:val="008D0F20"/>
    <w:rsid w:val="008D19C2"/>
    <w:rsid w:val="008D2455"/>
    <w:rsid w:val="008D477D"/>
    <w:rsid w:val="008D4AF1"/>
    <w:rsid w:val="008D5028"/>
    <w:rsid w:val="008D51D1"/>
    <w:rsid w:val="008D54CE"/>
    <w:rsid w:val="008D5CB1"/>
    <w:rsid w:val="008D6711"/>
    <w:rsid w:val="008E049D"/>
    <w:rsid w:val="008E0BFB"/>
    <w:rsid w:val="008E1237"/>
    <w:rsid w:val="008E1884"/>
    <w:rsid w:val="008E1ECD"/>
    <w:rsid w:val="008E1F7F"/>
    <w:rsid w:val="008E2F33"/>
    <w:rsid w:val="008E3113"/>
    <w:rsid w:val="008E39D7"/>
    <w:rsid w:val="008E429A"/>
    <w:rsid w:val="008E42E9"/>
    <w:rsid w:val="008E44DE"/>
    <w:rsid w:val="008E4B15"/>
    <w:rsid w:val="008E5089"/>
    <w:rsid w:val="008E60E1"/>
    <w:rsid w:val="008E6D60"/>
    <w:rsid w:val="008F00CC"/>
    <w:rsid w:val="008F1552"/>
    <w:rsid w:val="008F2F34"/>
    <w:rsid w:val="008F3DE6"/>
    <w:rsid w:val="008F3DEA"/>
    <w:rsid w:val="008F4CD5"/>
    <w:rsid w:val="008F5417"/>
    <w:rsid w:val="008F553C"/>
    <w:rsid w:val="008F5619"/>
    <w:rsid w:val="008F63B7"/>
    <w:rsid w:val="008F6B56"/>
    <w:rsid w:val="008F7088"/>
    <w:rsid w:val="008F7A5A"/>
    <w:rsid w:val="009008BA"/>
    <w:rsid w:val="00901026"/>
    <w:rsid w:val="00901A9B"/>
    <w:rsid w:val="009024EE"/>
    <w:rsid w:val="00902FF9"/>
    <w:rsid w:val="00903F6D"/>
    <w:rsid w:val="00905A6B"/>
    <w:rsid w:val="00906627"/>
    <w:rsid w:val="00907D89"/>
    <w:rsid w:val="00910F77"/>
    <w:rsid w:val="00912387"/>
    <w:rsid w:val="00912BAA"/>
    <w:rsid w:val="00913D00"/>
    <w:rsid w:val="00913F00"/>
    <w:rsid w:val="00914586"/>
    <w:rsid w:val="00914B51"/>
    <w:rsid w:val="00914E9F"/>
    <w:rsid w:val="00915FA0"/>
    <w:rsid w:val="00916074"/>
    <w:rsid w:val="00916599"/>
    <w:rsid w:val="00916D85"/>
    <w:rsid w:val="0091713D"/>
    <w:rsid w:val="0092005B"/>
    <w:rsid w:val="009210A7"/>
    <w:rsid w:val="009213A8"/>
    <w:rsid w:val="009219BF"/>
    <w:rsid w:val="009221E9"/>
    <w:rsid w:val="0092310D"/>
    <w:rsid w:val="009231AF"/>
    <w:rsid w:val="00923241"/>
    <w:rsid w:val="0092378A"/>
    <w:rsid w:val="00923877"/>
    <w:rsid w:val="00923966"/>
    <w:rsid w:val="009239C7"/>
    <w:rsid w:val="0092499B"/>
    <w:rsid w:val="009249D1"/>
    <w:rsid w:val="00924E71"/>
    <w:rsid w:val="00925C11"/>
    <w:rsid w:val="009260BB"/>
    <w:rsid w:val="00926262"/>
    <w:rsid w:val="00926503"/>
    <w:rsid w:val="00926E4B"/>
    <w:rsid w:val="00927CC0"/>
    <w:rsid w:val="009317A7"/>
    <w:rsid w:val="00931926"/>
    <w:rsid w:val="00931F3C"/>
    <w:rsid w:val="00932670"/>
    <w:rsid w:val="00932FF9"/>
    <w:rsid w:val="009331B1"/>
    <w:rsid w:val="0093435E"/>
    <w:rsid w:val="00934542"/>
    <w:rsid w:val="00934A86"/>
    <w:rsid w:val="00935080"/>
    <w:rsid w:val="00935274"/>
    <w:rsid w:val="0093557C"/>
    <w:rsid w:val="00936B22"/>
    <w:rsid w:val="00940812"/>
    <w:rsid w:val="00940B4E"/>
    <w:rsid w:val="00940CDD"/>
    <w:rsid w:val="00940CE9"/>
    <w:rsid w:val="00941CF6"/>
    <w:rsid w:val="00941FB2"/>
    <w:rsid w:val="00942300"/>
    <w:rsid w:val="00942713"/>
    <w:rsid w:val="0094338E"/>
    <w:rsid w:val="00943A96"/>
    <w:rsid w:val="00943C9B"/>
    <w:rsid w:val="00944567"/>
    <w:rsid w:val="009446EE"/>
    <w:rsid w:val="00946346"/>
    <w:rsid w:val="009464F6"/>
    <w:rsid w:val="00946CCE"/>
    <w:rsid w:val="0094799A"/>
    <w:rsid w:val="00947B7D"/>
    <w:rsid w:val="00947FE9"/>
    <w:rsid w:val="009500A2"/>
    <w:rsid w:val="00950B7E"/>
    <w:rsid w:val="00950DC6"/>
    <w:rsid w:val="00951DC4"/>
    <w:rsid w:val="00953077"/>
    <w:rsid w:val="0095315B"/>
    <w:rsid w:val="0095373A"/>
    <w:rsid w:val="00953DB2"/>
    <w:rsid w:val="00954212"/>
    <w:rsid w:val="009545E3"/>
    <w:rsid w:val="009548D3"/>
    <w:rsid w:val="00954B40"/>
    <w:rsid w:val="00955595"/>
    <w:rsid w:val="0095589D"/>
    <w:rsid w:val="0095600C"/>
    <w:rsid w:val="00956407"/>
    <w:rsid w:val="009578E5"/>
    <w:rsid w:val="0096038A"/>
    <w:rsid w:val="0096080A"/>
    <w:rsid w:val="00960FA9"/>
    <w:rsid w:val="00961FB7"/>
    <w:rsid w:val="00961FE1"/>
    <w:rsid w:val="009622A9"/>
    <w:rsid w:val="009624E7"/>
    <w:rsid w:val="0096256A"/>
    <w:rsid w:val="00962641"/>
    <w:rsid w:val="00963691"/>
    <w:rsid w:val="00963792"/>
    <w:rsid w:val="00963E2F"/>
    <w:rsid w:val="009642D7"/>
    <w:rsid w:val="00964CEE"/>
    <w:rsid w:val="00965FEB"/>
    <w:rsid w:val="009669E0"/>
    <w:rsid w:val="00966C52"/>
    <w:rsid w:val="00967124"/>
    <w:rsid w:val="00967C68"/>
    <w:rsid w:val="00970247"/>
    <w:rsid w:val="00970FCE"/>
    <w:rsid w:val="009719E9"/>
    <w:rsid w:val="00971D1D"/>
    <w:rsid w:val="0097335A"/>
    <w:rsid w:val="00973493"/>
    <w:rsid w:val="0097384A"/>
    <w:rsid w:val="00973DB5"/>
    <w:rsid w:val="00973F47"/>
    <w:rsid w:val="00974023"/>
    <w:rsid w:val="00974893"/>
    <w:rsid w:val="00974B24"/>
    <w:rsid w:val="00974B38"/>
    <w:rsid w:val="009758B6"/>
    <w:rsid w:val="00976C3F"/>
    <w:rsid w:val="00976E3C"/>
    <w:rsid w:val="009773A5"/>
    <w:rsid w:val="009774AA"/>
    <w:rsid w:val="009778C9"/>
    <w:rsid w:val="00980179"/>
    <w:rsid w:val="00980889"/>
    <w:rsid w:val="009808DD"/>
    <w:rsid w:val="00980A01"/>
    <w:rsid w:val="00983B01"/>
    <w:rsid w:val="00983FE4"/>
    <w:rsid w:val="00984550"/>
    <w:rsid w:val="009847FB"/>
    <w:rsid w:val="009852C5"/>
    <w:rsid w:val="009853E9"/>
    <w:rsid w:val="009854E6"/>
    <w:rsid w:val="00986533"/>
    <w:rsid w:val="00986839"/>
    <w:rsid w:val="009868F7"/>
    <w:rsid w:val="00986D61"/>
    <w:rsid w:val="00986E6A"/>
    <w:rsid w:val="0098758B"/>
    <w:rsid w:val="009878E3"/>
    <w:rsid w:val="00987EC4"/>
    <w:rsid w:val="0099172D"/>
    <w:rsid w:val="009922C8"/>
    <w:rsid w:val="009922D0"/>
    <w:rsid w:val="009928A9"/>
    <w:rsid w:val="0099393D"/>
    <w:rsid w:val="0099437C"/>
    <w:rsid w:val="00994922"/>
    <w:rsid w:val="0099506F"/>
    <w:rsid w:val="009952D2"/>
    <w:rsid w:val="00995C5E"/>
    <w:rsid w:val="009961F0"/>
    <w:rsid w:val="00996988"/>
    <w:rsid w:val="0099701A"/>
    <w:rsid w:val="0099710D"/>
    <w:rsid w:val="009A16A3"/>
    <w:rsid w:val="009A1B88"/>
    <w:rsid w:val="009A2554"/>
    <w:rsid w:val="009A2AE9"/>
    <w:rsid w:val="009A2FD0"/>
    <w:rsid w:val="009A30B1"/>
    <w:rsid w:val="009A3C92"/>
    <w:rsid w:val="009A3DC0"/>
    <w:rsid w:val="009A4192"/>
    <w:rsid w:val="009A41CD"/>
    <w:rsid w:val="009A52A3"/>
    <w:rsid w:val="009A5BF7"/>
    <w:rsid w:val="009A5F7B"/>
    <w:rsid w:val="009A6278"/>
    <w:rsid w:val="009A672A"/>
    <w:rsid w:val="009A6CFF"/>
    <w:rsid w:val="009B10F0"/>
    <w:rsid w:val="009B2CD7"/>
    <w:rsid w:val="009B3596"/>
    <w:rsid w:val="009B3BFF"/>
    <w:rsid w:val="009B43EC"/>
    <w:rsid w:val="009B49D2"/>
    <w:rsid w:val="009B5CB5"/>
    <w:rsid w:val="009B5FC3"/>
    <w:rsid w:val="009B67CE"/>
    <w:rsid w:val="009B6BF4"/>
    <w:rsid w:val="009B6C9A"/>
    <w:rsid w:val="009B6CE5"/>
    <w:rsid w:val="009B6EC6"/>
    <w:rsid w:val="009C0D67"/>
    <w:rsid w:val="009C1430"/>
    <w:rsid w:val="009C1A1E"/>
    <w:rsid w:val="009C1D50"/>
    <w:rsid w:val="009C2982"/>
    <w:rsid w:val="009C2D8C"/>
    <w:rsid w:val="009C2F6B"/>
    <w:rsid w:val="009C3314"/>
    <w:rsid w:val="009C3A99"/>
    <w:rsid w:val="009C3E7C"/>
    <w:rsid w:val="009C579E"/>
    <w:rsid w:val="009C58DF"/>
    <w:rsid w:val="009C6933"/>
    <w:rsid w:val="009C698D"/>
    <w:rsid w:val="009D18C3"/>
    <w:rsid w:val="009D1C9D"/>
    <w:rsid w:val="009D230D"/>
    <w:rsid w:val="009D27C2"/>
    <w:rsid w:val="009D2A24"/>
    <w:rsid w:val="009D2B43"/>
    <w:rsid w:val="009D3236"/>
    <w:rsid w:val="009D3417"/>
    <w:rsid w:val="009D3E7D"/>
    <w:rsid w:val="009D4316"/>
    <w:rsid w:val="009D55B1"/>
    <w:rsid w:val="009D5602"/>
    <w:rsid w:val="009D5723"/>
    <w:rsid w:val="009D580B"/>
    <w:rsid w:val="009D59DD"/>
    <w:rsid w:val="009D6AD8"/>
    <w:rsid w:val="009D75D3"/>
    <w:rsid w:val="009D7629"/>
    <w:rsid w:val="009D7FA5"/>
    <w:rsid w:val="009E1197"/>
    <w:rsid w:val="009E1CC6"/>
    <w:rsid w:val="009E1FB3"/>
    <w:rsid w:val="009E213F"/>
    <w:rsid w:val="009E2240"/>
    <w:rsid w:val="009E27C2"/>
    <w:rsid w:val="009E2BAB"/>
    <w:rsid w:val="009E2EA4"/>
    <w:rsid w:val="009E37C6"/>
    <w:rsid w:val="009E453C"/>
    <w:rsid w:val="009E45E9"/>
    <w:rsid w:val="009E46C8"/>
    <w:rsid w:val="009E4B39"/>
    <w:rsid w:val="009E4DFB"/>
    <w:rsid w:val="009E5E51"/>
    <w:rsid w:val="009E60A9"/>
    <w:rsid w:val="009E6360"/>
    <w:rsid w:val="009E6C6C"/>
    <w:rsid w:val="009F03DF"/>
    <w:rsid w:val="009F2FBC"/>
    <w:rsid w:val="009F432C"/>
    <w:rsid w:val="009F4AEA"/>
    <w:rsid w:val="009F4C1D"/>
    <w:rsid w:val="009F53FD"/>
    <w:rsid w:val="009F58ED"/>
    <w:rsid w:val="009F60AA"/>
    <w:rsid w:val="009F6144"/>
    <w:rsid w:val="009F615A"/>
    <w:rsid w:val="00A00332"/>
    <w:rsid w:val="00A0067B"/>
    <w:rsid w:val="00A00902"/>
    <w:rsid w:val="00A01228"/>
    <w:rsid w:val="00A013B7"/>
    <w:rsid w:val="00A0266A"/>
    <w:rsid w:val="00A02C2A"/>
    <w:rsid w:val="00A03871"/>
    <w:rsid w:val="00A04600"/>
    <w:rsid w:val="00A04DB1"/>
    <w:rsid w:val="00A05079"/>
    <w:rsid w:val="00A055D5"/>
    <w:rsid w:val="00A05A46"/>
    <w:rsid w:val="00A05A96"/>
    <w:rsid w:val="00A06845"/>
    <w:rsid w:val="00A0686B"/>
    <w:rsid w:val="00A069BD"/>
    <w:rsid w:val="00A06F9C"/>
    <w:rsid w:val="00A10211"/>
    <w:rsid w:val="00A10C54"/>
    <w:rsid w:val="00A1279A"/>
    <w:rsid w:val="00A12B8B"/>
    <w:rsid w:val="00A1370B"/>
    <w:rsid w:val="00A1442E"/>
    <w:rsid w:val="00A149E8"/>
    <w:rsid w:val="00A14EC9"/>
    <w:rsid w:val="00A154A5"/>
    <w:rsid w:val="00A156BC"/>
    <w:rsid w:val="00A15733"/>
    <w:rsid w:val="00A15E42"/>
    <w:rsid w:val="00A1658A"/>
    <w:rsid w:val="00A16BBD"/>
    <w:rsid w:val="00A172BC"/>
    <w:rsid w:val="00A2030C"/>
    <w:rsid w:val="00A20359"/>
    <w:rsid w:val="00A2089A"/>
    <w:rsid w:val="00A20A29"/>
    <w:rsid w:val="00A2122C"/>
    <w:rsid w:val="00A21980"/>
    <w:rsid w:val="00A22187"/>
    <w:rsid w:val="00A2242D"/>
    <w:rsid w:val="00A23F94"/>
    <w:rsid w:val="00A24208"/>
    <w:rsid w:val="00A24E58"/>
    <w:rsid w:val="00A2507B"/>
    <w:rsid w:val="00A25238"/>
    <w:rsid w:val="00A2556F"/>
    <w:rsid w:val="00A25667"/>
    <w:rsid w:val="00A26B6D"/>
    <w:rsid w:val="00A26FE4"/>
    <w:rsid w:val="00A27817"/>
    <w:rsid w:val="00A27A6D"/>
    <w:rsid w:val="00A27E41"/>
    <w:rsid w:val="00A30255"/>
    <w:rsid w:val="00A30725"/>
    <w:rsid w:val="00A31063"/>
    <w:rsid w:val="00A32548"/>
    <w:rsid w:val="00A3385E"/>
    <w:rsid w:val="00A33876"/>
    <w:rsid w:val="00A33D14"/>
    <w:rsid w:val="00A40C44"/>
    <w:rsid w:val="00A41C00"/>
    <w:rsid w:val="00A42092"/>
    <w:rsid w:val="00A43AC3"/>
    <w:rsid w:val="00A43AC9"/>
    <w:rsid w:val="00A43DAA"/>
    <w:rsid w:val="00A440BF"/>
    <w:rsid w:val="00A45353"/>
    <w:rsid w:val="00A4558B"/>
    <w:rsid w:val="00A45823"/>
    <w:rsid w:val="00A45997"/>
    <w:rsid w:val="00A45E42"/>
    <w:rsid w:val="00A45E82"/>
    <w:rsid w:val="00A460DD"/>
    <w:rsid w:val="00A465DB"/>
    <w:rsid w:val="00A468CE"/>
    <w:rsid w:val="00A46AC8"/>
    <w:rsid w:val="00A47126"/>
    <w:rsid w:val="00A47233"/>
    <w:rsid w:val="00A47376"/>
    <w:rsid w:val="00A47F75"/>
    <w:rsid w:val="00A5023F"/>
    <w:rsid w:val="00A513AB"/>
    <w:rsid w:val="00A5181A"/>
    <w:rsid w:val="00A518B4"/>
    <w:rsid w:val="00A51B10"/>
    <w:rsid w:val="00A51E3E"/>
    <w:rsid w:val="00A51F43"/>
    <w:rsid w:val="00A52118"/>
    <w:rsid w:val="00A52879"/>
    <w:rsid w:val="00A532CC"/>
    <w:rsid w:val="00A54144"/>
    <w:rsid w:val="00A54A26"/>
    <w:rsid w:val="00A555AF"/>
    <w:rsid w:val="00A55BB5"/>
    <w:rsid w:val="00A55DCF"/>
    <w:rsid w:val="00A55E09"/>
    <w:rsid w:val="00A56DDF"/>
    <w:rsid w:val="00A56F57"/>
    <w:rsid w:val="00A5727D"/>
    <w:rsid w:val="00A572E6"/>
    <w:rsid w:val="00A576C5"/>
    <w:rsid w:val="00A57AE4"/>
    <w:rsid w:val="00A60635"/>
    <w:rsid w:val="00A6099B"/>
    <w:rsid w:val="00A6149D"/>
    <w:rsid w:val="00A61941"/>
    <w:rsid w:val="00A61B68"/>
    <w:rsid w:val="00A625FF"/>
    <w:rsid w:val="00A629F1"/>
    <w:rsid w:val="00A63024"/>
    <w:rsid w:val="00A6381B"/>
    <w:rsid w:val="00A63D95"/>
    <w:rsid w:val="00A63E08"/>
    <w:rsid w:val="00A642D8"/>
    <w:rsid w:val="00A64488"/>
    <w:rsid w:val="00A647FD"/>
    <w:rsid w:val="00A64E32"/>
    <w:rsid w:val="00A6629C"/>
    <w:rsid w:val="00A66B97"/>
    <w:rsid w:val="00A678F3"/>
    <w:rsid w:val="00A7060D"/>
    <w:rsid w:val="00A7104A"/>
    <w:rsid w:val="00A733E2"/>
    <w:rsid w:val="00A73DBE"/>
    <w:rsid w:val="00A74440"/>
    <w:rsid w:val="00A74E2C"/>
    <w:rsid w:val="00A75EA5"/>
    <w:rsid w:val="00A7656B"/>
    <w:rsid w:val="00A76D6C"/>
    <w:rsid w:val="00A76E52"/>
    <w:rsid w:val="00A77283"/>
    <w:rsid w:val="00A77B72"/>
    <w:rsid w:val="00A80CF9"/>
    <w:rsid w:val="00A8178F"/>
    <w:rsid w:val="00A81846"/>
    <w:rsid w:val="00A818D8"/>
    <w:rsid w:val="00A82D61"/>
    <w:rsid w:val="00A82DE8"/>
    <w:rsid w:val="00A83956"/>
    <w:rsid w:val="00A83E9E"/>
    <w:rsid w:val="00A83FB6"/>
    <w:rsid w:val="00A8419B"/>
    <w:rsid w:val="00A84B31"/>
    <w:rsid w:val="00A85648"/>
    <w:rsid w:val="00A8638B"/>
    <w:rsid w:val="00A86C86"/>
    <w:rsid w:val="00A872EA"/>
    <w:rsid w:val="00A876DA"/>
    <w:rsid w:val="00A9029B"/>
    <w:rsid w:val="00A9299E"/>
    <w:rsid w:val="00A93B4C"/>
    <w:rsid w:val="00A94104"/>
    <w:rsid w:val="00A94D10"/>
    <w:rsid w:val="00A94E00"/>
    <w:rsid w:val="00A95062"/>
    <w:rsid w:val="00A95D89"/>
    <w:rsid w:val="00A95ED7"/>
    <w:rsid w:val="00A95F56"/>
    <w:rsid w:val="00A97939"/>
    <w:rsid w:val="00A97BA4"/>
    <w:rsid w:val="00AA0A44"/>
    <w:rsid w:val="00AA1D46"/>
    <w:rsid w:val="00AA26FF"/>
    <w:rsid w:val="00AA299E"/>
    <w:rsid w:val="00AA2A0B"/>
    <w:rsid w:val="00AA2B35"/>
    <w:rsid w:val="00AA2B6B"/>
    <w:rsid w:val="00AA3E3E"/>
    <w:rsid w:val="00AA531C"/>
    <w:rsid w:val="00AA5409"/>
    <w:rsid w:val="00AA55D4"/>
    <w:rsid w:val="00AA5ADC"/>
    <w:rsid w:val="00AA6BA3"/>
    <w:rsid w:val="00AB0BBD"/>
    <w:rsid w:val="00AB332C"/>
    <w:rsid w:val="00AB4C2B"/>
    <w:rsid w:val="00AB55D1"/>
    <w:rsid w:val="00AB6A4A"/>
    <w:rsid w:val="00AB6C99"/>
    <w:rsid w:val="00AB7324"/>
    <w:rsid w:val="00AB787E"/>
    <w:rsid w:val="00AB78AA"/>
    <w:rsid w:val="00AC1216"/>
    <w:rsid w:val="00AC241F"/>
    <w:rsid w:val="00AC3CB2"/>
    <w:rsid w:val="00AC473A"/>
    <w:rsid w:val="00AC473B"/>
    <w:rsid w:val="00AC51FD"/>
    <w:rsid w:val="00AC5805"/>
    <w:rsid w:val="00AC69F3"/>
    <w:rsid w:val="00AC6E8A"/>
    <w:rsid w:val="00AC6EF8"/>
    <w:rsid w:val="00AC72A9"/>
    <w:rsid w:val="00AC769F"/>
    <w:rsid w:val="00AD041C"/>
    <w:rsid w:val="00AD0D5D"/>
    <w:rsid w:val="00AD151C"/>
    <w:rsid w:val="00AD1A80"/>
    <w:rsid w:val="00AD1D5B"/>
    <w:rsid w:val="00AD1E37"/>
    <w:rsid w:val="00AD1F62"/>
    <w:rsid w:val="00AD2D62"/>
    <w:rsid w:val="00AD2E6C"/>
    <w:rsid w:val="00AD2FE4"/>
    <w:rsid w:val="00AD3134"/>
    <w:rsid w:val="00AD476C"/>
    <w:rsid w:val="00AD4E83"/>
    <w:rsid w:val="00AD5FC3"/>
    <w:rsid w:val="00AD6857"/>
    <w:rsid w:val="00AD7AF3"/>
    <w:rsid w:val="00AD7BF6"/>
    <w:rsid w:val="00AE0019"/>
    <w:rsid w:val="00AE0822"/>
    <w:rsid w:val="00AE1742"/>
    <w:rsid w:val="00AE1B95"/>
    <w:rsid w:val="00AE2311"/>
    <w:rsid w:val="00AE32DF"/>
    <w:rsid w:val="00AE3C78"/>
    <w:rsid w:val="00AE58E5"/>
    <w:rsid w:val="00AE5D72"/>
    <w:rsid w:val="00AE5FF9"/>
    <w:rsid w:val="00AE60BF"/>
    <w:rsid w:val="00AE66B0"/>
    <w:rsid w:val="00AE6729"/>
    <w:rsid w:val="00AE6C3D"/>
    <w:rsid w:val="00AE6E77"/>
    <w:rsid w:val="00AE7D4F"/>
    <w:rsid w:val="00AF0D52"/>
    <w:rsid w:val="00AF23C5"/>
    <w:rsid w:val="00AF24C5"/>
    <w:rsid w:val="00AF283B"/>
    <w:rsid w:val="00AF2CCF"/>
    <w:rsid w:val="00AF529C"/>
    <w:rsid w:val="00AF58F2"/>
    <w:rsid w:val="00AF5B46"/>
    <w:rsid w:val="00AF5C07"/>
    <w:rsid w:val="00AF6186"/>
    <w:rsid w:val="00AF6676"/>
    <w:rsid w:val="00AF6691"/>
    <w:rsid w:val="00AF6D78"/>
    <w:rsid w:val="00AF74AB"/>
    <w:rsid w:val="00AF7A12"/>
    <w:rsid w:val="00B00A4C"/>
    <w:rsid w:val="00B02B8C"/>
    <w:rsid w:val="00B02C32"/>
    <w:rsid w:val="00B03279"/>
    <w:rsid w:val="00B03B21"/>
    <w:rsid w:val="00B0473E"/>
    <w:rsid w:val="00B04A85"/>
    <w:rsid w:val="00B05283"/>
    <w:rsid w:val="00B05CF6"/>
    <w:rsid w:val="00B06496"/>
    <w:rsid w:val="00B06822"/>
    <w:rsid w:val="00B0721F"/>
    <w:rsid w:val="00B07288"/>
    <w:rsid w:val="00B07498"/>
    <w:rsid w:val="00B075F0"/>
    <w:rsid w:val="00B10F9C"/>
    <w:rsid w:val="00B11054"/>
    <w:rsid w:val="00B123AC"/>
    <w:rsid w:val="00B12600"/>
    <w:rsid w:val="00B129A6"/>
    <w:rsid w:val="00B1539E"/>
    <w:rsid w:val="00B157E3"/>
    <w:rsid w:val="00B15943"/>
    <w:rsid w:val="00B159CC"/>
    <w:rsid w:val="00B15FA6"/>
    <w:rsid w:val="00B161C7"/>
    <w:rsid w:val="00B169FD"/>
    <w:rsid w:val="00B16C46"/>
    <w:rsid w:val="00B16CAA"/>
    <w:rsid w:val="00B16DF6"/>
    <w:rsid w:val="00B16E6D"/>
    <w:rsid w:val="00B16F99"/>
    <w:rsid w:val="00B17754"/>
    <w:rsid w:val="00B17B44"/>
    <w:rsid w:val="00B204F6"/>
    <w:rsid w:val="00B207BB"/>
    <w:rsid w:val="00B20D8E"/>
    <w:rsid w:val="00B22C41"/>
    <w:rsid w:val="00B22F22"/>
    <w:rsid w:val="00B231CE"/>
    <w:rsid w:val="00B23695"/>
    <w:rsid w:val="00B23CC1"/>
    <w:rsid w:val="00B23E05"/>
    <w:rsid w:val="00B24655"/>
    <w:rsid w:val="00B25BF6"/>
    <w:rsid w:val="00B2610D"/>
    <w:rsid w:val="00B26D51"/>
    <w:rsid w:val="00B313B4"/>
    <w:rsid w:val="00B32419"/>
    <w:rsid w:val="00B32B26"/>
    <w:rsid w:val="00B33AD0"/>
    <w:rsid w:val="00B33E55"/>
    <w:rsid w:val="00B33E79"/>
    <w:rsid w:val="00B34FCA"/>
    <w:rsid w:val="00B35489"/>
    <w:rsid w:val="00B356C6"/>
    <w:rsid w:val="00B3583E"/>
    <w:rsid w:val="00B35E64"/>
    <w:rsid w:val="00B36ADA"/>
    <w:rsid w:val="00B40043"/>
    <w:rsid w:val="00B403F4"/>
    <w:rsid w:val="00B4041E"/>
    <w:rsid w:val="00B40497"/>
    <w:rsid w:val="00B4069D"/>
    <w:rsid w:val="00B4153E"/>
    <w:rsid w:val="00B42711"/>
    <w:rsid w:val="00B4329B"/>
    <w:rsid w:val="00B4342E"/>
    <w:rsid w:val="00B43EA2"/>
    <w:rsid w:val="00B44021"/>
    <w:rsid w:val="00B44023"/>
    <w:rsid w:val="00B4463D"/>
    <w:rsid w:val="00B44689"/>
    <w:rsid w:val="00B45B33"/>
    <w:rsid w:val="00B4742F"/>
    <w:rsid w:val="00B502D0"/>
    <w:rsid w:val="00B50364"/>
    <w:rsid w:val="00B50D2D"/>
    <w:rsid w:val="00B51FE8"/>
    <w:rsid w:val="00B5214D"/>
    <w:rsid w:val="00B52C4F"/>
    <w:rsid w:val="00B53F56"/>
    <w:rsid w:val="00B54943"/>
    <w:rsid w:val="00B557D4"/>
    <w:rsid w:val="00B55EE7"/>
    <w:rsid w:val="00B567BC"/>
    <w:rsid w:val="00B579F9"/>
    <w:rsid w:val="00B57CBB"/>
    <w:rsid w:val="00B60695"/>
    <w:rsid w:val="00B613D7"/>
    <w:rsid w:val="00B61405"/>
    <w:rsid w:val="00B619BB"/>
    <w:rsid w:val="00B61A77"/>
    <w:rsid w:val="00B61A90"/>
    <w:rsid w:val="00B62215"/>
    <w:rsid w:val="00B623CD"/>
    <w:rsid w:val="00B62576"/>
    <w:rsid w:val="00B64115"/>
    <w:rsid w:val="00B64C63"/>
    <w:rsid w:val="00B64C7C"/>
    <w:rsid w:val="00B65127"/>
    <w:rsid w:val="00B654D2"/>
    <w:rsid w:val="00B6561C"/>
    <w:rsid w:val="00B6568F"/>
    <w:rsid w:val="00B66855"/>
    <w:rsid w:val="00B7024F"/>
    <w:rsid w:val="00B707A2"/>
    <w:rsid w:val="00B70F6B"/>
    <w:rsid w:val="00B712E1"/>
    <w:rsid w:val="00B71B6A"/>
    <w:rsid w:val="00B72135"/>
    <w:rsid w:val="00B7253F"/>
    <w:rsid w:val="00B7292F"/>
    <w:rsid w:val="00B72AE6"/>
    <w:rsid w:val="00B72FD8"/>
    <w:rsid w:val="00B73701"/>
    <w:rsid w:val="00B7446B"/>
    <w:rsid w:val="00B75289"/>
    <w:rsid w:val="00B7624D"/>
    <w:rsid w:val="00B762B1"/>
    <w:rsid w:val="00B77916"/>
    <w:rsid w:val="00B77B7E"/>
    <w:rsid w:val="00B77C61"/>
    <w:rsid w:val="00B80653"/>
    <w:rsid w:val="00B80ECA"/>
    <w:rsid w:val="00B80FC1"/>
    <w:rsid w:val="00B8188A"/>
    <w:rsid w:val="00B8199E"/>
    <w:rsid w:val="00B8301D"/>
    <w:rsid w:val="00B8305B"/>
    <w:rsid w:val="00B833C8"/>
    <w:rsid w:val="00B83A74"/>
    <w:rsid w:val="00B84805"/>
    <w:rsid w:val="00B869B8"/>
    <w:rsid w:val="00B87E3C"/>
    <w:rsid w:val="00B87E78"/>
    <w:rsid w:val="00B9001A"/>
    <w:rsid w:val="00B90C71"/>
    <w:rsid w:val="00B930CD"/>
    <w:rsid w:val="00B936BC"/>
    <w:rsid w:val="00B93B17"/>
    <w:rsid w:val="00B94FE2"/>
    <w:rsid w:val="00B95590"/>
    <w:rsid w:val="00B95813"/>
    <w:rsid w:val="00B9598F"/>
    <w:rsid w:val="00B9635C"/>
    <w:rsid w:val="00B974EE"/>
    <w:rsid w:val="00B978C4"/>
    <w:rsid w:val="00B97C6E"/>
    <w:rsid w:val="00BA08AF"/>
    <w:rsid w:val="00BA25A7"/>
    <w:rsid w:val="00BA3CD4"/>
    <w:rsid w:val="00BA48DE"/>
    <w:rsid w:val="00BA4FC9"/>
    <w:rsid w:val="00BA56D8"/>
    <w:rsid w:val="00BA5716"/>
    <w:rsid w:val="00BA5726"/>
    <w:rsid w:val="00BA629A"/>
    <w:rsid w:val="00BA6305"/>
    <w:rsid w:val="00BA6370"/>
    <w:rsid w:val="00BA67BB"/>
    <w:rsid w:val="00BA69A4"/>
    <w:rsid w:val="00BA6B57"/>
    <w:rsid w:val="00BA6DA0"/>
    <w:rsid w:val="00BA755E"/>
    <w:rsid w:val="00BA794A"/>
    <w:rsid w:val="00BB02B9"/>
    <w:rsid w:val="00BB02DB"/>
    <w:rsid w:val="00BB078D"/>
    <w:rsid w:val="00BB088F"/>
    <w:rsid w:val="00BB1B5D"/>
    <w:rsid w:val="00BB1BF6"/>
    <w:rsid w:val="00BB2684"/>
    <w:rsid w:val="00BB287F"/>
    <w:rsid w:val="00BB28F2"/>
    <w:rsid w:val="00BB321F"/>
    <w:rsid w:val="00BB42EB"/>
    <w:rsid w:val="00BB4F6B"/>
    <w:rsid w:val="00BB4FF4"/>
    <w:rsid w:val="00BB5300"/>
    <w:rsid w:val="00BB6066"/>
    <w:rsid w:val="00BB63E5"/>
    <w:rsid w:val="00BB6822"/>
    <w:rsid w:val="00BB6E33"/>
    <w:rsid w:val="00BB708E"/>
    <w:rsid w:val="00BB7D25"/>
    <w:rsid w:val="00BC0855"/>
    <w:rsid w:val="00BC0C7D"/>
    <w:rsid w:val="00BC12C9"/>
    <w:rsid w:val="00BC144A"/>
    <w:rsid w:val="00BC1B63"/>
    <w:rsid w:val="00BC26C0"/>
    <w:rsid w:val="00BC27F4"/>
    <w:rsid w:val="00BC2842"/>
    <w:rsid w:val="00BC3386"/>
    <w:rsid w:val="00BC3600"/>
    <w:rsid w:val="00BC4224"/>
    <w:rsid w:val="00BC4EC4"/>
    <w:rsid w:val="00BC529A"/>
    <w:rsid w:val="00BC5879"/>
    <w:rsid w:val="00BC631A"/>
    <w:rsid w:val="00BC676A"/>
    <w:rsid w:val="00BC75B6"/>
    <w:rsid w:val="00BD1457"/>
    <w:rsid w:val="00BD2AE2"/>
    <w:rsid w:val="00BD3C8A"/>
    <w:rsid w:val="00BD3EE8"/>
    <w:rsid w:val="00BD4D92"/>
    <w:rsid w:val="00BD6714"/>
    <w:rsid w:val="00BD6862"/>
    <w:rsid w:val="00BD6B9D"/>
    <w:rsid w:val="00BE09AD"/>
    <w:rsid w:val="00BE126A"/>
    <w:rsid w:val="00BE189A"/>
    <w:rsid w:val="00BE1E20"/>
    <w:rsid w:val="00BE2B5D"/>
    <w:rsid w:val="00BE2C1D"/>
    <w:rsid w:val="00BE395B"/>
    <w:rsid w:val="00BE3E5E"/>
    <w:rsid w:val="00BE4095"/>
    <w:rsid w:val="00BE4412"/>
    <w:rsid w:val="00BE4708"/>
    <w:rsid w:val="00BE5426"/>
    <w:rsid w:val="00BE560D"/>
    <w:rsid w:val="00BE5720"/>
    <w:rsid w:val="00BE5881"/>
    <w:rsid w:val="00BE5D37"/>
    <w:rsid w:val="00BE7545"/>
    <w:rsid w:val="00BE77D0"/>
    <w:rsid w:val="00BE7940"/>
    <w:rsid w:val="00BF01AD"/>
    <w:rsid w:val="00BF056A"/>
    <w:rsid w:val="00BF2D7D"/>
    <w:rsid w:val="00BF2E4C"/>
    <w:rsid w:val="00BF4CB5"/>
    <w:rsid w:val="00BF5295"/>
    <w:rsid w:val="00BF57B6"/>
    <w:rsid w:val="00BF5C4D"/>
    <w:rsid w:val="00C016A3"/>
    <w:rsid w:val="00C017D5"/>
    <w:rsid w:val="00C01DBD"/>
    <w:rsid w:val="00C02C08"/>
    <w:rsid w:val="00C02C69"/>
    <w:rsid w:val="00C02EF0"/>
    <w:rsid w:val="00C036DA"/>
    <w:rsid w:val="00C0504F"/>
    <w:rsid w:val="00C05082"/>
    <w:rsid w:val="00C051AA"/>
    <w:rsid w:val="00C05443"/>
    <w:rsid w:val="00C05D2B"/>
    <w:rsid w:val="00C0643D"/>
    <w:rsid w:val="00C06868"/>
    <w:rsid w:val="00C06D72"/>
    <w:rsid w:val="00C0766D"/>
    <w:rsid w:val="00C076C3"/>
    <w:rsid w:val="00C07799"/>
    <w:rsid w:val="00C07D9A"/>
    <w:rsid w:val="00C10397"/>
    <w:rsid w:val="00C13213"/>
    <w:rsid w:val="00C136C2"/>
    <w:rsid w:val="00C14334"/>
    <w:rsid w:val="00C15E4A"/>
    <w:rsid w:val="00C15EA2"/>
    <w:rsid w:val="00C169E0"/>
    <w:rsid w:val="00C16D1D"/>
    <w:rsid w:val="00C16D3D"/>
    <w:rsid w:val="00C16E63"/>
    <w:rsid w:val="00C16E64"/>
    <w:rsid w:val="00C17234"/>
    <w:rsid w:val="00C176DE"/>
    <w:rsid w:val="00C20C39"/>
    <w:rsid w:val="00C20DAE"/>
    <w:rsid w:val="00C2227E"/>
    <w:rsid w:val="00C222C9"/>
    <w:rsid w:val="00C22B4F"/>
    <w:rsid w:val="00C23562"/>
    <w:rsid w:val="00C23B01"/>
    <w:rsid w:val="00C23DD7"/>
    <w:rsid w:val="00C24CB7"/>
    <w:rsid w:val="00C25066"/>
    <w:rsid w:val="00C26C97"/>
    <w:rsid w:val="00C26CA3"/>
    <w:rsid w:val="00C2739E"/>
    <w:rsid w:val="00C3188A"/>
    <w:rsid w:val="00C325BC"/>
    <w:rsid w:val="00C3344B"/>
    <w:rsid w:val="00C33905"/>
    <w:rsid w:val="00C3479D"/>
    <w:rsid w:val="00C348DF"/>
    <w:rsid w:val="00C362DC"/>
    <w:rsid w:val="00C36766"/>
    <w:rsid w:val="00C36843"/>
    <w:rsid w:val="00C36BF5"/>
    <w:rsid w:val="00C37DA3"/>
    <w:rsid w:val="00C401B4"/>
    <w:rsid w:val="00C40FE0"/>
    <w:rsid w:val="00C42CC0"/>
    <w:rsid w:val="00C45272"/>
    <w:rsid w:val="00C45655"/>
    <w:rsid w:val="00C46290"/>
    <w:rsid w:val="00C46801"/>
    <w:rsid w:val="00C46BA5"/>
    <w:rsid w:val="00C478AD"/>
    <w:rsid w:val="00C507CE"/>
    <w:rsid w:val="00C50F18"/>
    <w:rsid w:val="00C516E8"/>
    <w:rsid w:val="00C51AA4"/>
    <w:rsid w:val="00C522A7"/>
    <w:rsid w:val="00C52650"/>
    <w:rsid w:val="00C53B84"/>
    <w:rsid w:val="00C545F7"/>
    <w:rsid w:val="00C54A7F"/>
    <w:rsid w:val="00C54AB8"/>
    <w:rsid w:val="00C55139"/>
    <w:rsid w:val="00C57471"/>
    <w:rsid w:val="00C579FA"/>
    <w:rsid w:val="00C62B99"/>
    <w:rsid w:val="00C62BD0"/>
    <w:rsid w:val="00C6365F"/>
    <w:rsid w:val="00C63804"/>
    <w:rsid w:val="00C6381A"/>
    <w:rsid w:val="00C63D2C"/>
    <w:rsid w:val="00C63E26"/>
    <w:rsid w:val="00C646A3"/>
    <w:rsid w:val="00C6496A"/>
    <w:rsid w:val="00C65074"/>
    <w:rsid w:val="00C6540F"/>
    <w:rsid w:val="00C659BF"/>
    <w:rsid w:val="00C661D8"/>
    <w:rsid w:val="00C664B8"/>
    <w:rsid w:val="00C66A3A"/>
    <w:rsid w:val="00C7023D"/>
    <w:rsid w:val="00C70F3E"/>
    <w:rsid w:val="00C728FA"/>
    <w:rsid w:val="00C72A9B"/>
    <w:rsid w:val="00C735E5"/>
    <w:rsid w:val="00C73B9D"/>
    <w:rsid w:val="00C741E1"/>
    <w:rsid w:val="00C74E36"/>
    <w:rsid w:val="00C7503D"/>
    <w:rsid w:val="00C76204"/>
    <w:rsid w:val="00C768F1"/>
    <w:rsid w:val="00C76FC1"/>
    <w:rsid w:val="00C77779"/>
    <w:rsid w:val="00C77A02"/>
    <w:rsid w:val="00C80747"/>
    <w:rsid w:val="00C807F7"/>
    <w:rsid w:val="00C820CE"/>
    <w:rsid w:val="00C82A80"/>
    <w:rsid w:val="00C834D8"/>
    <w:rsid w:val="00C83913"/>
    <w:rsid w:val="00C8393B"/>
    <w:rsid w:val="00C83D2E"/>
    <w:rsid w:val="00C8453C"/>
    <w:rsid w:val="00C8492E"/>
    <w:rsid w:val="00C84D3B"/>
    <w:rsid w:val="00C85583"/>
    <w:rsid w:val="00C85ADD"/>
    <w:rsid w:val="00C85DC8"/>
    <w:rsid w:val="00C85E7A"/>
    <w:rsid w:val="00C86593"/>
    <w:rsid w:val="00C87ED9"/>
    <w:rsid w:val="00C90B24"/>
    <w:rsid w:val="00C90C4A"/>
    <w:rsid w:val="00C90C8E"/>
    <w:rsid w:val="00C90E33"/>
    <w:rsid w:val="00C91103"/>
    <w:rsid w:val="00C91551"/>
    <w:rsid w:val="00C9188B"/>
    <w:rsid w:val="00C91F54"/>
    <w:rsid w:val="00C9219F"/>
    <w:rsid w:val="00C93221"/>
    <w:rsid w:val="00C934AE"/>
    <w:rsid w:val="00C93531"/>
    <w:rsid w:val="00C9355F"/>
    <w:rsid w:val="00C940AC"/>
    <w:rsid w:val="00C95F06"/>
    <w:rsid w:val="00C960AE"/>
    <w:rsid w:val="00C961D4"/>
    <w:rsid w:val="00C962AA"/>
    <w:rsid w:val="00C9667C"/>
    <w:rsid w:val="00C96C4B"/>
    <w:rsid w:val="00C96F0C"/>
    <w:rsid w:val="00C97083"/>
    <w:rsid w:val="00C97BB2"/>
    <w:rsid w:val="00C97CAB"/>
    <w:rsid w:val="00CA0A7D"/>
    <w:rsid w:val="00CA0D69"/>
    <w:rsid w:val="00CA1EDB"/>
    <w:rsid w:val="00CA27BE"/>
    <w:rsid w:val="00CA2FB6"/>
    <w:rsid w:val="00CA2FD7"/>
    <w:rsid w:val="00CA3480"/>
    <w:rsid w:val="00CA41CC"/>
    <w:rsid w:val="00CA45CA"/>
    <w:rsid w:val="00CA4C13"/>
    <w:rsid w:val="00CA5488"/>
    <w:rsid w:val="00CA5BC5"/>
    <w:rsid w:val="00CA7006"/>
    <w:rsid w:val="00CA73A6"/>
    <w:rsid w:val="00CA74B7"/>
    <w:rsid w:val="00CA7944"/>
    <w:rsid w:val="00CB1992"/>
    <w:rsid w:val="00CB2494"/>
    <w:rsid w:val="00CB2C99"/>
    <w:rsid w:val="00CB3AFA"/>
    <w:rsid w:val="00CB4078"/>
    <w:rsid w:val="00CB4186"/>
    <w:rsid w:val="00CB46BD"/>
    <w:rsid w:val="00CB471F"/>
    <w:rsid w:val="00CB4A11"/>
    <w:rsid w:val="00CB4FD1"/>
    <w:rsid w:val="00CB50F9"/>
    <w:rsid w:val="00CB5994"/>
    <w:rsid w:val="00CB6C30"/>
    <w:rsid w:val="00CB6EA5"/>
    <w:rsid w:val="00CB71EF"/>
    <w:rsid w:val="00CC0632"/>
    <w:rsid w:val="00CC1AC0"/>
    <w:rsid w:val="00CC2548"/>
    <w:rsid w:val="00CC3E6B"/>
    <w:rsid w:val="00CC4112"/>
    <w:rsid w:val="00CC4710"/>
    <w:rsid w:val="00CC4886"/>
    <w:rsid w:val="00CC559A"/>
    <w:rsid w:val="00CC663B"/>
    <w:rsid w:val="00CC6C34"/>
    <w:rsid w:val="00CC6DA6"/>
    <w:rsid w:val="00CC7350"/>
    <w:rsid w:val="00CC73D5"/>
    <w:rsid w:val="00CC741F"/>
    <w:rsid w:val="00CC74F9"/>
    <w:rsid w:val="00CC7BE8"/>
    <w:rsid w:val="00CD0169"/>
    <w:rsid w:val="00CD06CC"/>
    <w:rsid w:val="00CD06DF"/>
    <w:rsid w:val="00CD07B3"/>
    <w:rsid w:val="00CD15C4"/>
    <w:rsid w:val="00CD2010"/>
    <w:rsid w:val="00CD2287"/>
    <w:rsid w:val="00CD2547"/>
    <w:rsid w:val="00CD3585"/>
    <w:rsid w:val="00CD399F"/>
    <w:rsid w:val="00CD3B82"/>
    <w:rsid w:val="00CD3C78"/>
    <w:rsid w:val="00CD4770"/>
    <w:rsid w:val="00CD54BD"/>
    <w:rsid w:val="00CD5691"/>
    <w:rsid w:val="00CD6433"/>
    <w:rsid w:val="00CD6654"/>
    <w:rsid w:val="00CD69BE"/>
    <w:rsid w:val="00CD7AAF"/>
    <w:rsid w:val="00CE0327"/>
    <w:rsid w:val="00CE0A5B"/>
    <w:rsid w:val="00CE0B75"/>
    <w:rsid w:val="00CE1056"/>
    <w:rsid w:val="00CE13EA"/>
    <w:rsid w:val="00CE15BA"/>
    <w:rsid w:val="00CE17E9"/>
    <w:rsid w:val="00CE1A29"/>
    <w:rsid w:val="00CE1D04"/>
    <w:rsid w:val="00CE1F57"/>
    <w:rsid w:val="00CE2BA0"/>
    <w:rsid w:val="00CE327A"/>
    <w:rsid w:val="00CE47C0"/>
    <w:rsid w:val="00CE47D0"/>
    <w:rsid w:val="00CE4D0A"/>
    <w:rsid w:val="00CE5A49"/>
    <w:rsid w:val="00CE6EFF"/>
    <w:rsid w:val="00CE7122"/>
    <w:rsid w:val="00CE71A3"/>
    <w:rsid w:val="00CE744C"/>
    <w:rsid w:val="00CF04F7"/>
    <w:rsid w:val="00CF0F18"/>
    <w:rsid w:val="00CF10D7"/>
    <w:rsid w:val="00CF1B1B"/>
    <w:rsid w:val="00CF2997"/>
    <w:rsid w:val="00CF3522"/>
    <w:rsid w:val="00CF3544"/>
    <w:rsid w:val="00CF3555"/>
    <w:rsid w:val="00CF4E9C"/>
    <w:rsid w:val="00CF5293"/>
    <w:rsid w:val="00CF5A15"/>
    <w:rsid w:val="00CF6523"/>
    <w:rsid w:val="00CF682D"/>
    <w:rsid w:val="00CF70E8"/>
    <w:rsid w:val="00D0114B"/>
    <w:rsid w:val="00D01A31"/>
    <w:rsid w:val="00D01C26"/>
    <w:rsid w:val="00D020C0"/>
    <w:rsid w:val="00D023A0"/>
    <w:rsid w:val="00D02A2C"/>
    <w:rsid w:val="00D03A47"/>
    <w:rsid w:val="00D03C0C"/>
    <w:rsid w:val="00D03E44"/>
    <w:rsid w:val="00D044A1"/>
    <w:rsid w:val="00D045F5"/>
    <w:rsid w:val="00D0497E"/>
    <w:rsid w:val="00D04E2F"/>
    <w:rsid w:val="00D05477"/>
    <w:rsid w:val="00D06A8E"/>
    <w:rsid w:val="00D070DD"/>
    <w:rsid w:val="00D073E0"/>
    <w:rsid w:val="00D07784"/>
    <w:rsid w:val="00D07E39"/>
    <w:rsid w:val="00D07F8E"/>
    <w:rsid w:val="00D07FBB"/>
    <w:rsid w:val="00D11F3A"/>
    <w:rsid w:val="00D11FAF"/>
    <w:rsid w:val="00D1262C"/>
    <w:rsid w:val="00D13761"/>
    <w:rsid w:val="00D1399E"/>
    <w:rsid w:val="00D14CC7"/>
    <w:rsid w:val="00D15687"/>
    <w:rsid w:val="00D168F4"/>
    <w:rsid w:val="00D16B33"/>
    <w:rsid w:val="00D16BE5"/>
    <w:rsid w:val="00D16F6C"/>
    <w:rsid w:val="00D1739C"/>
    <w:rsid w:val="00D17BFD"/>
    <w:rsid w:val="00D2192F"/>
    <w:rsid w:val="00D21D22"/>
    <w:rsid w:val="00D224D2"/>
    <w:rsid w:val="00D22FD6"/>
    <w:rsid w:val="00D23522"/>
    <w:rsid w:val="00D237CF"/>
    <w:rsid w:val="00D23A24"/>
    <w:rsid w:val="00D25076"/>
    <w:rsid w:val="00D251A8"/>
    <w:rsid w:val="00D25A55"/>
    <w:rsid w:val="00D263FF"/>
    <w:rsid w:val="00D26588"/>
    <w:rsid w:val="00D26DD9"/>
    <w:rsid w:val="00D27135"/>
    <w:rsid w:val="00D271A3"/>
    <w:rsid w:val="00D27BB3"/>
    <w:rsid w:val="00D30BD7"/>
    <w:rsid w:val="00D312FD"/>
    <w:rsid w:val="00D3226C"/>
    <w:rsid w:val="00D32453"/>
    <w:rsid w:val="00D3261F"/>
    <w:rsid w:val="00D327A7"/>
    <w:rsid w:val="00D336D4"/>
    <w:rsid w:val="00D33A87"/>
    <w:rsid w:val="00D3471A"/>
    <w:rsid w:val="00D3557A"/>
    <w:rsid w:val="00D358BE"/>
    <w:rsid w:val="00D366DA"/>
    <w:rsid w:val="00D379B0"/>
    <w:rsid w:val="00D403DC"/>
    <w:rsid w:val="00D41EA9"/>
    <w:rsid w:val="00D42748"/>
    <w:rsid w:val="00D42B60"/>
    <w:rsid w:val="00D430D3"/>
    <w:rsid w:val="00D4373A"/>
    <w:rsid w:val="00D44A6A"/>
    <w:rsid w:val="00D45D1E"/>
    <w:rsid w:val="00D46154"/>
    <w:rsid w:val="00D46204"/>
    <w:rsid w:val="00D46B30"/>
    <w:rsid w:val="00D46E16"/>
    <w:rsid w:val="00D47A6E"/>
    <w:rsid w:val="00D503D5"/>
    <w:rsid w:val="00D50CA0"/>
    <w:rsid w:val="00D5107F"/>
    <w:rsid w:val="00D515D8"/>
    <w:rsid w:val="00D520C8"/>
    <w:rsid w:val="00D52614"/>
    <w:rsid w:val="00D5314A"/>
    <w:rsid w:val="00D54BE7"/>
    <w:rsid w:val="00D558D1"/>
    <w:rsid w:val="00D56581"/>
    <w:rsid w:val="00D56731"/>
    <w:rsid w:val="00D572F8"/>
    <w:rsid w:val="00D60011"/>
    <w:rsid w:val="00D601D0"/>
    <w:rsid w:val="00D60BF7"/>
    <w:rsid w:val="00D60FBD"/>
    <w:rsid w:val="00D614CD"/>
    <w:rsid w:val="00D61569"/>
    <w:rsid w:val="00D6197D"/>
    <w:rsid w:val="00D62EB7"/>
    <w:rsid w:val="00D637F4"/>
    <w:rsid w:val="00D63931"/>
    <w:rsid w:val="00D63E3E"/>
    <w:rsid w:val="00D63FEC"/>
    <w:rsid w:val="00D6483F"/>
    <w:rsid w:val="00D64C1B"/>
    <w:rsid w:val="00D65A68"/>
    <w:rsid w:val="00D702D1"/>
    <w:rsid w:val="00D70B5F"/>
    <w:rsid w:val="00D70EE9"/>
    <w:rsid w:val="00D71503"/>
    <w:rsid w:val="00D716E3"/>
    <w:rsid w:val="00D72235"/>
    <w:rsid w:val="00D728C6"/>
    <w:rsid w:val="00D72922"/>
    <w:rsid w:val="00D74277"/>
    <w:rsid w:val="00D74C22"/>
    <w:rsid w:val="00D750E2"/>
    <w:rsid w:val="00D75E0B"/>
    <w:rsid w:val="00D76B90"/>
    <w:rsid w:val="00D76C0A"/>
    <w:rsid w:val="00D77535"/>
    <w:rsid w:val="00D778B5"/>
    <w:rsid w:val="00D77DA0"/>
    <w:rsid w:val="00D77E51"/>
    <w:rsid w:val="00D807DA"/>
    <w:rsid w:val="00D80C62"/>
    <w:rsid w:val="00D81154"/>
    <w:rsid w:val="00D81212"/>
    <w:rsid w:val="00D81D8E"/>
    <w:rsid w:val="00D81E26"/>
    <w:rsid w:val="00D82239"/>
    <w:rsid w:val="00D83121"/>
    <w:rsid w:val="00D84015"/>
    <w:rsid w:val="00D8434C"/>
    <w:rsid w:val="00D84445"/>
    <w:rsid w:val="00D85C83"/>
    <w:rsid w:val="00D86CEA"/>
    <w:rsid w:val="00D87168"/>
    <w:rsid w:val="00D87293"/>
    <w:rsid w:val="00D8747A"/>
    <w:rsid w:val="00D87DCC"/>
    <w:rsid w:val="00D87ECC"/>
    <w:rsid w:val="00D9158C"/>
    <w:rsid w:val="00D9257B"/>
    <w:rsid w:val="00D9262B"/>
    <w:rsid w:val="00D929A1"/>
    <w:rsid w:val="00D93F5D"/>
    <w:rsid w:val="00D95191"/>
    <w:rsid w:val="00D9588A"/>
    <w:rsid w:val="00D95D8C"/>
    <w:rsid w:val="00D966D5"/>
    <w:rsid w:val="00D96707"/>
    <w:rsid w:val="00D968DE"/>
    <w:rsid w:val="00D96914"/>
    <w:rsid w:val="00D97645"/>
    <w:rsid w:val="00D9767D"/>
    <w:rsid w:val="00DA01B3"/>
    <w:rsid w:val="00DA01D2"/>
    <w:rsid w:val="00DA065E"/>
    <w:rsid w:val="00DA0B39"/>
    <w:rsid w:val="00DA1D36"/>
    <w:rsid w:val="00DA314E"/>
    <w:rsid w:val="00DA4103"/>
    <w:rsid w:val="00DA4F63"/>
    <w:rsid w:val="00DA558F"/>
    <w:rsid w:val="00DA58AB"/>
    <w:rsid w:val="00DA5F85"/>
    <w:rsid w:val="00DA6C08"/>
    <w:rsid w:val="00DA7282"/>
    <w:rsid w:val="00DB01B7"/>
    <w:rsid w:val="00DB0246"/>
    <w:rsid w:val="00DB068A"/>
    <w:rsid w:val="00DB0A7D"/>
    <w:rsid w:val="00DB12DA"/>
    <w:rsid w:val="00DB165D"/>
    <w:rsid w:val="00DB17B8"/>
    <w:rsid w:val="00DB18B6"/>
    <w:rsid w:val="00DB1E48"/>
    <w:rsid w:val="00DB217F"/>
    <w:rsid w:val="00DB27C4"/>
    <w:rsid w:val="00DB2939"/>
    <w:rsid w:val="00DB32A9"/>
    <w:rsid w:val="00DB36C3"/>
    <w:rsid w:val="00DB3AB7"/>
    <w:rsid w:val="00DB3B5A"/>
    <w:rsid w:val="00DB3CFA"/>
    <w:rsid w:val="00DB4CA9"/>
    <w:rsid w:val="00DB5129"/>
    <w:rsid w:val="00DB5F05"/>
    <w:rsid w:val="00DB656B"/>
    <w:rsid w:val="00DB698B"/>
    <w:rsid w:val="00DB78B1"/>
    <w:rsid w:val="00DC0A29"/>
    <w:rsid w:val="00DC130F"/>
    <w:rsid w:val="00DC17A8"/>
    <w:rsid w:val="00DC2879"/>
    <w:rsid w:val="00DC32C1"/>
    <w:rsid w:val="00DC3B04"/>
    <w:rsid w:val="00DC460C"/>
    <w:rsid w:val="00DC4DCD"/>
    <w:rsid w:val="00DC5494"/>
    <w:rsid w:val="00DC5753"/>
    <w:rsid w:val="00DC5766"/>
    <w:rsid w:val="00DC5825"/>
    <w:rsid w:val="00DC5CA4"/>
    <w:rsid w:val="00DC5F90"/>
    <w:rsid w:val="00DC600E"/>
    <w:rsid w:val="00DC652F"/>
    <w:rsid w:val="00DC71C5"/>
    <w:rsid w:val="00DC7872"/>
    <w:rsid w:val="00DD017D"/>
    <w:rsid w:val="00DD0932"/>
    <w:rsid w:val="00DD0E81"/>
    <w:rsid w:val="00DD1242"/>
    <w:rsid w:val="00DD155C"/>
    <w:rsid w:val="00DD1E46"/>
    <w:rsid w:val="00DD2174"/>
    <w:rsid w:val="00DD2303"/>
    <w:rsid w:val="00DD23E2"/>
    <w:rsid w:val="00DD39DD"/>
    <w:rsid w:val="00DD4063"/>
    <w:rsid w:val="00DD4BE9"/>
    <w:rsid w:val="00DD4DE3"/>
    <w:rsid w:val="00DD58A1"/>
    <w:rsid w:val="00DD5CB0"/>
    <w:rsid w:val="00DD63CA"/>
    <w:rsid w:val="00DD68DA"/>
    <w:rsid w:val="00DD6D03"/>
    <w:rsid w:val="00DD75B7"/>
    <w:rsid w:val="00DE1370"/>
    <w:rsid w:val="00DE1B09"/>
    <w:rsid w:val="00DE1C5E"/>
    <w:rsid w:val="00DE31DA"/>
    <w:rsid w:val="00DE403C"/>
    <w:rsid w:val="00DE43D9"/>
    <w:rsid w:val="00DE4B68"/>
    <w:rsid w:val="00DE4BAB"/>
    <w:rsid w:val="00DE51F4"/>
    <w:rsid w:val="00DE58EC"/>
    <w:rsid w:val="00DE5FA6"/>
    <w:rsid w:val="00DE69F7"/>
    <w:rsid w:val="00DE6CE2"/>
    <w:rsid w:val="00DE7084"/>
    <w:rsid w:val="00DE709A"/>
    <w:rsid w:val="00DE777B"/>
    <w:rsid w:val="00DF018C"/>
    <w:rsid w:val="00DF1717"/>
    <w:rsid w:val="00DF1844"/>
    <w:rsid w:val="00DF197F"/>
    <w:rsid w:val="00DF1F56"/>
    <w:rsid w:val="00DF26F7"/>
    <w:rsid w:val="00DF2E8C"/>
    <w:rsid w:val="00DF2EBE"/>
    <w:rsid w:val="00DF2FA9"/>
    <w:rsid w:val="00DF30FD"/>
    <w:rsid w:val="00DF3973"/>
    <w:rsid w:val="00DF5597"/>
    <w:rsid w:val="00DF606B"/>
    <w:rsid w:val="00DF670F"/>
    <w:rsid w:val="00DF6A19"/>
    <w:rsid w:val="00DF77A2"/>
    <w:rsid w:val="00E000EF"/>
    <w:rsid w:val="00E001B2"/>
    <w:rsid w:val="00E01CD2"/>
    <w:rsid w:val="00E02A38"/>
    <w:rsid w:val="00E02E6B"/>
    <w:rsid w:val="00E03611"/>
    <w:rsid w:val="00E0438B"/>
    <w:rsid w:val="00E04582"/>
    <w:rsid w:val="00E048C8"/>
    <w:rsid w:val="00E04E7B"/>
    <w:rsid w:val="00E0578C"/>
    <w:rsid w:val="00E05A39"/>
    <w:rsid w:val="00E05D21"/>
    <w:rsid w:val="00E0656A"/>
    <w:rsid w:val="00E0694F"/>
    <w:rsid w:val="00E0721A"/>
    <w:rsid w:val="00E075DC"/>
    <w:rsid w:val="00E10065"/>
    <w:rsid w:val="00E1008B"/>
    <w:rsid w:val="00E10C32"/>
    <w:rsid w:val="00E11A49"/>
    <w:rsid w:val="00E11ED0"/>
    <w:rsid w:val="00E12043"/>
    <w:rsid w:val="00E12509"/>
    <w:rsid w:val="00E125A2"/>
    <w:rsid w:val="00E12C90"/>
    <w:rsid w:val="00E13A70"/>
    <w:rsid w:val="00E13C2C"/>
    <w:rsid w:val="00E14707"/>
    <w:rsid w:val="00E14C91"/>
    <w:rsid w:val="00E14D29"/>
    <w:rsid w:val="00E157A7"/>
    <w:rsid w:val="00E16D7A"/>
    <w:rsid w:val="00E20D1E"/>
    <w:rsid w:val="00E21E45"/>
    <w:rsid w:val="00E22305"/>
    <w:rsid w:val="00E22782"/>
    <w:rsid w:val="00E227AE"/>
    <w:rsid w:val="00E229BD"/>
    <w:rsid w:val="00E22B4A"/>
    <w:rsid w:val="00E23E90"/>
    <w:rsid w:val="00E248FB"/>
    <w:rsid w:val="00E24EF9"/>
    <w:rsid w:val="00E25736"/>
    <w:rsid w:val="00E25D10"/>
    <w:rsid w:val="00E2744E"/>
    <w:rsid w:val="00E27BBE"/>
    <w:rsid w:val="00E32030"/>
    <w:rsid w:val="00E33F78"/>
    <w:rsid w:val="00E364B9"/>
    <w:rsid w:val="00E37137"/>
    <w:rsid w:val="00E3762E"/>
    <w:rsid w:val="00E413C0"/>
    <w:rsid w:val="00E4152B"/>
    <w:rsid w:val="00E41BB6"/>
    <w:rsid w:val="00E430A4"/>
    <w:rsid w:val="00E4323D"/>
    <w:rsid w:val="00E446DF"/>
    <w:rsid w:val="00E44831"/>
    <w:rsid w:val="00E44A3F"/>
    <w:rsid w:val="00E44A7F"/>
    <w:rsid w:val="00E44E8F"/>
    <w:rsid w:val="00E45001"/>
    <w:rsid w:val="00E4501A"/>
    <w:rsid w:val="00E45ACF"/>
    <w:rsid w:val="00E45BA4"/>
    <w:rsid w:val="00E4696C"/>
    <w:rsid w:val="00E47402"/>
    <w:rsid w:val="00E47521"/>
    <w:rsid w:val="00E47991"/>
    <w:rsid w:val="00E507C6"/>
    <w:rsid w:val="00E511AC"/>
    <w:rsid w:val="00E513F2"/>
    <w:rsid w:val="00E5191C"/>
    <w:rsid w:val="00E526BC"/>
    <w:rsid w:val="00E5287B"/>
    <w:rsid w:val="00E52B80"/>
    <w:rsid w:val="00E53032"/>
    <w:rsid w:val="00E53135"/>
    <w:rsid w:val="00E53949"/>
    <w:rsid w:val="00E53D58"/>
    <w:rsid w:val="00E542DE"/>
    <w:rsid w:val="00E546BC"/>
    <w:rsid w:val="00E549CB"/>
    <w:rsid w:val="00E551DF"/>
    <w:rsid w:val="00E5528B"/>
    <w:rsid w:val="00E55C5E"/>
    <w:rsid w:val="00E55E4A"/>
    <w:rsid w:val="00E5672D"/>
    <w:rsid w:val="00E600B6"/>
    <w:rsid w:val="00E612EA"/>
    <w:rsid w:val="00E61CF3"/>
    <w:rsid w:val="00E62975"/>
    <w:rsid w:val="00E63EF6"/>
    <w:rsid w:val="00E6409E"/>
    <w:rsid w:val="00E64A58"/>
    <w:rsid w:val="00E67488"/>
    <w:rsid w:val="00E67919"/>
    <w:rsid w:val="00E706B7"/>
    <w:rsid w:val="00E706E1"/>
    <w:rsid w:val="00E70908"/>
    <w:rsid w:val="00E712AD"/>
    <w:rsid w:val="00E71429"/>
    <w:rsid w:val="00E72519"/>
    <w:rsid w:val="00E750C5"/>
    <w:rsid w:val="00E759B2"/>
    <w:rsid w:val="00E75F66"/>
    <w:rsid w:val="00E75F95"/>
    <w:rsid w:val="00E76D1F"/>
    <w:rsid w:val="00E805F5"/>
    <w:rsid w:val="00E80987"/>
    <w:rsid w:val="00E81FE8"/>
    <w:rsid w:val="00E82DBB"/>
    <w:rsid w:val="00E83030"/>
    <w:rsid w:val="00E837FB"/>
    <w:rsid w:val="00E83F32"/>
    <w:rsid w:val="00E8432F"/>
    <w:rsid w:val="00E8471C"/>
    <w:rsid w:val="00E84BF1"/>
    <w:rsid w:val="00E85892"/>
    <w:rsid w:val="00E858A3"/>
    <w:rsid w:val="00E85E51"/>
    <w:rsid w:val="00E85EDC"/>
    <w:rsid w:val="00E85F35"/>
    <w:rsid w:val="00E85FB4"/>
    <w:rsid w:val="00E86D61"/>
    <w:rsid w:val="00E87004"/>
    <w:rsid w:val="00E9095A"/>
    <w:rsid w:val="00E90F1F"/>
    <w:rsid w:val="00E91E1B"/>
    <w:rsid w:val="00E92F73"/>
    <w:rsid w:val="00E93422"/>
    <w:rsid w:val="00E93C2C"/>
    <w:rsid w:val="00E93FA3"/>
    <w:rsid w:val="00E9447F"/>
    <w:rsid w:val="00E94BB4"/>
    <w:rsid w:val="00E960C5"/>
    <w:rsid w:val="00E96D75"/>
    <w:rsid w:val="00E971ED"/>
    <w:rsid w:val="00E97293"/>
    <w:rsid w:val="00E9757F"/>
    <w:rsid w:val="00E979F5"/>
    <w:rsid w:val="00EA003A"/>
    <w:rsid w:val="00EA1EF2"/>
    <w:rsid w:val="00EA2A04"/>
    <w:rsid w:val="00EA3E3F"/>
    <w:rsid w:val="00EA40A9"/>
    <w:rsid w:val="00EA4106"/>
    <w:rsid w:val="00EA4580"/>
    <w:rsid w:val="00EA48D8"/>
    <w:rsid w:val="00EA5221"/>
    <w:rsid w:val="00EA576A"/>
    <w:rsid w:val="00EA6082"/>
    <w:rsid w:val="00EA62EA"/>
    <w:rsid w:val="00EA65B6"/>
    <w:rsid w:val="00EA6C2D"/>
    <w:rsid w:val="00EA6CCE"/>
    <w:rsid w:val="00EA6D2B"/>
    <w:rsid w:val="00EA70F7"/>
    <w:rsid w:val="00EA7DCC"/>
    <w:rsid w:val="00EA7E05"/>
    <w:rsid w:val="00EB0747"/>
    <w:rsid w:val="00EB0915"/>
    <w:rsid w:val="00EB0D4C"/>
    <w:rsid w:val="00EB10D7"/>
    <w:rsid w:val="00EB194B"/>
    <w:rsid w:val="00EB1C36"/>
    <w:rsid w:val="00EB29CD"/>
    <w:rsid w:val="00EB2B04"/>
    <w:rsid w:val="00EB43F3"/>
    <w:rsid w:val="00EB4BB6"/>
    <w:rsid w:val="00EB579A"/>
    <w:rsid w:val="00EB7C04"/>
    <w:rsid w:val="00EC0FFB"/>
    <w:rsid w:val="00EC1E99"/>
    <w:rsid w:val="00EC2BDB"/>
    <w:rsid w:val="00EC2FE1"/>
    <w:rsid w:val="00EC36C3"/>
    <w:rsid w:val="00EC3AA8"/>
    <w:rsid w:val="00EC3F8A"/>
    <w:rsid w:val="00EC4DD0"/>
    <w:rsid w:val="00EC56F2"/>
    <w:rsid w:val="00EC5822"/>
    <w:rsid w:val="00EC5A82"/>
    <w:rsid w:val="00EC5C07"/>
    <w:rsid w:val="00EC5FE8"/>
    <w:rsid w:val="00EC6952"/>
    <w:rsid w:val="00EC7AB0"/>
    <w:rsid w:val="00EC7BD7"/>
    <w:rsid w:val="00EC7CA1"/>
    <w:rsid w:val="00ED0374"/>
    <w:rsid w:val="00ED05C8"/>
    <w:rsid w:val="00ED0E07"/>
    <w:rsid w:val="00ED137D"/>
    <w:rsid w:val="00ED16F5"/>
    <w:rsid w:val="00ED2441"/>
    <w:rsid w:val="00ED387C"/>
    <w:rsid w:val="00ED40C8"/>
    <w:rsid w:val="00ED458F"/>
    <w:rsid w:val="00ED47BB"/>
    <w:rsid w:val="00ED4B57"/>
    <w:rsid w:val="00ED5AE6"/>
    <w:rsid w:val="00ED6384"/>
    <w:rsid w:val="00ED6D3D"/>
    <w:rsid w:val="00ED6FC5"/>
    <w:rsid w:val="00ED7E98"/>
    <w:rsid w:val="00EE0AD4"/>
    <w:rsid w:val="00EE1DCD"/>
    <w:rsid w:val="00EE1F6C"/>
    <w:rsid w:val="00EE2FF5"/>
    <w:rsid w:val="00EE3F06"/>
    <w:rsid w:val="00EE405E"/>
    <w:rsid w:val="00EE4ADF"/>
    <w:rsid w:val="00EE4D60"/>
    <w:rsid w:val="00EE518B"/>
    <w:rsid w:val="00EE5279"/>
    <w:rsid w:val="00EE555C"/>
    <w:rsid w:val="00EE5A37"/>
    <w:rsid w:val="00EE7B0E"/>
    <w:rsid w:val="00EF1588"/>
    <w:rsid w:val="00EF1B38"/>
    <w:rsid w:val="00EF24DE"/>
    <w:rsid w:val="00EF291F"/>
    <w:rsid w:val="00EF30DB"/>
    <w:rsid w:val="00EF3394"/>
    <w:rsid w:val="00EF3799"/>
    <w:rsid w:val="00EF45CB"/>
    <w:rsid w:val="00EF4CD0"/>
    <w:rsid w:val="00EF5163"/>
    <w:rsid w:val="00EF6B75"/>
    <w:rsid w:val="00F004EA"/>
    <w:rsid w:val="00F00541"/>
    <w:rsid w:val="00F015EB"/>
    <w:rsid w:val="00F02921"/>
    <w:rsid w:val="00F0295A"/>
    <w:rsid w:val="00F02C8F"/>
    <w:rsid w:val="00F03058"/>
    <w:rsid w:val="00F036F5"/>
    <w:rsid w:val="00F03C62"/>
    <w:rsid w:val="00F03D07"/>
    <w:rsid w:val="00F0439B"/>
    <w:rsid w:val="00F04457"/>
    <w:rsid w:val="00F05251"/>
    <w:rsid w:val="00F069DA"/>
    <w:rsid w:val="00F077A0"/>
    <w:rsid w:val="00F0797F"/>
    <w:rsid w:val="00F10300"/>
    <w:rsid w:val="00F11F14"/>
    <w:rsid w:val="00F1307A"/>
    <w:rsid w:val="00F13163"/>
    <w:rsid w:val="00F13333"/>
    <w:rsid w:val="00F135F8"/>
    <w:rsid w:val="00F14786"/>
    <w:rsid w:val="00F14B6D"/>
    <w:rsid w:val="00F15637"/>
    <w:rsid w:val="00F15725"/>
    <w:rsid w:val="00F159ED"/>
    <w:rsid w:val="00F15A97"/>
    <w:rsid w:val="00F15C93"/>
    <w:rsid w:val="00F16244"/>
    <w:rsid w:val="00F16AB0"/>
    <w:rsid w:val="00F16E05"/>
    <w:rsid w:val="00F20448"/>
    <w:rsid w:val="00F20C06"/>
    <w:rsid w:val="00F20E61"/>
    <w:rsid w:val="00F21158"/>
    <w:rsid w:val="00F222E9"/>
    <w:rsid w:val="00F2267E"/>
    <w:rsid w:val="00F22A9A"/>
    <w:rsid w:val="00F2332B"/>
    <w:rsid w:val="00F23A67"/>
    <w:rsid w:val="00F23E5F"/>
    <w:rsid w:val="00F248F4"/>
    <w:rsid w:val="00F2589F"/>
    <w:rsid w:val="00F259FC"/>
    <w:rsid w:val="00F264B4"/>
    <w:rsid w:val="00F2674A"/>
    <w:rsid w:val="00F26890"/>
    <w:rsid w:val="00F2749E"/>
    <w:rsid w:val="00F30635"/>
    <w:rsid w:val="00F307DA"/>
    <w:rsid w:val="00F3121C"/>
    <w:rsid w:val="00F31A57"/>
    <w:rsid w:val="00F32DC4"/>
    <w:rsid w:val="00F344C4"/>
    <w:rsid w:val="00F344D8"/>
    <w:rsid w:val="00F34733"/>
    <w:rsid w:val="00F34C50"/>
    <w:rsid w:val="00F34D32"/>
    <w:rsid w:val="00F3681D"/>
    <w:rsid w:val="00F36B40"/>
    <w:rsid w:val="00F36CF1"/>
    <w:rsid w:val="00F37170"/>
    <w:rsid w:val="00F376D0"/>
    <w:rsid w:val="00F37907"/>
    <w:rsid w:val="00F37EFD"/>
    <w:rsid w:val="00F407D5"/>
    <w:rsid w:val="00F407F7"/>
    <w:rsid w:val="00F40D48"/>
    <w:rsid w:val="00F40DC9"/>
    <w:rsid w:val="00F40E78"/>
    <w:rsid w:val="00F41636"/>
    <w:rsid w:val="00F4196C"/>
    <w:rsid w:val="00F41971"/>
    <w:rsid w:val="00F41D9F"/>
    <w:rsid w:val="00F41DC7"/>
    <w:rsid w:val="00F41FAB"/>
    <w:rsid w:val="00F42771"/>
    <w:rsid w:val="00F42E19"/>
    <w:rsid w:val="00F439FD"/>
    <w:rsid w:val="00F43B90"/>
    <w:rsid w:val="00F441B5"/>
    <w:rsid w:val="00F44B7C"/>
    <w:rsid w:val="00F44C5D"/>
    <w:rsid w:val="00F459EE"/>
    <w:rsid w:val="00F45AD7"/>
    <w:rsid w:val="00F46152"/>
    <w:rsid w:val="00F47083"/>
    <w:rsid w:val="00F475F1"/>
    <w:rsid w:val="00F47BA4"/>
    <w:rsid w:val="00F47FF6"/>
    <w:rsid w:val="00F503A7"/>
    <w:rsid w:val="00F5502A"/>
    <w:rsid w:val="00F55095"/>
    <w:rsid w:val="00F5518F"/>
    <w:rsid w:val="00F553C0"/>
    <w:rsid w:val="00F55CEB"/>
    <w:rsid w:val="00F567A2"/>
    <w:rsid w:val="00F57B33"/>
    <w:rsid w:val="00F609C0"/>
    <w:rsid w:val="00F60B74"/>
    <w:rsid w:val="00F6143E"/>
    <w:rsid w:val="00F615DE"/>
    <w:rsid w:val="00F61C30"/>
    <w:rsid w:val="00F6222E"/>
    <w:rsid w:val="00F62ACC"/>
    <w:rsid w:val="00F632CD"/>
    <w:rsid w:val="00F644CC"/>
    <w:rsid w:val="00F6484E"/>
    <w:rsid w:val="00F66A9B"/>
    <w:rsid w:val="00F66E9B"/>
    <w:rsid w:val="00F67CA7"/>
    <w:rsid w:val="00F70D63"/>
    <w:rsid w:val="00F71050"/>
    <w:rsid w:val="00F71B43"/>
    <w:rsid w:val="00F71F1E"/>
    <w:rsid w:val="00F7222F"/>
    <w:rsid w:val="00F72DAC"/>
    <w:rsid w:val="00F733EC"/>
    <w:rsid w:val="00F73945"/>
    <w:rsid w:val="00F73E49"/>
    <w:rsid w:val="00F75785"/>
    <w:rsid w:val="00F75E85"/>
    <w:rsid w:val="00F76923"/>
    <w:rsid w:val="00F76A79"/>
    <w:rsid w:val="00F76B47"/>
    <w:rsid w:val="00F76DF1"/>
    <w:rsid w:val="00F76F3A"/>
    <w:rsid w:val="00F77531"/>
    <w:rsid w:val="00F7753A"/>
    <w:rsid w:val="00F778FC"/>
    <w:rsid w:val="00F801C5"/>
    <w:rsid w:val="00F80322"/>
    <w:rsid w:val="00F8156F"/>
    <w:rsid w:val="00F81774"/>
    <w:rsid w:val="00F81C71"/>
    <w:rsid w:val="00F82789"/>
    <w:rsid w:val="00F83BF6"/>
    <w:rsid w:val="00F8405E"/>
    <w:rsid w:val="00F84227"/>
    <w:rsid w:val="00F8488A"/>
    <w:rsid w:val="00F84BB3"/>
    <w:rsid w:val="00F8512E"/>
    <w:rsid w:val="00F852DA"/>
    <w:rsid w:val="00F865FD"/>
    <w:rsid w:val="00F8692E"/>
    <w:rsid w:val="00F86B3B"/>
    <w:rsid w:val="00F872B2"/>
    <w:rsid w:val="00F875B9"/>
    <w:rsid w:val="00F87A4D"/>
    <w:rsid w:val="00F90596"/>
    <w:rsid w:val="00F906F6"/>
    <w:rsid w:val="00F908CB"/>
    <w:rsid w:val="00F90B59"/>
    <w:rsid w:val="00F91A94"/>
    <w:rsid w:val="00F91BBD"/>
    <w:rsid w:val="00F92E3C"/>
    <w:rsid w:val="00F93D23"/>
    <w:rsid w:val="00F93FFA"/>
    <w:rsid w:val="00F9427F"/>
    <w:rsid w:val="00F94413"/>
    <w:rsid w:val="00F953AA"/>
    <w:rsid w:val="00F95C09"/>
    <w:rsid w:val="00F95E51"/>
    <w:rsid w:val="00F9655A"/>
    <w:rsid w:val="00F974FC"/>
    <w:rsid w:val="00F97B34"/>
    <w:rsid w:val="00FA0B43"/>
    <w:rsid w:val="00FA0DE6"/>
    <w:rsid w:val="00FA13F9"/>
    <w:rsid w:val="00FA160C"/>
    <w:rsid w:val="00FA18CB"/>
    <w:rsid w:val="00FA1DA1"/>
    <w:rsid w:val="00FA27A6"/>
    <w:rsid w:val="00FA3133"/>
    <w:rsid w:val="00FA38E9"/>
    <w:rsid w:val="00FA3C39"/>
    <w:rsid w:val="00FA4240"/>
    <w:rsid w:val="00FA4F37"/>
    <w:rsid w:val="00FA57F9"/>
    <w:rsid w:val="00FA5F8C"/>
    <w:rsid w:val="00FA7DEC"/>
    <w:rsid w:val="00FB162A"/>
    <w:rsid w:val="00FB1B45"/>
    <w:rsid w:val="00FB1D84"/>
    <w:rsid w:val="00FB222A"/>
    <w:rsid w:val="00FB24E4"/>
    <w:rsid w:val="00FB2642"/>
    <w:rsid w:val="00FB26A4"/>
    <w:rsid w:val="00FB291F"/>
    <w:rsid w:val="00FB2920"/>
    <w:rsid w:val="00FB3EA4"/>
    <w:rsid w:val="00FB40F3"/>
    <w:rsid w:val="00FB41E4"/>
    <w:rsid w:val="00FB49F5"/>
    <w:rsid w:val="00FB4D0E"/>
    <w:rsid w:val="00FB5718"/>
    <w:rsid w:val="00FB5AC6"/>
    <w:rsid w:val="00FB65DB"/>
    <w:rsid w:val="00FB673C"/>
    <w:rsid w:val="00FB6F42"/>
    <w:rsid w:val="00FB7682"/>
    <w:rsid w:val="00FC1210"/>
    <w:rsid w:val="00FC1366"/>
    <w:rsid w:val="00FC2D70"/>
    <w:rsid w:val="00FC2F2F"/>
    <w:rsid w:val="00FC328F"/>
    <w:rsid w:val="00FC35E2"/>
    <w:rsid w:val="00FC37A6"/>
    <w:rsid w:val="00FC3A77"/>
    <w:rsid w:val="00FC3B77"/>
    <w:rsid w:val="00FC5273"/>
    <w:rsid w:val="00FC5844"/>
    <w:rsid w:val="00FC6022"/>
    <w:rsid w:val="00FC62BF"/>
    <w:rsid w:val="00FC6D10"/>
    <w:rsid w:val="00FC7834"/>
    <w:rsid w:val="00FD026C"/>
    <w:rsid w:val="00FD03F0"/>
    <w:rsid w:val="00FD1025"/>
    <w:rsid w:val="00FD1A50"/>
    <w:rsid w:val="00FD2DC8"/>
    <w:rsid w:val="00FD2E82"/>
    <w:rsid w:val="00FD4B5E"/>
    <w:rsid w:val="00FD51C9"/>
    <w:rsid w:val="00FD5D50"/>
    <w:rsid w:val="00FD64A4"/>
    <w:rsid w:val="00FD772D"/>
    <w:rsid w:val="00FD7C33"/>
    <w:rsid w:val="00FE074C"/>
    <w:rsid w:val="00FE088D"/>
    <w:rsid w:val="00FE0C26"/>
    <w:rsid w:val="00FE1831"/>
    <w:rsid w:val="00FE2275"/>
    <w:rsid w:val="00FE2785"/>
    <w:rsid w:val="00FE2E3D"/>
    <w:rsid w:val="00FE307B"/>
    <w:rsid w:val="00FE3845"/>
    <w:rsid w:val="00FE3B6A"/>
    <w:rsid w:val="00FE3C1D"/>
    <w:rsid w:val="00FE3E9B"/>
    <w:rsid w:val="00FE3EC0"/>
    <w:rsid w:val="00FE4396"/>
    <w:rsid w:val="00FE48DD"/>
    <w:rsid w:val="00FE5BE2"/>
    <w:rsid w:val="00FE7315"/>
    <w:rsid w:val="00FF0108"/>
    <w:rsid w:val="00FF020E"/>
    <w:rsid w:val="00FF05BB"/>
    <w:rsid w:val="00FF1635"/>
    <w:rsid w:val="00FF1747"/>
    <w:rsid w:val="00FF213E"/>
    <w:rsid w:val="00FF2B01"/>
    <w:rsid w:val="00FF304D"/>
    <w:rsid w:val="00FF3066"/>
    <w:rsid w:val="00FF3DDD"/>
    <w:rsid w:val="00FF4815"/>
    <w:rsid w:val="00FF4C31"/>
    <w:rsid w:val="00FF5041"/>
    <w:rsid w:val="00FF5160"/>
    <w:rsid w:val="00FF5362"/>
    <w:rsid w:val="00FF5EC6"/>
    <w:rsid w:val="00FF7C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5"/>
    <o:shapelayout v:ext="edit">
      <o:idmap v:ext="edit" data="1"/>
    </o:shapelayout>
  </w:shapeDefaults>
  <w:decimalSymbol w:val="."/>
  <w:listSeparator w:val=","/>
  <w14:docId w14:val="3FCE23E7"/>
  <w15:docId w15:val="{905C6B69-D948-4D52-8F1B-D7A7161F3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7BD7"/>
    <w:rPr>
      <w:sz w:val="24"/>
      <w:lang w:eastAsia="en-US"/>
    </w:rPr>
  </w:style>
  <w:style w:type="paragraph" w:styleId="Heading1">
    <w:name w:val="heading 1"/>
    <w:basedOn w:val="Normal"/>
    <w:next w:val="Normal"/>
    <w:qFormat/>
    <w:pPr>
      <w:keepNext/>
      <w:outlineLvl w:val="0"/>
    </w:pPr>
    <w:rPr>
      <w:b/>
      <w:snapToGrid w:val="0"/>
    </w:rPr>
  </w:style>
  <w:style w:type="paragraph" w:styleId="Heading2">
    <w:name w:val="heading 2"/>
    <w:basedOn w:val="Normal"/>
    <w:next w:val="Normal"/>
    <w:qFormat/>
    <w:pPr>
      <w:keepNext/>
      <w:outlineLvl w:val="1"/>
    </w:pPr>
    <w:rPr>
      <w:b/>
      <w:snapToGrid w:val="0"/>
      <w:sz w:val="32"/>
    </w:rPr>
  </w:style>
  <w:style w:type="paragraph" w:styleId="Heading3">
    <w:name w:val="heading 3"/>
    <w:aliases w:val="Outline3"/>
    <w:basedOn w:val="Normal"/>
    <w:next w:val="Normal"/>
    <w:qFormat/>
    <w:pPr>
      <w:keepNext/>
      <w:ind w:left="1440"/>
      <w:outlineLvl w:val="2"/>
    </w:pPr>
    <w:rPr>
      <w:i/>
      <w:iCs/>
    </w:rPr>
  </w:style>
  <w:style w:type="paragraph" w:styleId="Heading4">
    <w:name w:val="heading 4"/>
    <w:basedOn w:val="Normal"/>
    <w:next w:val="Normal"/>
    <w:qFormat/>
    <w:pPr>
      <w:keepNext/>
      <w:ind w:left="1080"/>
      <w:outlineLvl w:val="3"/>
    </w:pPr>
    <w:rPr>
      <w:i/>
      <w:iCs/>
    </w:rPr>
  </w:style>
  <w:style w:type="paragraph" w:styleId="Heading5">
    <w:name w:val="heading 5"/>
    <w:basedOn w:val="Normal"/>
    <w:next w:val="Normal"/>
    <w:qFormat/>
    <w:pPr>
      <w:keepNext/>
      <w:outlineLvl w:val="4"/>
    </w:pPr>
    <w:rPr>
      <w:i/>
      <w:iCs/>
    </w:rPr>
  </w:style>
  <w:style w:type="paragraph" w:styleId="Heading6">
    <w:name w:val="heading 6"/>
    <w:basedOn w:val="Normal"/>
    <w:next w:val="Normal"/>
    <w:qFormat/>
    <w:pPr>
      <w:keepNext/>
      <w:jc w:val="both"/>
      <w:outlineLvl w:val="5"/>
    </w:pPr>
    <w:rPr>
      <w:b/>
      <w:sz w:val="22"/>
      <w:lang w:val="en-US"/>
    </w:rPr>
  </w:style>
  <w:style w:type="paragraph" w:styleId="Heading7">
    <w:name w:val="heading 7"/>
    <w:basedOn w:val="Normal"/>
    <w:next w:val="Normal"/>
    <w:qFormat/>
    <w:pPr>
      <w:keepNext/>
      <w:outlineLvl w:val="6"/>
    </w:pPr>
    <w:rPr>
      <w:b/>
      <w:u w:val="single"/>
    </w:rPr>
  </w:style>
  <w:style w:type="paragraph" w:styleId="Heading8">
    <w:name w:val="heading 8"/>
    <w:basedOn w:val="Normal"/>
    <w:next w:val="Normal"/>
    <w:qFormat/>
    <w:pPr>
      <w:keepNext/>
      <w:ind w:left="360" w:firstLine="720"/>
      <w:outlineLvl w:val="7"/>
    </w:pPr>
    <w:rPr>
      <w:i/>
      <w:iCs/>
    </w:rPr>
  </w:style>
  <w:style w:type="paragraph" w:styleId="Heading9">
    <w:name w:val="heading 9"/>
    <w:basedOn w:val="Normal"/>
    <w:next w:val="Normal"/>
    <w:qFormat/>
    <w:pPr>
      <w:keepNext/>
      <w:ind w:left="4320" w:firstLine="720"/>
      <w:jc w:val="center"/>
      <w:outlineLvl w:val="8"/>
    </w:pPr>
    <w:rPr>
      <w:b/>
      <w:snapToGrid w:val="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napToGrid w:val="0"/>
      <w:sz w:val="36"/>
    </w:rPr>
  </w:style>
  <w:style w:type="paragraph" w:styleId="BodyTextIndent">
    <w:name w:val="Body Text Indent"/>
    <w:basedOn w:val="Normal"/>
    <w:pPr>
      <w:ind w:left="720"/>
    </w:pPr>
    <w:rPr>
      <w:snapToGrid w:val="0"/>
    </w:rPr>
  </w:style>
  <w:style w:type="paragraph" w:styleId="BodyText">
    <w:name w:val="Body Text"/>
    <w:basedOn w:val="Normal"/>
    <w:rPr>
      <w:b/>
      <w:snapToGrid w:val="0"/>
    </w:rPr>
  </w:style>
  <w:style w:type="paragraph" w:styleId="BodyTextIndent2">
    <w:name w:val="Body Text Indent 2"/>
    <w:basedOn w:val="Normal"/>
    <w:pPr>
      <w:ind w:left="1440"/>
    </w:pPr>
  </w:style>
  <w:style w:type="paragraph" w:styleId="BodyTextIndent3">
    <w:name w:val="Body Text Indent 3"/>
    <w:basedOn w:val="Normal"/>
    <w:link w:val="BodyTextIndent3Char"/>
    <w:pPr>
      <w:ind w:left="1440"/>
    </w:pPr>
    <w:rPr>
      <w:b/>
    </w:rPr>
  </w:style>
  <w:style w:type="character" w:styleId="Hyperlink">
    <w:name w:val="Hyperlink"/>
    <w:rPr>
      <w:color w:val="0000FF"/>
      <w:u w:val="single"/>
    </w:rPr>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character" w:styleId="FollowedHyperlink">
    <w:name w:val="FollowedHyperlink"/>
    <w:rPr>
      <w:color w:val="800080"/>
      <w:u w:val="single"/>
    </w:rPr>
  </w:style>
  <w:style w:type="paragraph" w:styleId="BlockText">
    <w:name w:val="Block Text"/>
    <w:basedOn w:val="Normal"/>
    <w:pPr>
      <w:tabs>
        <w:tab w:val="left" w:pos="709"/>
      </w:tabs>
      <w:ind w:left="2880" w:right="-331" w:hanging="2880"/>
    </w:pPr>
    <w:rPr>
      <w:b/>
      <w:snapToGrid w:val="0"/>
    </w:rPr>
  </w:style>
  <w:style w:type="paragraph" w:styleId="BodyText2">
    <w:name w:val="Body Text 2"/>
    <w:basedOn w:val="Normal"/>
    <w:pPr>
      <w:tabs>
        <w:tab w:val="left" w:pos="709"/>
      </w:tabs>
      <w:jc w:val="both"/>
    </w:pPr>
    <w:rPr>
      <w:rFonts w:ascii="Arial" w:hAnsi="Arial" w:cs="Arial"/>
      <w:i/>
      <w:snapToGrid w:val="0"/>
    </w:rPr>
  </w:style>
  <w:style w:type="paragraph" w:styleId="BodyText3">
    <w:name w:val="Body Text 3"/>
    <w:basedOn w:val="Normal"/>
    <w:pPr>
      <w:tabs>
        <w:tab w:val="left" w:pos="1134"/>
      </w:tabs>
    </w:pPr>
    <w:rPr>
      <w:rFonts w:ascii="Arial" w:hAnsi="Arial" w:cs="Arial"/>
      <w:i/>
      <w:snapToGrid w:val="0"/>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Date">
    <w:name w:val="Date"/>
    <w:basedOn w:val="Normal"/>
    <w:next w:val="Normal"/>
  </w:style>
  <w:style w:type="paragraph" w:styleId="ListBullet2">
    <w:name w:val="List Bullet 2"/>
    <w:basedOn w:val="Normal"/>
    <w:autoRedefine/>
    <w:pPr>
      <w:numPr>
        <w:numId w:val="1"/>
      </w:numPr>
    </w:pPr>
  </w:style>
  <w:style w:type="paragraph" w:styleId="ListBullet3">
    <w:name w:val="List Bullet 3"/>
    <w:basedOn w:val="Normal"/>
    <w:autoRedefine/>
    <w:pPr>
      <w:numPr>
        <w:numId w:val="2"/>
      </w:numPr>
    </w:pPr>
  </w:style>
  <w:style w:type="paragraph" w:styleId="ListBullet4">
    <w:name w:val="List Bullet 4"/>
    <w:basedOn w:val="Normal"/>
    <w:autoRedefine/>
    <w:pPr>
      <w:numPr>
        <w:numId w:val="3"/>
      </w:numPr>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customStyle="1" w:styleId="ReferenceLine">
    <w:name w:val="Reference Line"/>
    <w:basedOn w:val="BodyText"/>
  </w:style>
  <w:style w:type="paragraph" w:styleId="DocumentMap">
    <w:name w:val="Document Map"/>
    <w:basedOn w:val="Normal"/>
    <w:semiHidden/>
    <w:rsid w:val="00223372"/>
    <w:pPr>
      <w:shd w:val="clear" w:color="auto" w:fill="000080"/>
    </w:pPr>
    <w:rPr>
      <w:rFonts w:ascii="Tahoma" w:hAnsi="Tahoma" w:cs="Tahoma"/>
      <w:sz w:val="20"/>
    </w:rPr>
  </w:style>
  <w:style w:type="character" w:styleId="CommentReference">
    <w:name w:val="annotation reference"/>
    <w:semiHidden/>
    <w:rsid w:val="00FC5844"/>
    <w:rPr>
      <w:sz w:val="16"/>
      <w:szCs w:val="16"/>
    </w:rPr>
  </w:style>
  <w:style w:type="paragraph" w:styleId="CommentText">
    <w:name w:val="annotation text"/>
    <w:basedOn w:val="Normal"/>
    <w:link w:val="CommentTextChar"/>
    <w:semiHidden/>
    <w:rsid w:val="00FC5844"/>
    <w:rPr>
      <w:sz w:val="20"/>
    </w:rPr>
  </w:style>
  <w:style w:type="paragraph" w:styleId="CommentSubject">
    <w:name w:val="annotation subject"/>
    <w:basedOn w:val="CommentText"/>
    <w:next w:val="CommentText"/>
    <w:semiHidden/>
    <w:rsid w:val="00FC5844"/>
    <w:rPr>
      <w:b/>
      <w:bCs/>
    </w:rPr>
  </w:style>
  <w:style w:type="table" w:styleId="TableGrid">
    <w:name w:val="Table Grid"/>
    <w:basedOn w:val="TableNormal"/>
    <w:uiPriority w:val="59"/>
    <w:rsid w:val="00B819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Arial20ptBold">
    <w:name w:val="Style Arial 20 pt Bold"/>
    <w:rsid w:val="00217BC1"/>
    <w:rPr>
      <w:rFonts w:ascii="Arial" w:hAnsi="Arial"/>
      <w:b/>
      <w:bCs/>
      <w:sz w:val="40"/>
    </w:rPr>
  </w:style>
  <w:style w:type="paragraph" w:customStyle="1" w:styleId="Style1">
    <w:name w:val="Style1"/>
    <w:basedOn w:val="Normal"/>
    <w:rsid w:val="00217BC1"/>
    <w:pPr>
      <w:numPr>
        <w:numId w:val="4"/>
      </w:numPr>
    </w:pPr>
    <w:rPr>
      <w:rFonts w:ascii="Arial" w:hAnsi="Arial" w:cs="Arial"/>
      <w:b/>
    </w:rPr>
  </w:style>
  <w:style w:type="paragraph" w:customStyle="1" w:styleId="Style2">
    <w:name w:val="Style2"/>
    <w:basedOn w:val="Normal"/>
    <w:autoRedefine/>
    <w:rsid w:val="006578F9"/>
    <w:pPr>
      <w:numPr>
        <w:numId w:val="62"/>
      </w:numPr>
      <w:tabs>
        <w:tab w:val="left" w:pos="709"/>
      </w:tabs>
      <w:jc w:val="both"/>
    </w:pPr>
    <w:rPr>
      <w:rFonts w:ascii="Arial" w:hAnsi="Arial" w:cs="Arial"/>
      <w:b/>
      <w:sz w:val="22"/>
      <w:szCs w:val="22"/>
    </w:rPr>
  </w:style>
  <w:style w:type="paragraph" w:styleId="ListParagraph">
    <w:name w:val="List Paragraph"/>
    <w:basedOn w:val="Normal"/>
    <w:uiPriority w:val="34"/>
    <w:qFormat/>
    <w:rsid w:val="00531385"/>
    <w:pPr>
      <w:ind w:left="720"/>
    </w:pPr>
  </w:style>
  <w:style w:type="paragraph" w:styleId="PlainText">
    <w:name w:val="Plain Text"/>
    <w:basedOn w:val="Normal"/>
    <w:link w:val="PlainTextChar"/>
    <w:rsid w:val="00D07F8E"/>
    <w:rPr>
      <w:rFonts w:ascii="Courier New" w:hAnsi="Courier New"/>
      <w:sz w:val="20"/>
    </w:rPr>
  </w:style>
  <w:style w:type="character" w:customStyle="1" w:styleId="PlainTextChar">
    <w:name w:val="Plain Text Char"/>
    <w:link w:val="PlainText"/>
    <w:rsid w:val="00D07F8E"/>
    <w:rPr>
      <w:rFonts w:ascii="Courier New" w:hAnsi="Courier New"/>
      <w:lang w:eastAsia="en-US"/>
    </w:rPr>
  </w:style>
  <w:style w:type="paragraph" w:styleId="NormalWeb">
    <w:name w:val="Normal (Web)"/>
    <w:basedOn w:val="Normal"/>
    <w:uiPriority w:val="99"/>
    <w:unhideWhenUsed/>
    <w:rsid w:val="00F13333"/>
    <w:pPr>
      <w:spacing w:before="100" w:beforeAutospacing="1" w:after="100" w:afterAutospacing="1"/>
    </w:pPr>
    <w:rPr>
      <w:szCs w:val="24"/>
      <w:lang w:eastAsia="en-GB"/>
    </w:rPr>
  </w:style>
  <w:style w:type="paragraph" w:customStyle="1" w:styleId="Default">
    <w:name w:val="Default"/>
    <w:rsid w:val="00093B8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FB49F5"/>
    <w:rPr>
      <w:sz w:val="24"/>
      <w:lang w:eastAsia="en-US"/>
    </w:rPr>
  </w:style>
  <w:style w:type="character" w:customStyle="1" w:styleId="apple-converted-space">
    <w:name w:val="apple-converted-space"/>
    <w:rsid w:val="007850BB"/>
  </w:style>
  <w:style w:type="paragraph" w:customStyle="1" w:styleId="Tony">
    <w:name w:val="Tony"/>
    <w:basedOn w:val="Normal"/>
    <w:rsid w:val="00951DC4"/>
    <w:pPr>
      <w:jc w:val="both"/>
    </w:pPr>
    <w:rPr>
      <w:rFonts w:ascii="Arial" w:hAnsi="Arial"/>
      <w:iCs/>
    </w:rPr>
  </w:style>
  <w:style w:type="character" w:customStyle="1" w:styleId="CommentTextChar">
    <w:name w:val="Comment Text Char"/>
    <w:link w:val="CommentText"/>
    <w:semiHidden/>
    <w:rsid w:val="00A51F43"/>
    <w:rPr>
      <w:lang w:eastAsia="en-US"/>
    </w:rPr>
  </w:style>
  <w:style w:type="character" w:customStyle="1" w:styleId="FooterChar">
    <w:name w:val="Footer Char"/>
    <w:link w:val="Footer"/>
    <w:uiPriority w:val="99"/>
    <w:rsid w:val="00DE5FA6"/>
    <w:rPr>
      <w:sz w:val="24"/>
      <w:lang w:eastAsia="en-US"/>
    </w:rPr>
  </w:style>
  <w:style w:type="character" w:styleId="Emphasis">
    <w:name w:val="Emphasis"/>
    <w:basedOn w:val="DefaultParagraphFont"/>
    <w:uiPriority w:val="20"/>
    <w:qFormat/>
    <w:rsid w:val="008F6B56"/>
    <w:rPr>
      <w:i/>
      <w:iCs/>
    </w:rPr>
  </w:style>
  <w:style w:type="character" w:styleId="Strong">
    <w:name w:val="Strong"/>
    <w:basedOn w:val="DefaultParagraphFont"/>
    <w:uiPriority w:val="22"/>
    <w:qFormat/>
    <w:rsid w:val="00196DC2"/>
    <w:rPr>
      <w:b/>
      <w:bCs/>
    </w:rPr>
  </w:style>
  <w:style w:type="character" w:customStyle="1" w:styleId="BodyTextIndent3Char">
    <w:name w:val="Body Text Indent 3 Char"/>
    <w:link w:val="BodyTextIndent3"/>
    <w:rsid w:val="004A719C"/>
    <w:rPr>
      <w:b/>
      <w:sz w:val="24"/>
      <w:lang w:eastAsia="en-US"/>
    </w:rPr>
  </w:style>
  <w:style w:type="paragraph" w:customStyle="1" w:styleId="BulletCopy">
    <w:name w:val="BulletCopy"/>
    <w:basedOn w:val="BodyText"/>
    <w:qFormat/>
    <w:rsid w:val="00523A67"/>
    <w:pPr>
      <w:spacing w:line="300" w:lineRule="atLeast"/>
    </w:pPr>
    <w:rPr>
      <w:rFonts w:ascii="Arial" w:eastAsia="Calibri" w:hAnsi="Arial"/>
      <w:b w:val="0"/>
      <w:snapToGrid/>
      <w:color w:val="000000" w:themeColor="text1"/>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0691">
      <w:bodyDiv w:val="1"/>
      <w:marLeft w:val="0"/>
      <w:marRight w:val="0"/>
      <w:marTop w:val="0"/>
      <w:marBottom w:val="0"/>
      <w:divBdr>
        <w:top w:val="none" w:sz="0" w:space="0" w:color="auto"/>
        <w:left w:val="none" w:sz="0" w:space="0" w:color="auto"/>
        <w:bottom w:val="none" w:sz="0" w:space="0" w:color="auto"/>
        <w:right w:val="none" w:sz="0" w:space="0" w:color="auto"/>
      </w:divBdr>
    </w:div>
    <w:div w:id="25523105">
      <w:bodyDiv w:val="1"/>
      <w:marLeft w:val="0"/>
      <w:marRight w:val="0"/>
      <w:marTop w:val="0"/>
      <w:marBottom w:val="0"/>
      <w:divBdr>
        <w:top w:val="none" w:sz="0" w:space="0" w:color="auto"/>
        <w:left w:val="none" w:sz="0" w:space="0" w:color="auto"/>
        <w:bottom w:val="none" w:sz="0" w:space="0" w:color="auto"/>
        <w:right w:val="none" w:sz="0" w:space="0" w:color="auto"/>
      </w:divBdr>
      <w:divsChild>
        <w:div w:id="1092773098">
          <w:marLeft w:val="0"/>
          <w:marRight w:val="0"/>
          <w:marTop w:val="0"/>
          <w:marBottom w:val="0"/>
          <w:divBdr>
            <w:top w:val="none" w:sz="0" w:space="0" w:color="auto"/>
            <w:left w:val="none" w:sz="0" w:space="0" w:color="auto"/>
            <w:bottom w:val="none" w:sz="0" w:space="0" w:color="auto"/>
            <w:right w:val="none" w:sz="0" w:space="0" w:color="auto"/>
          </w:divBdr>
          <w:divsChild>
            <w:div w:id="1401709797">
              <w:marLeft w:val="0"/>
              <w:marRight w:val="0"/>
              <w:marTop w:val="0"/>
              <w:marBottom w:val="0"/>
              <w:divBdr>
                <w:top w:val="none" w:sz="0" w:space="0" w:color="auto"/>
                <w:left w:val="none" w:sz="0" w:space="0" w:color="auto"/>
                <w:bottom w:val="none" w:sz="0" w:space="0" w:color="auto"/>
                <w:right w:val="none" w:sz="0" w:space="0" w:color="auto"/>
              </w:divBdr>
            </w:div>
            <w:div w:id="150512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63642">
      <w:bodyDiv w:val="1"/>
      <w:marLeft w:val="0"/>
      <w:marRight w:val="0"/>
      <w:marTop w:val="0"/>
      <w:marBottom w:val="0"/>
      <w:divBdr>
        <w:top w:val="none" w:sz="0" w:space="0" w:color="auto"/>
        <w:left w:val="none" w:sz="0" w:space="0" w:color="auto"/>
        <w:bottom w:val="none" w:sz="0" w:space="0" w:color="auto"/>
        <w:right w:val="none" w:sz="0" w:space="0" w:color="auto"/>
      </w:divBdr>
      <w:divsChild>
        <w:div w:id="1899707656">
          <w:marLeft w:val="144"/>
          <w:marRight w:val="0"/>
          <w:marTop w:val="240"/>
          <w:marBottom w:val="0"/>
          <w:divBdr>
            <w:top w:val="none" w:sz="0" w:space="0" w:color="auto"/>
            <w:left w:val="none" w:sz="0" w:space="0" w:color="auto"/>
            <w:bottom w:val="none" w:sz="0" w:space="0" w:color="auto"/>
            <w:right w:val="none" w:sz="0" w:space="0" w:color="auto"/>
          </w:divBdr>
        </w:div>
        <w:div w:id="484323111">
          <w:marLeft w:val="144"/>
          <w:marRight w:val="0"/>
          <w:marTop w:val="240"/>
          <w:marBottom w:val="0"/>
          <w:divBdr>
            <w:top w:val="none" w:sz="0" w:space="0" w:color="auto"/>
            <w:left w:val="none" w:sz="0" w:space="0" w:color="auto"/>
            <w:bottom w:val="none" w:sz="0" w:space="0" w:color="auto"/>
            <w:right w:val="none" w:sz="0" w:space="0" w:color="auto"/>
          </w:divBdr>
        </w:div>
        <w:div w:id="488209314">
          <w:marLeft w:val="144"/>
          <w:marRight w:val="0"/>
          <w:marTop w:val="240"/>
          <w:marBottom w:val="0"/>
          <w:divBdr>
            <w:top w:val="none" w:sz="0" w:space="0" w:color="auto"/>
            <w:left w:val="none" w:sz="0" w:space="0" w:color="auto"/>
            <w:bottom w:val="none" w:sz="0" w:space="0" w:color="auto"/>
            <w:right w:val="none" w:sz="0" w:space="0" w:color="auto"/>
          </w:divBdr>
        </w:div>
        <w:div w:id="2109233608">
          <w:marLeft w:val="144"/>
          <w:marRight w:val="0"/>
          <w:marTop w:val="240"/>
          <w:marBottom w:val="0"/>
          <w:divBdr>
            <w:top w:val="none" w:sz="0" w:space="0" w:color="auto"/>
            <w:left w:val="none" w:sz="0" w:space="0" w:color="auto"/>
            <w:bottom w:val="none" w:sz="0" w:space="0" w:color="auto"/>
            <w:right w:val="none" w:sz="0" w:space="0" w:color="auto"/>
          </w:divBdr>
        </w:div>
        <w:div w:id="692613755">
          <w:marLeft w:val="144"/>
          <w:marRight w:val="0"/>
          <w:marTop w:val="240"/>
          <w:marBottom w:val="0"/>
          <w:divBdr>
            <w:top w:val="none" w:sz="0" w:space="0" w:color="auto"/>
            <w:left w:val="none" w:sz="0" w:space="0" w:color="auto"/>
            <w:bottom w:val="none" w:sz="0" w:space="0" w:color="auto"/>
            <w:right w:val="none" w:sz="0" w:space="0" w:color="auto"/>
          </w:divBdr>
        </w:div>
        <w:div w:id="468016168">
          <w:marLeft w:val="144"/>
          <w:marRight w:val="0"/>
          <w:marTop w:val="240"/>
          <w:marBottom w:val="0"/>
          <w:divBdr>
            <w:top w:val="none" w:sz="0" w:space="0" w:color="auto"/>
            <w:left w:val="none" w:sz="0" w:space="0" w:color="auto"/>
            <w:bottom w:val="none" w:sz="0" w:space="0" w:color="auto"/>
            <w:right w:val="none" w:sz="0" w:space="0" w:color="auto"/>
          </w:divBdr>
        </w:div>
        <w:div w:id="1077289166">
          <w:marLeft w:val="144"/>
          <w:marRight w:val="0"/>
          <w:marTop w:val="240"/>
          <w:marBottom w:val="0"/>
          <w:divBdr>
            <w:top w:val="none" w:sz="0" w:space="0" w:color="auto"/>
            <w:left w:val="none" w:sz="0" w:space="0" w:color="auto"/>
            <w:bottom w:val="none" w:sz="0" w:space="0" w:color="auto"/>
            <w:right w:val="none" w:sz="0" w:space="0" w:color="auto"/>
          </w:divBdr>
        </w:div>
        <w:div w:id="143667889">
          <w:marLeft w:val="144"/>
          <w:marRight w:val="0"/>
          <w:marTop w:val="240"/>
          <w:marBottom w:val="0"/>
          <w:divBdr>
            <w:top w:val="none" w:sz="0" w:space="0" w:color="auto"/>
            <w:left w:val="none" w:sz="0" w:space="0" w:color="auto"/>
            <w:bottom w:val="none" w:sz="0" w:space="0" w:color="auto"/>
            <w:right w:val="none" w:sz="0" w:space="0" w:color="auto"/>
          </w:divBdr>
        </w:div>
        <w:div w:id="999964204">
          <w:marLeft w:val="144"/>
          <w:marRight w:val="0"/>
          <w:marTop w:val="240"/>
          <w:marBottom w:val="0"/>
          <w:divBdr>
            <w:top w:val="none" w:sz="0" w:space="0" w:color="auto"/>
            <w:left w:val="none" w:sz="0" w:space="0" w:color="auto"/>
            <w:bottom w:val="none" w:sz="0" w:space="0" w:color="auto"/>
            <w:right w:val="none" w:sz="0" w:space="0" w:color="auto"/>
          </w:divBdr>
        </w:div>
        <w:div w:id="468783706">
          <w:marLeft w:val="144"/>
          <w:marRight w:val="0"/>
          <w:marTop w:val="240"/>
          <w:marBottom w:val="0"/>
          <w:divBdr>
            <w:top w:val="none" w:sz="0" w:space="0" w:color="auto"/>
            <w:left w:val="none" w:sz="0" w:space="0" w:color="auto"/>
            <w:bottom w:val="none" w:sz="0" w:space="0" w:color="auto"/>
            <w:right w:val="none" w:sz="0" w:space="0" w:color="auto"/>
          </w:divBdr>
        </w:div>
      </w:divsChild>
    </w:div>
    <w:div w:id="54162599">
      <w:bodyDiv w:val="1"/>
      <w:marLeft w:val="0"/>
      <w:marRight w:val="0"/>
      <w:marTop w:val="0"/>
      <w:marBottom w:val="0"/>
      <w:divBdr>
        <w:top w:val="none" w:sz="0" w:space="0" w:color="auto"/>
        <w:left w:val="none" w:sz="0" w:space="0" w:color="auto"/>
        <w:bottom w:val="none" w:sz="0" w:space="0" w:color="auto"/>
        <w:right w:val="none" w:sz="0" w:space="0" w:color="auto"/>
      </w:divBdr>
    </w:div>
    <w:div w:id="60687019">
      <w:bodyDiv w:val="1"/>
      <w:marLeft w:val="0"/>
      <w:marRight w:val="0"/>
      <w:marTop w:val="0"/>
      <w:marBottom w:val="0"/>
      <w:divBdr>
        <w:top w:val="none" w:sz="0" w:space="0" w:color="auto"/>
        <w:left w:val="none" w:sz="0" w:space="0" w:color="auto"/>
        <w:bottom w:val="none" w:sz="0" w:space="0" w:color="auto"/>
        <w:right w:val="none" w:sz="0" w:space="0" w:color="auto"/>
      </w:divBdr>
      <w:divsChild>
        <w:div w:id="1316104973">
          <w:marLeft w:val="144"/>
          <w:marRight w:val="0"/>
          <w:marTop w:val="240"/>
          <w:marBottom w:val="0"/>
          <w:divBdr>
            <w:top w:val="none" w:sz="0" w:space="0" w:color="auto"/>
            <w:left w:val="none" w:sz="0" w:space="0" w:color="auto"/>
            <w:bottom w:val="none" w:sz="0" w:space="0" w:color="auto"/>
            <w:right w:val="none" w:sz="0" w:space="0" w:color="auto"/>
          </w:divBdr>
        </w:div>
        <w:div w:id="455369699">
          <w:marLeft w:val="144"/>
          <w:marRight w:val="0"/>
          <w:marTop w:val="240"/>
          <w:marBottom w:val="0"/>
          <w:divBdr>
            <w:top w:val="none" w:sz="0" w:space="0" w:color="auto"/>
            <w:left w:val="none" w:sz="0" w:space="0" w:color="auto"/>
            <w:bottom w:val="none" w:sz="0" w:space="0" w:color="auto"/>
            <w:right w:val="none" w:sz="0" w:space="0" w:color="auto"/>
          </w:divBdr>
        </w:div>
        <w:div w:id="1771923401">
          <w:marLeft w:val="144"/>
          <w:marRight w:val="0"/>
          <w:marTop w:val="240"/>
          <w:marBottom w:val="0"/>
          <w:divBdr>
            <w:top w:val="none" w:sz="0" w:space="0" w:color="auto"/>
            <w:left w:val="none" w:sz="0" w:space="0" w:color="auto"/>
            <w:bottom w:val="none" w:sz="0" w:space="0" w:color="auto"/>
            <w:right w:val="none" w:sz="0" w:space="0" w:color="auto"/>
          </w:divBdr>
        </w:div>
        <w:div w:id="133379526">
          <w:marLeft w:val="144"/>
          <w:marRight w:val="0"/>
          <w:marTop w:val="240"/>
          <w:marBottom w:val="0"/>
          <w:divBdr>
            <w:top w:val="none" w:sz="0" w:space="0" w:color="auto"/>
            <w:left w:val="none" w:sz="0" w:space="0" w:color="auto"/>
            <w:bottom w:val="none" w:sz="0" w:space="0" w:color="auto"/>
            <w:right w:val="none" w:sz="0" w:space="0" w:color="auto"/>
          </w:divBdr>
        </w:div>
      </w:divsChild>
    </w:div>
    <w:div w:id="126171830">
      <w:bodyDiv w:val="1"/>
      <w:marLeft w:val="0"/>
      <w:marRight w:val="0"/>
      <w:marTop w:val="0"/>
      <w:marBottom w:val="0"/>
      <w:divBdr>
        <w:top w:val="none" w:sz="0" w:space="0" w:color="auto"/>
        <w:left w:val="none" w:sz="0" w:space="0" w:color="auto"/>
        <w:bottom w:val="none" w:sz="0" w:space="0" w:color="auto"/>
        <w:right w:val="none" w:sz="0" w:space="0" w:color="auto"/>
      </w:divBdr>
    </w:div>
    <w:div w:id="168302549">
      <w:bodyDiv w:val="1"/>
      <w:marLeft w:val="0"/>
      <w:marRight w:val="0"/>
      <w:marTop w:val="0"/>
      <w:marBottom w:val="0"/>
      <w:divBdr>
        <w:top w:val="none" w:sz="0" w:space="0" w:color="auto"/>
        <w:left w:val="none" w:sz="0" w:space="0" w:color="auto"/>
        <w:bottom w:val="none" w:sz="0" w:space="0" w:color="auto"/>
        <w:right w:val="none" w:sz="0" w:space="0" w:color="auto"/>
      </w:divBdr>
    </w:div>
    <w:div w:id="296379816">
      <w:bodyDiv w:val="1"/>
      <w:marLeft w:val="0"/>
      <w:marRight w:val="0"/>
      <w:marTop w:val="0"/>
      <w:marBottom w:val="0"/>
      <w:divBdr>
        <w:top w:val="none" w:sz="0" w:space="0" w:color="auto"/>
        <w:left w:val="none" w:sz="0" w:space="0" w:color="auto"/>
        <w:bottom w:val="none" w:sz="0" w:space="0" w:color="auto"/>
        <w:right w:val="none" w:sz="0" w:space="0" w:color="auto"/>
      </w:divBdr>
    </w:div>
    <w:div w:id="297027457">
      <w:bodyDiv w:val="1"/>
      <w:marLeft w:val="0"/>
      <w:marRight w:val="0"/>
      <w:marTop w:val="0"/>
      <w:marBottom w:val="0"/>
      <w:divBdr>
        <w:top w:val="none" w:sz="0" w:space="0" w:color="auto"/>
        <w:left w:val="none" w:sz="0" w:space="0" w:color="auto"/>
        <w:bottom w:val="none" w:sz="0" w:space="0" w:color="auto"/>
        <w:right w:val="none" w:sz="0" w:space="0" w:color="auto"/>
      </w:divBdr>
      <w:divsChild>
        <w:div w:id="74982103">
          <w:marLeft w:val="432"/>
          <w:marRight w:val="0"/>
          <w:marTop w:val="125"/>
          <w:marBottom w:val="0"/>
          <w:divBdr>
            <w:top w:val="none" w:sz="0" w:space="0" w:color="auto"/>
            <w:left w:val="none" w:sz="0" w:space="0" w:color="auto"/>
            <w:bottom w:val="none" w:sz="0" w:space="0" w:color="auto"/>
            <w:right w:val="none" w:sz="0" w:space="0" w:color="auto"/>
          </w:divBdr>
        </w:div>
      </w:divsChild>
    </w:div>
    <w:div w:id="300355244">
      <w:bodyDiv w:val="1"/>
      <w:marLeft w:val="0"/>
      <w:marRight w:val="0"/>
      <w:marTop w:val="0"/>
      <w:marBottom w:val="0"/>
      <w:divBdr>
        <w:top w:val="none" w:sz="0" w:space="0" w:color="auto"/>
        <w:left w:val="none" w:sz="0" w:space="0" w:color="auto"/>
        <w:bottom w:val="none" w:sz="0" w:space="0" w:color="auto"/>
        <w:right w:val="none" w:sz="0" w:space="0" w:color="auto"/>
      </w:divBdr>
    </w:div>
    <w:div w:id="311832715">
      <w:bodyDiv w:val="1"/>
      <w:marLeft w:val="0"/>
      <w:marRight w:val="0"/>
      <w:marTop w:val="0"/>
      <w:marBottom w:val="0"/>
      <w:divBdr>
        <w:top w:val="none" w:sz="0" w:space="0" w:color="auto"/>
        <w:left w:val="none" w:sz="0" w:space="0" w:color="auto"/>
        <w:bottom w:val="none" w:sz="0" w:space="0" w:color="auto"/>
        <w:right w:val="none" w:sz="0" w:space="0" w:color="auto"/>
      </w:divBdr>
    </w:div>
    <w:div w:id="342710547">
      <w:bodyDiv w:val="1"/>
      <w:marLeft w:val="0"/>
      <w:marRight w:val="0"/>
      <w:marTop w:val="0"/>
      <w:marBottom w:val="0"/>
      <w:divBdr>
        <w:top w:val="none" w:sz="0" w:space="0" w:color="auto"/>
        <w:left w:val="none" w:sz="0" w:space="0" w:color="auto"/>
        <w:bottom w:val="none" w:sz="0" w:space="0" w:color="auto"/>
        <w:right w:val="none" w:sz="0" w:space="0" w:color="auto"/>
      </w:divBdr>
    </w:div>
    <w:div w:id="409736802">
      <w:bodyDiv w:val="1"/>
      <w:marLeft w:val="0"/>
      <w:marRight w:val="0"/>
      <w:marTop w:val="0"/>
      <w:marBottom w:val="0"/>
      <w:divBdr>
        <w:top w:val="none" w:sz="0" w:space="0" w:color="auto"/>
        <w:left w:val="none" w:sz="0" w:space="0" w:color="auto"/>
        <w:bottom w:val="none" w:sz="0" w:space="0" w:color="auto"/>
        <w:right w:val="none" w:sz="0" w:space="0" w:color="auto"/>
      </w:divBdr>
    </w:div>
    <w:div w:id="478766306">
      <w:bodyDiv w:val="1"/>
      <w:marLeft w:val="0"/>
      <w:marRight w:val="0"/>
      <w:marTop w:val="0"/>
      <w:marBottom w:val="0"/>
      <w:divBdr>
        <w:top w:val="none" w:sz="0" w:space="0" w:color="auto"/>
        <w:left w:val="none" w:sz="0" w:space="0" w:color="auto"/>
        <w:bottom w:val="none" w:sz="0" w:space="0" w:color="auto"/>
        <w:right w:val="none" w:sz="0" w:space="0" w:color="auto"/>
      </w:divBdr>
    </w:div>
    <w:div w:id="480971304">
      <w:bodyDiv w:val="1"/>
      <w:marLeft w:val="0"/>
      <w:marRight w:val="0"/>
      <w:marTop w:val="0"/>
      <w:marBottom w:val="0"/>
      <w:divBdr>
        <w:top w:val="none" w:sz="0" w:space="0" w:color="auto"/>
        <w:left w:val="none" w:sz="0" w:space="0" w:color="auto"/>
        <w:bottom w:val="none" w:sz="0" w:space="0" w:color="auto"/>
        <w:right w:val="none" w:sz="0" w:space="0" w:color="auto"/>
      </w:divBdr>
    </w:div>
    <w:div w:id="513155270">
      <w:bodyDiv w:val="1"/>
      <w:marLeft w:val="0"/>
      <w:marRight w:val="0"/>
      <w:marTop w:val="0"/>
      <w:marBottom w:val="0"/>
      <w:divBdr>
        <w:top w:val="none" w:sz="0" w:space="0" w:color="auto"/>
        <w:left w:val="none" w:sz="0" w:space="0" w:color="auto"/>
        <w:bottom w:val="none" w:sz="0" w:space="0" w:color="auto"/>
        <w:right w:val="none" w:sz="0" w:space="0" w:color="auto"/>
      </w:divBdr>
      <w:divsChild>
        <w:div w:id="448284734">
          <w:marLeft w:val="115"/>
          <w:marRight w:val="0"/>
          <w:marTop w:val="180"/>
          <w:marBottom w:val="30"/>
          <w:divBdr>
            <w:top w:val="none" w:sz="0" w:space="0" w:color="auto"/>
            <w:left w:val="none" w:sz="0" w:space="0" w:color="auto"/>
            <w:bottom w:val="none" w:sz="0" w:space="0" w:color="auto"/>
            <w:right w:val="none" w:sz="0" w:space="0" w:color="auto"/>
          </w:divBdr>
        </w:div>
        <w:div w:id="462234951">
          <w:marLeft w:val="115"/>
          <w:marRight w:val="0"/>
          <w:marTop w:val="180"/>
          <w:marBottom w:val="30"/>
          <w:divBdr>
            <w:top w:val="none" w:sz="0" w:space="0" w:color="auto"/>
            <w:left w:val="none" w:sz="0" w:space="0" w:color="auto"/>
            <w:bottom w:val="none" w:sz="0" w:space="0" w:color="auto"/>
            <w:right w:val="none" w:sz="0" w:space="0" w:color="auto"/>
          </w:divBdr>
        </w:div>
        <w:div w:id="493453285">
          <w:marLeft w:val="115"/>
          <w:marRight w:val="0"/>
          <w:marTop w:val="180"/>
          <w:marBottom w:val="30"/>
          <w:divBdr>
            <w:top w:val="none" w:sz="0" w:space="0" w:color="auto"/>
            <w:left w:val="none" w:sz="0" w:space="0" w:color="auto"/>
            <w:bottom w:val="none" w:sz="0" w:space="0" w:color="auto"/>
            <w:right w:val="none" w:sz="0" w:space="0" w:color="auto"/>
          </w:divBdr>
        </w:div>
        <w:div w:id="918297180">
          <w:marLeft w:val="115"/>
          <w:marRight w:val="0"/>
          <w:marTop w:val="180"/>
          <w:marBottom w:val="30"/>
          <w:divBdr>
            <w:top w:val="none" w:sz="0" w:space="0" w:color="auto"/>
            <w:left w:val="none" w:sz="0" w:space="0" w:color="auto"/>
            <w:bottom w:val="none" w:sz="0" w:space="0" w:color="auto"/>
            <w:right w:val="none" w:sz="0" w:space="0" w:color="auto"/>
          </w:divBdr>
        </w:div>
        <w:div w:id="1351299584">
          <w:marLeft w:val="115"/>
          <w:marRight w:val="0"/>
          <w:marTop w:val="180"/>
          <w:marBottom w:val="30"/>
          <w:divBdr>
            <w:top w:val="none" w:sz="0" w:space="0" w:color="auto"/>
            <w:left w:val="none" w:sz="0" w:space="0" w:color="auto"/>
            <w:bottom w:val="none" w:sz="0" w:space="0" w:color="auto"/>
            <w:right w:val="none" w:sz="0" w:space="0" w:color="auto"/>
          </w:divBdr>
        </w:div>
        <w:div w:id="1514685297">
          <w:marLeft w:val="115"/>
          <w:marRight w:val="0"/>
          <w:marTop w:val="180"/>
          <w:marBottom w:val="30"/>
          <w:divBdr>
            <w:top w:val="none" w:sz="0" w:space="0" w:color="auto"/>
            <w:left w:val="none" w:sz="0" w:space="0" w:color="auto"/>
            <w:bottom w:val="none" w:sz="0" w:space="0" w:color="auto"/>
            <w:right w:val="none" w:sz="0" w:space="0" w:color="auto"/>
          </w:divBdr>
        </w:div>
        <w:div w:id="1553155792">
          <w:marLeft w:val="115"/>
          <w:marRight w:val="0"/>
          <w:marTop w:val="180"/>
          <w:marBottom w:val="30"/>
          <w:divBdr>
            <w:top w:val="none" w:sz="0" w:space="0" w:color="auto"/>
            <w:left w:val="none" w:sz="0" w:space="0" w:color="auto"/>
            <w:bottom w:val="none" w:sz="0" w:space="0" w:color="auto"/>
            <w:right w:val="none" w:sz="0" w:space="0" w:color="auto"/>
          </w:divBdr>
        </w:div>
      </w:divsChild>
    </w:div>
    <w:div w:id="552083380">
      <w:bodyDiv w:val="1"/>
      <w:marLeft w:val="0"/>
      <w:marRight w:val="0"/>
      <w:marTop w:val="0"/>
      <w:marBottom w:val="0"/>
      <w:divBdr>
        <w:top w:val="none" w:sz="0" w:space="0" w:color="auto"/>
        <w:left w:val="none" w:sz="0" w:space="0" w:color="auto"/>
        <w:bottom w:val="none" w:sz="0" w:space="0" w:color="auto"/>
        <w:right w:val="none" w:sz="0" w:space="0" w:color="auto"/>
      </w:divBdr>
      <w:divsChild>
        <w:div w:id="824786315">
          <w:marLeft w:val="1008"/>
          <w:marRight w:val="0"/>
          <w:marTop w:val="82"/>
          <w:marBottom w:val="0"/>
          <w:divBdr>
            <w:top w:val="none" w:sz="0" w:space="0" w:color="auto"/>
            <w:left w:val="none" w:sz="0" w:space="0" w:color="auto"/>
            <w:bottom w:val="none" w:sz="0" w:space="0" w:color="auto"/>
            <w:right w:val="none" w:sz="0" w:space="0" w:color="auto"/>
          </w:divBdr>
        </w:div>
      </w:divsChild>
    </w:div>
    <w:div w:id="563610908">
      <w:bodyDiv w:val="1"/>
      <w:marLeft w:val="0"/>
      <w:marRight w:val="0"/>
      <w:marTop w:val="0"/>
      <w:marBottom w:val="0"/>
      <w:divBdr>
        <w:top w:val="none" w:sz="0" w:space="0" w:color="auto"/>
        <w:left w:val="none" w:sz="0" w:space="0" w:color="auto"/>
        <w:bottom w:val="none" w:sz="0" w:space="0" w:color="auto"/>
        <w:right w:val="none" w:sz="0" w:space="0" w:color="auto"/>
      </w:divBdr>
    </w:div>
    <w:div w:id="567227582">
      <w:bodyDiv w:val="1"/>
      <w:marLeft w:val="0"/>
      <w:marRight w:val="0"/>
      <w:marTop w:val="0"/>
      <w:marBottom w:val="0"/>
      <w:divBdr>
        <w:top w:val="none" w:sz="0" w:space="0" w:color="auto"/>
        <w:left w:val="none" w:sz="0" w:space="0" w:color="auto"/>
        <w:bottom w:val="none" w:sz="0" w:space="0" w:color="auto"/>
        <w:right w:val="none" w:sz="0" w:space="0" w:color="auto"/>
      </w:divBdr>
    </w:div>
    <w:div w:id="640383762">
      <w:bodyDiv w:val="1"/>
      <w:marLeft w:val="0"/>
      <w:marRight w:val="0"/>
      <w:marTop w:val="0"/>
      <w:marBottom w:val="0"/>
      <w:divBdr>
        <w:top w:val="none" w:sz="0" w:space="0" w:color="auto"/>
        <w:left w:val="none" w:sz="0" w:space="0" w:color="auto"/>
        <w:bottom w:val="none" w:sz="0" w:space="0" w:color="auto"/>
        <w:right w:val="none" w:sz="0" w:space="0" w:color="auto"/>
      </w:divBdr>
      <w:divsChild>
        <w:div w:id="789593780">
          <w:marLeft w:val="0"/>
          <w:marRight w:val="0"/>
          <w:marTop w:val="0"/>
          <w:marBottom w:val="0"/>
          <w:divBdr>
            <w:top w:val="none" w:sz="0" w:space="0" w:color="auto"/>
            <w:left w:val="none" w:sz="0" w:space="0" w:color="auto"/>
            <w:bottom w:val="none" w:sz="0" w:space="0" w:color="auto"/>
            <w:right w:val="none" w:sz="0" w:space="0" w:color="auto"/>
          </w:divBdr>
          <w:divsChild>
            <w:div w:id="839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733996">
      <w:bodyDiv w:val="1"/>
      <w:marLeft w:val="0"/>
      <w:marRight w:val="0"/>
      <w:marTop w:val="0"/>
      <w:marBottom w:val="0"/>
      <w:divBdr>
        <w:top w:val="none" w:sz="0" w:space="0" w:color="auto"/>
        <w:left w:val="none" w:sz="0" w:space="0" w:color="auto"/>
        <w:bottom w:val="none" w:sz="0" w:space="0" w:color="auto"/>
        <w:right w:val="none" w:sz="0" w:space="0" w:color="auto"/>
      </w:divBdr>
    </w:div>
    <w:div w:id="682127423">
      <w:bodyDiv w:val="1"/>
      <w:marLeft w:val="0"/>
      <w:marRight w:val="0"/>
      <w:marTop w:val="0"/>
      <w:marBottom w:val="0"/>
      <w:divBdr>
        <w:top w:val="none" w:sz="0" w:space="0" w:color="auto"/>
        <w:left w:val="none" w:sz="0" w:space="0" w:color="auto"/>
        <w:bottom w:val="none" w:sz="0" w:space="0" w:color="auto"/>
        <w:right w:val="none" w:sz="0" w:space="0" w:color="auto"/>
      </w:divBdr>
      <w:divsChild>
        <w:div w:id="1248342087">
          <w:marLeft w:val="432"/>
          <w:marRight w:val="0"/>
          <w:marTop w:val="125"/>
          <w:marBottom w:val="0"/>
          <w:divBdr>
            <w:top w:val="none" w:sz="0" w:space="0" w:color="auto"/>
            <w:left w:val="none" w:sz="0" w:space="0" w:color="auto"/>
            <w:bottom w:val="none" w:sz="0" w:space="0" w:color="auto"/>
            <w:right w:val="none" w:sz="0" w:space="0" w:color="auto"/>
          </w:divBdr>
        </w:div>
      </w:divsChild>
    </w:div>
    <w:div w:id="764155910">
      <w:bodyDiv w:val="1"/>
      <w:marLeft w:val="0"/>
      <w:marRight w:val="0"/>
      <w:marTop w:val="0"/>
      <w:marBottom w:val="0"/>
      <w:divBdr>
        <w:top w:val="none" w:sz="0" w:space="0" w:color="auto"/>
        <w:left w:val="none" w:sz="0" w:space="0" w:color="auto"/>
        <w:bottom w:val="none" w:sz="0" w:space="0" w:color="auto"/>
        <w:right w:val="none" w:sz="0" w:space="0" w:color="auto"/>
      </w:divBdr>
    </w:div>
    <w:div w:id="806124995">
      <w:bodyDiv w:val="1"/>
      <w:marLeft w:val="0"/>
      <w:marRight w:val="0"/>
      <w:marTop w:val="0"/>
      <w:marBottom w:val="0"/>
      <w:divBdr>
        <w:top w:val="none" w:sz="0" w:space="0" w:color="auto"/>
        <w:left w:val="none" w:sz="0" w:space="0" w:color="auto"/>
        <w:bottom w:val="none" w:sz="0" w:space="0" w:color="auto"/>
        <w:right w:val="none" w:sz="0" w:space="0" w:color="auto"/>
      </w:divBdr>
      <w:divsChild>
        <w:div w:id="399521156">
          <w:marLeft w:val="432"/>
          <w:marRight w:val="0"/>
          <w:marTop w:val="125"/>
          <w:marBottom w:val="0"/>
          <w:divBdr>
            <w:top w:val="none" w:sz="0" w:space="0" w:color="auto"/>
            <w:left w:val="none" w:sz="0" w:space="0" w:color="auto"/>
            <w:bottom w:val="none" w:sz="0" w:space="0" w:color="auto"/>
            <w:right w:val="none" w:sz="0" w:space="0" w:color="auto"/>
          </w:divBdr>
        </w:div>
      </w:divsChild>
    </w:div>
    <w:div w:id="806894497">
      <w:bodyDiv w:val="1"/>
      <w:marLeft w:val="0"/>
      <w:marRight w:val="0"/>
      <w:marTop w:val="0"/>
      <w:marBottom w:val="0"/>
      <w:divBdr>
        <w:top w:val="none" w:sz="0" w:space="0" w:color="auto"/>
        <w:left w:val="none" w:sz="0" w:space="0" w:color="auto"/>
        <w:bottom w:val="none" w:sz="0" w:space="0" w:color="auto"/>
        <w:right w:val="none" w:sz="0" w:space="0" w:color="auto"/>
      </w:divBdr>
    </w:div>
    <w:div w:id="835920646">
      <w:bodyDiv w:val="1"/>
      <w:marLeft w:val="0"/>
      <w:marRight w:val="0"/>
      <w:marTop w:val="0"/>
      <w:marBottom w:val="0"/>
      <w:divBdr>
        <w:top w:val="none" w:sz="0" w:space="0" w:color="auto"/>
        <w:left w:val="none" w:sz="0" w:space="0" w:color="auto"/>
        <w:bottom w:val="none" w:sz="0" w:space="0" w:color="auto"/>
        <w:right w:val="none" w:sz="0" w:space="0" w:color="auto"/>
      </w:divBdr>
    </w:div>
    <w:div w:id="851987743">
      <w:bodyDiv w:val="1"/>
      <w:marLeft w:val="0"/>
      <w:marRight w:val="0"/>
      <w:marTop w:val="0"/>
      <w:marBottom w:val="0"/>
      <w:divBdr>
        <w:top w:val="none" w:sz="0" w:space="0" w:color="auto"/>
        <w:left w:val="none" w:sz="0" w:space="0" w:color="auto"/>
        <w:bottom w:val="none" w:sz="0" w:space="0" w:color="auto"/>
        <w:right w:val="none" w:sz="0" w:space="0" w:color="auto"/>
      </w:divBdr>
    </w:div>
    <w:div w:id="858811958">
      <w:bodyDiv w:val="1"/>
      <w:marLeft w:val="0"/>
      <w:marRight w:val="0"/>
      <w:marTop w:val="0"/>
      <w:marBottom w:val="0"/>
      <w:divBdr>
        <w:top w:val="none" w:sz="0" w:space="0" w:color="auto"/>
        <w:left w:val="none" w:sz="0" w:space="0" w:color="auto"/>
        <w:bottom w:val="none" w:sz="0" w:space="0" w:color="auto"/>
        <w:right w:val="none" w:sz="0" w:space="0" w:color="auto"/>
      </w:divBdr>
      <w:divsChild>
        <w:div w:id="1655447858">
          <w:marLeft w:val="115"/>
          <w:marRight w:val="0"/>
          <w:marTop w:val="180"/>
          <w:marBottom w:val="30"/>
          <w:divBdr>
            <w:top w:val="none" w:sz="0" w:space="0" w:color="auto"/>
            <w:left w:val="none" w:sz="0" w:space="0" w:color="auto"/>
            <w:bottom w:val="none" w:sz="0" w:space="0" w:color="auto"/>
            <w:right w:val="none" w:sz="0" w:space="0" w:color="auto"/>
          </w:divBdr>
        </w:div>
      </w:divsChild>
    </w:div>
    <w:div w:id="876815327">
      <w:bodyDiv w:val="1"/>
      <w:marLeft w:val="0"/>
      <w:marRight w:val="0"/>
      <w:marTop w:val="0"/>
      <w:marBottom w:val="0"/>
      <w:divBdr>
        <w:top w:val="none" w:sz="0" w:space="0" w:color="auto"/>
        <w:left w:val="none" w:sz="0" w:space="0" w:color="auto"/>
        <w:bottom w:val="none" w:sz="0" w:space="0" w:color="auto"/>
        <w:right w:val="none" w:sz="0" w:space="0" w:color="auto"/>
      </w:divBdr>
    </w:div>
    <w:div w:id="898980312">
      <w:bodyDiv w:val="1"/>
      <w:marLeft w:val="0"/>
      <w:marRight w:val="0"/>
      <w:marTop w:val="0"/>
      <w:marBottom w:val="0"/>
      <w:divBdr>
        <w:top w:val="none" w:sz="0" w:space="0" w:color="auto"/>
        <w:left w:val="none" w:sz="0" w:space="0" w:color="auto"/>
        <w:bottom w:val="none" w:sz="0" w:space="0" w:color="auto"/>
        <w:right w:val="none" w:sz="0" w:space="0" w:color="auto"/>
      </w:divBdr>
    </w:div>
    <w:div w:id="942490324">
      <w:bodyDiv w:val="1"/>
      <w:marLeft w:val="0"/>
      <w:marRight w:val="0"/>
      <w:marTop w:val="0"/>
      <w:marBottom w:val="0"/>
      <w:divBdr>
        <w:top w:val="none" w:sz="0" w:space="0" w:color="auto"/>
        <w:left w:val="none" w:sz="0" w:space="0" w:color="auto"/>
        <w:bottom w:val="none" w:sz="0" w:space="0" w:color="auto"/>
        <w:right w:val="none" w:sz="0" w:space="0" w:color="auto"/>
      </w:divBdr>
      <w:divsChild>
        <w:div w:id="136536495">
          <w:marLeft w:val="144"/>
          <w:marRight w:val="0"/>
          <w:marTop w:val="240"/>
          <w:marBottom w:val="0"/>
          <w:divBdr>
            <w:top w:val="none" w:sz="0" w:space="0" w:color="auto"/>
            <w:left w:val="none" w:sz="0" w:space="0" w:color="auto"/>
            <w:bottom w:val="none" w:sz="0" w:space="0" w:color="auto"/>
            <w:right w:val="none" w:sz="0" w:space="0" w:color="auto"/>
          </w:divBdr>
        </w:div>
        <w:div w:id="1702513685">
          <w:marLeft w:val="144"/>
          <w:marRight w:val="0"/>
          <w:marTop w:val="240"/>
          <w:marBottom w:val="0"/>
          <w:divBdr>
            <w:top w:val="none" w:sz="0" w:space="0" w:color="auto"/>
            <w:left w:val="none" w:sz="0" w:space="0" w:color="auto"/>
            <w:bottom w:val="none" w:sz="0" w:space="0" w:color="auto"/>
            <w:right w:val="none" w:sz="0" w:space="0" w:color="auto"/>
          </w:divBdr>
        </w:div>
        <w:div w:id="909189417">
          <w:marLeft w:val="144"/>
          <w:marRight w:val="0"/>
          <w:marTop w:val="240"/>
          <w:marBottom w:val="0"/>
          <w:divBdr>
            <w:top w:val="none" w:sz="0" w:space="0" w:color="auto"/>
            <w:left w:val="none" w:sz="0" w:space="0" w:color="auto"/>
            <w:bottom w:val="none" w:sz="0" w:space="0" w:color="auto"/>
            <w:right w:val="none" w:sz="0" w:space="0" w:color="auto"/>
          </w:divBdr>
        </w:div>
        <w:div w:id="1499928694">
          <w:marLeft w:val="144"/>
          <w:marRight w:val="0"/>
          <w:marTop w:val="240"/>
          <w:marBottom w:val="0"/>
          <w:divBdr>
            <w:top w:val="none" w:sz="0" w:space="0" w:color="auto"/>
            <w:left w:val="none" w:sz="0" w:space="0" w:color="auto"/>
            <w:bottom w:val="none" w:sz="0" w:space="0" w:color="auto"/>
            <w:right w:val="none" w:sz="0" w:space="0" w:color="auto"/>
          </w:divBdr>
        </w:div>
        <w:div w:id="1572157428">
          <w:marLeft w:val="144"/>
          <w:marRight w:val="0"/>
          <w:marTop w:val="240"/>
          <w:marBottom w:val="0"/>
          <w:divBdr>
            <w:top w:val="none" w:sz="0" w:space="0" w:color="auto"/>
            <w:left w:val="none" w:sz="0" w:space="0" w:color="auto"/>
            <w:bottom w:val="none" w:sz="0" w:space="0" w:color="auto"/>
            <w:right w:val="none" w:sz="0" w:space="0" w:color="auto"/>
          </w:divBdr>
        </w:div>
        <w:div w:id="2010987905">
          <w:marLeft w:val="144"/>
          <w:marRight w:val="0"/>
          <w:marTop w:val="240"/>
          <w:marBottom w:val="0"/>
          <w:divBdr>
            <w:top w:val="none" w:sz="0" w:space="0" w:color="auto"/>
            <w:left w:val="none" w:sz="0" w:space="0" w:color="auto"/>
            <w:bottom w:val="none" w:sz="0" w:space="0" w:color="auto"/>
            <w:right w:val="none" w:sz="0" w:space="0" w:color="auto"/>
          </w:divBdr>
        </w:div>
        <w:div w:id="76250219">
          <w:marLeft w:val="144"/>
          <w:marRight w:val="0"/>
          <w:marTop w:val="240"/>
          <w:marBottom w:val="0"/>
          <w:divBdr>
            <w:top w:val="none" w:sz="0" w:space="0" w:color="auto"/>
            <w:left w:val="none" w:sz="0" w:space="0" w:color="auto"/>
            <w:bottom w:val="none" w:sz="0" w:space="0" w:color="auto"/>
            <w:right w:val="none" w:sz="0" w:space="0" w:color="auto"/>
          </w:divBdr>
        </w:div>
      </w:divsChild>
    </w:div>
    <w:div w:id="953439434">
      <w:bodyDiv w:val="1"/>
      <w:marLeft w:val="0"/>
      <w:marRight w:val="0"/>
      <w:marTop w:val="0"/>
      <w:marBottom w:val="0"/>
      <w:divBdr>
        <w:top w:val="none" w:sz="0" w:space="0" w:color="auto"/>
        <w:left w:val="none" w:sz="0" w:space="0" w:color="auto"/>
        <w:bottom w:val="none" w:sz="0" w:space="0" w:color="auto"/>
        <w:right w:val="none" w:sz="0" w:space="0" w:color="auto"/>
      </w:divBdr>
      <w:divsChild>
        <w:div w:id="1017194303">
          <w:marLeft w:val="0"/>
          <w:marRight w:val="0"/>
          <w:marTop w:val="0"/>
          <w:marBottom w:val="0"/>
          <w:divBdr>
            <w:top w:val="none" w:sz="0" w:space="0" w:color="auto"/>
            <w:left w:val="none" w:sz="0" w:space="0" w:color="auto"/>
            <w:bottom w:val="none" w:sz="0" w:space="0" w:color="auto"/>
            <w:right w:val="none" w:sz="0" w:space="0" w:color="auto"/>
          </w:divBdr>
          <w:divsChild>
            <w:div w:id="1120690368">
              <w:marLeft w:val="0"/>
              <w:marRight w:val="0"/>
              <w:marTop w:val="0"/>
              <w:marBottom w:val="450"/>
              <w:divBdr>
                <w:top w:val="none" w:sz="0" w:space="0" w:color="auto"/>
                <w:left w:val="none" w:sz="0" w:space="0" w:color="auto"/>
                <w:bottom w:val="none" w:sz="0" w:space="0" w:color="auto"/>
                <w:right w:val="none" w:sz="0" w:space="0" w:color="auto"/>
              </w:divBdr>
              <w:divsChild>
                <w:div w:id="878515063">
                  <w:marLeft w:val="0"/>
                  <w:marRight w:val="150"/>
                  <w:marTop w:val="0"/>
                  <w:marBottom w:val="450"/>
                  <w:divBdr>
                    <w:top w:val="none" w:sz="0" w:space="0" w:color="auto"/>
                    <w:left w:val="none" w:sz="0" w:space="0" w:color="auto"/>
                    <w:bottom w:val="none" w:sz="0" w:space="0" w:color="auto"/>
                    <w:right w:val="none" w:sz="0" w:space="0" w:color="auto"/>
                  </w:divBdr>
                  <w:divsChild>
                    <w:div w:id="67229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829350">
      <w:bodyDiv w:val="1"/>
      <w:marLeft w:val="0"/>
      <w:marRight w:val="0"/>
      <w:marTop w:val="0"/>
      <w:marBottom w:val="0"/>
      <w:divBdr>
        <w:top w:val="none" w:sz="0" w:space="0" w:color="auto"/>
        <w:left w:val="none" w:sz="0" w:space="0" w:color="auto"/>
        <w:bottom w:val="none" w:sz="0" w:space="0" w:color="auto"/>
        <w:right w:val="none" w:sz="0" w:space="0" w:color="auto"/>
      </w:divBdr>
    </w:div>
    <w:div w:id="1098523497">
      <w:bodyDiv w:val="1"/>
      <w:marLeft w:val="0"/>
      <w:marRight w:val="0"/>
      <w:marTop w:val="0"/>
      <w:marBottom w:val="0"/>
      <w:divBdr>
        <w:top w:val="none" w:sz="0" w:space="0" w:color="auto"/>
        <w:left w:val="none" w:sz="0" w:space="0" w:color="auto"/>
        <w:bottom w:val="none" w:sz="0" w:space="0" w:color="auto"/>
        <w:right w:val="none" w:sz="0" w:space="0" w:color="auto"/>
      </w:divBdr>
    </w:div>
    <w:div w:id="1113089956">
      <w:bodyDiv w:val="1"/>
      <w:marLeft w:val="0"/>
      <w:marRight w:val="0"/>
      <w:marTop w:val="0"/>
      <w:marBottom w:val="0"/>
      <w:divBdr>
        <w:top w:val="none" w:sz="0" w:space="0" w:color="auto"/>
        <w:left w:val="none" w:sz="0" w:space="0" w:color="auto"/>
        <w:bottom w:val="none" w:sz="0" w:space="0" w:color="auto"/>
        <w:right w:val="none" w:sz="0" w:space="0" w:color="auto"/>
      </w:divBdr>
    </w:div>
    <w:div w:id="1142962682">
      <w:bodyDiv w:val="1"/>
      <w:marLeft w:val="0"/>
      <w:marRight w:val="0"/>
      <w:marTop w:val="0"/>
      <w:marBottom w:val="0"/>
      <w:divBdr>
        <w:top w:val="none" w:sz="0" w:space="0" w:color="auto"/>
        <w:left w:val="none" w:sz="0" w:space="0" w:color="auto"/>
        <w:bottom w:val="none" w:sz="0" w:space="0" w:color="auto"/>
        <w:right w:val="none" w:sz="0" w:space="0" w:color="auto"/>
      </w:divBdr>
      <w:divsChild>
        <w:div w:id="158084797">
          <w:marLeft w:val="1008"/>
          <w:marRight w:val="0"/>
          <w:marTop w:val="91"/>
          <w:marBottom w:val="0"/>
          <w:divBdr>
            <w:top w:val="none" w:sz="0" w:space="0" w:color="auto"/>
            <w:left w:val="none" w:sz="0" w:space="0" w:color="auto"/>
            <w:bottom w:val="none" w:sz="0" w:space="0" w:color="auto"/>
            <w:right w:val="none" w:sz="0" w:space="0" w:color="auto"/>
          </w:divBdr>
        </w:div>
        <w:div w:id="658730624">
          <w:marLeft w:val="1008"/>
          <w:marRight w:val="0"/>
          <w:marTop w:val="91"/>
          <w:marBottom w:val="0"/>
          <w:divBdr>
            <w:top w:val="none" w:sz="0" w:space="0" w:color="auto"/>
            <w:left w:val="none" w:sz="0" w:space="0" w:color="auto"/>
            <w:bottom w:val="none" w:sz="0" w:space="0" w:color="auto"/>
            <w:right w:val="none" w:sz="0" w:space="0" w:color="auto"/>
          </w:divBdr>
        </w:div>
        <w:div w:id="680744984">
          <w:marLeft w:val="1008"/>
          <w:marRight w:val="0"/>
          <w:marTop w:val="91"/>
          <w:marBottom w:val="0"/>
          <w:divBdr>
            <w:top w:val="none" w:sz="0" w:space="0" w:color="auto"/>
            <w:left w:val="none" w:sz="0" w:space="0" w:color="auto"/>
            <w:bottom w:val="none" w:sz="0" w:space="0" w:color="auto"/>
            <w:right w:val="none" w:sz="0" w:space="0" w:color="auto"/>
          </w:divBdr>
        </w:div>
        <w:div w:id="1206524083">
          <w:marLeft w:val="432"/>
          <w:marRight w:val="0"/>
          <w:marTop w:val="120"/>
          <w:marBottom w:val="0"/>
          <w:divBdr>
            <w:top w:val="none" w:sz="0" w:space="0" w:color="auto"/>
            <w:left w:val="none" w:sz="0" w:space="0" w:color="auto"/>
            <w:bottom w:val="none" w:sz="0" w:space="0" w:color="auto"/>
            <w:right w:val="none" w:sz="0" w:space="0" w:color="auto"/>
          </w:divBdr>
        </w:div>
        <w:div w:id="1251936025">
          <w:marLeft w:val="1008"/>
          <w:marRight w:val="0"/>
          <w:marTop w:val="91"/>
          <w:marBottom w:val="0"/>
          <w:divBdr>
            <w:top w:val="none" w:sz="0" w:space="0" w:color="auto"/>
            <w:left w:val="none" w:sz="0" w:space="0" w:color="auto"/>
            <w:bottom w:val="none" w:sz="0" w:space="0" w:color="auto"/>
            <w:right w:val="none" w:sz="0" w:space="0" w:color="auto"/>
          </w:divBdr>
        </w:div>
        <w:div w:id="1286044402">
          <w:marLeft w:val="1008"/>
          <w:marRight w:val="0"/>
          <w:marTop w:val="91"/>
          <w:marBottom w:val="0"/>
          <w:divBdr>
            <w:top w:val="none" w:sz="0" w:space="0" w:color="auto"/>
            <w:left w:val="none" w:sz="0" w:space="0" w:color="auto"/>
            <w:bottom w:val="none" w:sz="0" w:space="0" w:color="auto"/>
            <w:right w:val="none" w:sz="0" w:space="0" w:color="auto"/>
          </w:divBdr>
        </w:div>
        <w:div w:id="1549415043">
          <w:marLeft w:val="1008"/>
          <w:marRight w:val="0"/>
          <w:marTop w:val="91"/>
          <w:marBottom w:val="0"/>
          <w:divBdr>
            <w:top w:val="none" w:sz="0" w:space="0" w:color="auto"/>
            <w:left w:val="none" w:sz="0" w:space="0" w:color="auto"/>
            <w:bottom w:val="none" w:sz="0" w:space="0" w:color="auto"/>
            <w:right w:val="none" w:sz="0" w:space="0" w:color="auto"/>
          </w:divBdr>
        </w:div>
        <w:div w:id="1561211966">
          <w:marLeft w:val="432"/>
          <w:marRight w:val="0"/>
          <w:marTop w:val="120"/>
          <w:marBottom w:val="0"/>
          <w:divBdr>
            <w:top w:val="none" w:sz="0" w:space="0" w:color="auto"/>
            <w:left w:val="none" w:sz="0" w:space="0" w:color="auto"/>
            <w:bottom w:val="none" w:sz="0" w:space="0" w:color="auto"/>
            <w:right w:val="none" w:sz="0" w:space="0" w:color="auto"/>
          </w:divBdr>
        </w:div>
        <w:div w:id="1929075908">
          <w:marLeft w:val="1008"/>
          <w:marRight w:val="0"/>
          <w:marTop w:val="91"/>
          <w:marBottom w:val="0"/>
          <w:divBdr>
            <w:top w:val="none" w:sz="0" w:space="0" w:color="auto"/>
            <w:left w:val="none" w:sz="0" w:space="0" w:color="auto"/>
            <w:bottom w:val="none" w:sz="0" w:space="0" w:color="auto"/>
            <w:right w:val="none" w:sz="0" w:space="0" w:color="auto"/>
          </w:divBdr>
        </w:div>
        <w:div w:id="2129086746">
          <w:marLeft w:val="1008"/>
          <w:marRight w:val="0"/>
          <w:marTop w:val="91"/>
          <w:marBottom w:val="0"/>
          <w:divBdr>
            <w:top w:val="none" w:sz="0" w:space="0" w:color="auto"/>
            <w:left w:val="none" w:sz="0" w:space="0" w:color="auto"/>
            <w:bottom w:val="none" w:sz="0" w:space="0" w:color="auto"/>
            <w:right w:val="none" w:sz="0" w:space="0" w:color="auto"/>
          </w:divBdr>
        </w:div>
      </w:divsChild>
    </w:div>
    <w:div w:id="1157695595">
      <w:bodyDiv w:val="1"/>
      <w:marLeft w:val="0"/>
      <w:marRight w:val="0"/>
      <w:marTop w:val="0"/>
      <w:marBottom w:val="0"/>
      <w:divBdr>
        <w:top w:val="none" w:sz="0" w:space="0" w:color="auto"/>
        <w:left w:val="none" w:sz="0" w:space="0" w:color="auto"/>
        <w:bottom w:val="none" w:sz="0" w:space="0" w:color="auto"/>
        <w:right w:val="none" w:sz="0" w:space="0" w:color="auto"/>
      </w:divBdr>
    </w:div>
    <w:div w:id="1179393586">
      <w:bodyDiv w:val="1"/>
      <w:marLeft w:val="0"/>
      <w:marRight w:val="0"/>
      <w:marTop w:val="0"/>
      <w:marBottom w:val="0"/>
      <w:divBdr>
        <w:top w:val="none" w:sz="0" w:space="0" w:color="auto"/>
        <w:left w:val="none" w:sz="0" w:space="0" w:color="auto"/>
        <w:bottom w:val="none" w:sz="0" w:space="0" w:color="auto"/>
        <w:right w:val="none" w:sz="0" w:space="0" w:color="auto"/>
      </w:divBdr>
    </w:div>
    <w:div w:id="1211575473">
      <w:bodyDiv w:val="1"/>
      <w:marLeft w:val="0"/>
      <w:marRight w:val="0"/>
      <w:marTop w:val="0"/>
      <w:marBottom w:val="0"/>
      <w:divBdr>
        <w:top w:val="none" w:sz="0" w:space="0" w:color="auto"/>
        <w:left w:val="none" w:sz="0" w:space="0" w:color="auto"/>
        <w:bottom w:val="none" w:sz="0" w:space="0" w:color="auto"/>
        <w:right w:val="none" w:sz="0" w:space="0" w:color="auto"/>
      </w:divBdr>
      <w:divsChild>
        <w:div w:id="293677952">
          <w:marLeft w:val="0"/>
          <w:marRight w:val="0"/>
          <w:marTop w:val="0"/>
          <w:marBottom w:val="0"/>
          <w:divBdr>
            <w:top w:val="none" w:sz="0" w:space="0" w:color="auto"/>
            <w:left w:val="none" w:sz="0" w:space="0" w:color="auto"/>
            <w:bottom w:val="none" w:sz="0" w:space="0" w:color="auto"/>
            <w:right w:val="none" w:sz="0" w:space="0" w:color="auto"/>
          </w:divBdr>
        </w:div>
        <w:div w:id="452289268">
          <w:marLeft w:val="0"/>
          <w:marRight w:val="0"/>
          <w:marTop w:val="0"/>
          <w:marBottom w:val="0"/>
          <w:divBdr>
            <w:top w:val="none" w:sz="0" w:space="0" w:color="auto"/>
            <w:left w:val="none" w:sz="0" w:space="0" w:color="auto"/>
            <w:bottom w:val="none" w:sz="0" w:space="0" w:color="auto"/>
            <w:right w:val="none" w:sz="0" w:space="0" w:color="auto"/>
          </w:divBdr>
        </w:div>
        <w:div w:id="555624173">
          <w:marLeft w:val="0"/>
          <w:marRight w:val="0"/>
          <w:marTop w:val="0"/>
          <w:marBottom w:val="0"/>
          <w:divBdr>
            <w:top w:val="none" w:sz="0" w:space="0" w:color="auto"/>
            <w:left w:val="none" w:sz="0" w:space="0" w:color="auto"/>
            <w:bottom w:val="none" w:sz="0" w:space="0" w:color="auto"/>
            <w:right w:val="none" w:sz="0" w:space="0" w:color="auto"/>
          </w:divBdr>
        </w:div>
        <w:div w:id="923220700">
          <w:marLeft w:val="0"/>
          <w:marRight w:val="0"/>
          <w:marTop w:val="0"/>
          <w:marBottom w:val="0"/>
          <w:divBdr>
            <w:top w:val="none" w:sz="0" w:space="0" w:color="auto"/>
            <w:left w:val="none" w:sz="0" w:space="0" w:color="auto"/>
            <w:bottom w:val="none" w:sz="0" w:space="0" w:color="auto"/>
            <w:right w:val="none" w:sz="0" w:space="0" w:color="auto"/>
          </w:divBdr>
        </w:div>
        <w:div w:id="1442460027">
          <w:marLeft w:val="0"/>
          <w:marRight w:val="0"/>
          <w:marTop w:val="0"/>
          <w:marBottom w:val="0"/>
          <w:divBdr>
            <w:top w:val="none" w:sz="0" w:space="0" w:color="auto"/>
            <w:left w:val="none" w:sz="0" w:space="0" w:color="auto"/>
            <w:bottom w:val="none" w:sz="0" w:space="0" w:color="auto"/>
            <w:right w:val="none" w:sz="0" w:space="0" w:color="auto"/>
          </w:divBdr>
        </w:div>
        <w:div w:id="1802768533">
          <w:marLeft w:val="0"/>
          <w:marRight w:val="0"/>
          <w:marTop w:val="0"/>
          <w:marBottom w:val="0"/>
          <w:divBdr>
            <w:top w:val="none" w:sz="0" w:space="0" w:color="auto"/>
            <w:left w:val="none" w:sz="0" w:space="0" w:color="auto"/>
            <w:bottom w:val="none" w:sz="0" w:space="0" w:color="auto"/>
            <w:right w:val="none" w:sz="0" w:space="0" w:color="auto"/>
          </w:divBdr>
        </w:div>
        <w:div w:id="1919824868">
          <w:marLeft w:val="0"/>
          <w:marRight w:val="0"/>
          <w:marTop w:val="0"/>
          <w:marBottom w:val="0"/>
          <w:divBdr>
            <w:top w:val="none" w:sz="0" w:space="0" w:color="auto"/>
            <w:left w:val="none" w:sz="0" w:space="0" w:color="auto"/>
            <w:bottom w:val="none" w:sz="0" w:space="0" w:color="auto"/>
            <w:right w:val="none" w:sz="0" w:space="0" w:color="auto"/>
          </w:divBdr>
        </w:div>
        <w:div w:id="1930236959">
          <w:marLeft w:val="0"/>
          <w:marRight w:val="0"/>
          <w:marTop w:val="0"/>
          <w:marBottom w:val="0"/>
          <w:divBdr>
            <w:top w:val="none" w:sz="0" w:space="0" w:color="auto"/>
            <w:left w:val="none" w:sz="0" w:space="0" w:color="auto"/>
            <w:bottom w:val="none" w:sz="0" w:space="0" w:color="auto"/>
            <w:right w:val="none" w:sz="0" w:space="0" w:color="auto"/>
          </w:divBdr>
        </w:div>
      </w:divsChild>
    </w:div>
    <w:div w:id="1278104197">
      <w:bodyDiv w:val="1"/>
      <w:marLeft w:val="0"/>
      <w:marRight w:val="0"/>
      <w:marTop w:val="0"/>
      <w:marBottom w:val="0"/>
      <w:divBdr>
        <w:top w:val="none" w:sz="0" w:space="0" w:color="auto"/>
        <w:left w:val="none" w:sz="0" w:space="0" w:color="auto"/>
        <w:bottom w:val="none" w:sz="0" w:space="0" w:color="auto"/>
        <w:right w:val="none" w:sz="0" w:space="0" w:color="auto"/>
      </w:divBdr>
    </w:div>
    <w:div w:id="1289969251">
      <w:bodyDiv w:val="1"/>
      <w:marLeft w:val="0"/>
      <w:marRight w:val="0"/>
      <w:marTop w:val="0"/>
      <w:marBottom w:val="0"/>
      <w:divBdr>
        <w:top w:val="none" w:sz="0" w:space="0" w:color="auto"/>
        <w:left w:val="none" w:sz="0" w:space="0" w:color="auto"/>
        <w:bottom w:val="none" w:sz="0" w:space="0" w:color="auto"/>
        <w:right w:val="none" w:sz="0" w:space="0" w:color="auto"/>
      </w:divBdr>
    </w:div>
    <w:div w:id="1296791933">
      <w:bodyDiv w:val="1"/>
      <w:marLeft w:val="0"/>
      <w:marRight w:val="0"/>
      <w:marTop w:val="0"/>
      <w:marBottom w:val="0"/>
      <w:divBdr>
        <w:top w:val="none" w:sz="0" w:space="0" w:color="auto"/>
        <w:left w:val="none" w:sz="0" w:space="0" w:color="auto"/>
        <w:bottom w:val="none" w:sz="0" w:space="0" w:color="auto"/>
        <w:right w:val="none" w:sz="0" w:space="0" w:color="auto"/>
      </w:divBdr>
    </w:div>
    <w:div w:id="1344941013">
      <w:bodyDiv w:val="1"/>
      <w:marLeft w:val="0"/>
      <w:marRight w:val="0"/>
      <w:marTop w:val="0"/>
      <w:marBottom w:val="0"/>
      <w:divBdr>
        <w:top w:val="none" w:sz="0" w:space="0" w:color="auto"/>
        <w:left w:val="none" w:sz="0" w:space="0" w:color="auto"/>
        <w:bottom w:val="none" w:sz="0" w:space="0" w:color="auto"/>
        <w:right w:val="none" w:sz="0" w:space="0" w:color="auto"/>
      </w:divBdr>
    </w:div>
    <w:div w:id="1350254448">
      <w:bodyDiv w:val="1"/>
      <w:marLeft w:val="0"/>
      <w:marRight w:val="0"/>
      <w:marTop w:val="0"/>
      <w:marBottom w:val="0"/>
      <w:divBdr>
        <w:top w:val="none" w:sz="0" w:space="0" w:color="auto"/>
        <w:left w:val="none" w:sz="0" w:space="0" w:color="auto"/>
        <w:bottom w:val="none" w:sz="0" w:space="0" w:color="auto"/>
        <w:right w:val="none" w:sz="0" w:space="0" w:color="auto"/>
      </w:divBdr>
      <w:divsChild>
        <w:div w:id="306934719">
          <w:marLeft w:val="144"/>
          <w:marRight w:val="0"/>
          <w:marTop w:val="240"/>
          <w:marBottom w:val="0"/>
          <w:divBdr>
            <w:top w:val="none" w:sz="0" w:space="0" w:color="auto"/>
            <w:left w:val="none" w:sz="0" w:space="0" w:color="auto"/>
            <w:bottom w:val="none" w:sz="0" w:space="0" w:color="auto"/>
            <w:right w:val="none" w:sz="0" w:space="0" w:color="auto"/>
          </w:divBdr>
        </w:div>
        <w:div w:id="1464303082">
          <w:marLeft w:val="144"/>
          <w:marRight w:val="0"/>
          <w:marTop w:val="240"/>
          <w:marBottom w:val="0"/>
          <w:divBdr>
            <w:top w:val="none" w:sz="0" w:space="0" w:color="auto"/>
            <w:left w:val="none" w:sz="0" w:space="0" w:color="auto"/>
            <w:bottom w:val="none" w:sz="0" w:space="0" w:color="auto"/>
            <w:right w:val="none" w:sz="0" w:space="0" w:color="auto"/>
          </w:divBdr>
        </w:div>
        <w:div w:id="2025785642">
          <w:marLeft w:val="144"/>
          <w:marRight w:val="0"/>
          <w:marTop w:val="240"/>
          <w:marBottom w:val="0"/>
          <w:divBdr>
            <w:top w:val="none" w:sz="0" w:space="0" w:color="auto"/>
            <w:left w:val="none" w:sz="0" w:space="0" w:color="auto"/>
            <w:bottom w:val="none" w:sz="0" w:space="0" w:color="auto"/>
            <w:right w:val="none" w:sz="0" w:space="0" w:color="auto"/>
          </w:divBdr>
        </w:div>
        <w:div w:id="554196110">
          <w:marLeft w:val="144"/>
          <w:marRight w:val="0"/>
          <w:marTop w:val="240"/>
          <w:marBottom w:val="0"/>
          <w:divBdr>
            <w:top w:val="none" w:sz="0" w:space="0" w:color="auto"/>
            <w:left w:val="none" w:sz="0" w:space="0" w:color="auto"/>
            <w:bottom w:val="none" w:sz="0" w:space="0" w:color="auto"/>
            <w:right w:val="none" w:sz="0" w:space="0" w:color="auto"/>
          </w:divBdr>
        </w:div>
        <w:div w:id="2144228711">
          <w:marLeft w:val="144"/>
          <w:marRight w:val="0"/>
          <w:marTop w:val="240"/>
          <w:marBottom w:val="0"/>
          <w:divBdr>
            <w:top w:val="none" w:sz="0" w:space="0" w:color="auto"/>
            <w:left w:val="none" w:sz="0" w:space="0" w:color="auto"/>
            <w:bottom w:val="none" w:sz="0" w:space="0" w:color="auto"/>
            <w:right w:val="none" w:sz="0" w:space="0" w:color="auto"/>
          </w:divBdr>
        </w:div>
        <w:div w:id="1882210959">
          <w:marLeft w:val="144"/>
          <w:marRight w:val="0"/>
          <w:marTop w:val="240"/>
          <w:marBottom w:val="0"/>
          <w:divBdr>
            <w:top w:val="none" w:sz="0" w:space="0" w:color="auto"/>
            <w:left w:val="none" w:sz="0" w:space="0" w:color="auto"/>
            <w:bottom w:val="none" w:sz="0" w:space="0" w:color="auto"/>
            <w:right w:val="none" w:sz="0" w:space="0" w:color="auto"/>
          </w:divBdr>
        </w:div>
        <w:div w:id="1477186378">
          <w:marLeft w:val="144"/>
          <w:marRight w:val="0"/>
          <w:marTop w:val="240"/>
          <w:marBottom w:val="0"/>
          <w:divBdr>
            <w:top w:val="none" w:sz="0" w:space="0" w:color="auto"/>
            <w:left w:val="none" w:sz="0" w:space="0" w:color="auto"/>
            <w:bottom w:val="none" w:sz="0" w:space="0" w:color="auto"/>
            <w:right w:val="none" w:sz="0" w:space="0" w:color="auto"/>
          </w:divBdr>
        </w:div>
        <w:div w:id="950554596">
          <w:marLeft w:val="144"/>
          <w:marRight w:val="0"/>
          <w:marTop w:val="240"/>
          <w:marBottom w:val="0"/>
          <w:divBdr>
            <w:top w:val="none" w:sz="0" w:space="0" w:color="auto"/>
            <w:left w:val="none" w:sz="0" w:space="0" w:color="auto"/>
            <w:bottom w:val="none" w:sz="0" w:space="0" w:color="auto"/>
            <w:right w:val="none" w:sz="0" w:space="0" w:color="auto"/>
          </w:divBdr>
        </w:div>
        <w:div w:id="541594791">
          <w:marLeft w:val="144"/>
          <w:marRight w:val="0"/>
          <w:marTop w:val="240"/>
          <w:marBottom w:val="0"/>
          <w:divBdr>
            <w:top w:val="none" w:sz="0" w:space="0" w:color="auto"/>
            <w:left w:val="none" w:sz="0" w:space="0" w:color="auto"/>
            <w:bottom w:val="none" w:sz="0" w:space="0" w:color="auto"/>
            <w:right w:val="none" w:sz="0" w:space="0" w:color="auto"/>
          </w:divBdr>
        </w:div>
      </w:divsChild>
    </w:div>
    <w:div w:id="1366442234">
      <w:bodyDiv w:val="1"/>
      <w:marLeft w:val="0"/>
      <w:marRight w:val="0"/>
      <w:marTop w:val="0"/>
      <w:marBottom w:val="0"/>
      <w:divBdr>
        <w:top w:val="none" w:sz="0" w:space="0" w:color="auto"/>
        <w:left w:val="none" w:sz="0" w:space="0" w:color="auto"/>
        <w:bottom w:val="none" w:sz="0" w:space="0" w:color="auto"/>
        <w:right w:val="none" w:sz="0" w:space="0" w:color="auto"/>
      </w:divBdr>
      <w:divsChild>
        <w:div w:id="509636534">
          <w:marLeft w:val="144"/>
          <w:marRight w:val="0"/>
          <w:marTop w:val="240"/>
          <w:marBottom w:val="0"/>
          <w:divBdr>
            <w:top w:val="none" w:sz="0" w:space="0" w:color="auto"/>
            <w:left w:val="none" w:sz="0" w:space="0" w:color="auto"/>
            <w:bottom w:val="none" w:sz="0" w:space="0" w:color="auto"/>
            <w:right w:val="none" w:sz="0" w:space="0" w:color="auto"/>
          </w:divBdr>
        </w:div>
        <w:div w:id="289167131">
          <w:marLeft w:val="144"/>
          <w:marRight w:val="0"/>
          <w:marTop w:val="240"/>
          <w:marBottom w:val="0"/>
          <w:divBdr>
            <w:top w:val="none" w:sz="0" w:space="0" w:color="auto"/>
            <w:left w:val="none" w:sz="0" w:space="0" w:color="auto"/>
            <w:bottom w:val="none" w:sz="0" w:space="0" w:color="auto"/>
            <w:right w:val="none" w:sz="0" w:space="0" w:color="auto"/>
          </w:divBdr>
        </w:div>
        <w:div w:id="204607548">
          <w:marLeft w:val="144"/>
          <w:marRight w:val="0"/>
          <w:marTop w:val="240"/>
          <w:marBottom w:val="0"/>
          <w:divBdr>
            <w:top w:val="none" w:sz="0" w:space="0" w:color="auto"/>
            <w:left w:val="none" w:sz="0" w:space="0" w:color="auto"/>
            <w:bottom w:val="none" w:sz="0" w:space="0" w:color="auto"/>
            <w:right w:val="none" w:sz="0" w:space="0" w:color="auto"/>
          </w:divBdr>
        </w:div>
        <w:div w:id="730427754">
          <w:marLeft w:val="144"/>
          <w:marRight w:val="0"/>
          <w:marTop w:val="240"/>
          <w:marBottom w:val="0"/>
          <w:divBdr>
            <w:top w:val="none" w:sz="0" w:space="0" w:color="auto"/>
            <w:left w:val="none" w:sz="0" w:space="0" w:color="auto"/>
            <w:bottom w:val="none" w:sz="0" w:space="0" w:color="auto"/>
            <w:right w:val="none" w:sz="0" w:space="0" w:color="auto"/>
          </w:divBdr>
        </w:div>
        <w:div w:id="580796487">
          <w:marLeft w:val="144"/>
          <w:marRight w:val="0"/>
          <w:marTop w:val="240"/>
          <w:marBottom w:val="0"/>
          <w:divBdr>
            <w:top w:val="none" w:sz="0" w:space="0" w:color="auto"/>
            <w:left w:val="none" w:sz="0" w:space="0" w:color="auto"/>
            <w:bottom w:val="none" w:sz="0" w:space="0" w:color="auto"/>
            <w:right w:val="none" w:sz="0" w:space="0" w:color="auto"/>
          </w:divBdr>
        </w:div>
        <w:div w:id="1972251433">
          <w:marLeft w:val="144"/>
          <w:marRight w:val="0"/>
          <w:marTop w:val="240"/>
          <w:marBottom w:val="0"/>
          <w:divBdr>
            <w:top w:val="none" w:sz="0" w:space="0" w:color="auto"/>
            <w:left w:val="none" w:sz="0" w:space="0" w:color="auto"/>
            <w:bottom w:val="none" w:sz="0" w:space="0" w:color="auto"/>
            <w:right w:val="none" w:sz="0" w:space="0" w:color="auto"/>
          </w:divBdr>
        </w:div>
        <w:div w:id="417143912">
          <w:marLeft w:val="144"/>
          <w:marRight w:val="0"/>
          <w:marTop w:val="240"/>
          <w:marBottom w:val="0"/>
          <w:divBdr>
            <w:top w:val="none" w:sz="0" w:space="0" w:color="auto"/>
            <w:left w:val="none" w:sz="0" w:space="0" w:color="auto"/>
            <w:bottom w:val="none" w:sz="0" w:space="0" w:color="auto"/>
            <w:right w:val="none" w:sz="0" w:space="0" w:color="auto"/>
          </w:divBdr>
        </w:div>
      </w:divsChild>
    </w:div>
    <w:div w:id="1413969970">
      <w:bodyDiv w:val="1"/>
      <w:marLeft w:val="0"/>
      <w:marRight w:val="0"/>
      <w:marTop w:val="0"/>
      <w:marBottom w:val="0"/>
      <w:divBdr>
        <w:top w:val="none" w:sz="0" w:space="0" w:color="auto"/>
        <w:left w:val="none" w:sz="0" w:space="0" w:color="auto"/>
        <w:bottom w:val="none" w:sz="0" w:space="0" w:color="auto"/>
        <w:right w:val="none" w:sz="0" w:space="0" w:color="auto"/>
      </w:divBdr>
    </w:div>
    <w:div w:id="1508212544">
      <w:bodyDiv w:val="1"/>
      <w:marLeft w:val="0"/>
      <w:marRight w:val="0"/>
      <w:marTop w:val="0"/>
      <w:marBottom w:val="0"/>
      <w:divBdr>
        <w:top w:val="none" w:sz="0" w:space="0" w:color="auto"/>
        <w:left w:val="none" w:sz="0" w:space="0" w:color="auto"/>
        <w:bottom w:val="none" w:sz="0" w:space="0" w:color="auto"/>
        <w:right w:val="none" w:sz="0" w:space="0" w:color="auto"/>
      </w:divBdr>
      <w:divsChild>
        <w:div w:id="1667410">
          <w:marLeft w:val="1008"/>
          <w:marRight w:val="0"/>
          <w:marTop w:val="115"/>
          <w:marBottom w:val="0"/>
          <w:divBdr>
            <w:top w:val="none" w:sz="0" w:space="0" w:color="auto"/>
            <w:left w:val="none" w:sz="0" w:space="0" w:color="auto"/>
            <w:bottom w:val="none" w:sz="0" w:space="0" w:color="auto"/>
            <w:right w:val="none" w:sz="0" w:space="0" w:color="auto"/>
          </w:divBdr>
        </w:div>
        <w:div w:id="446507342">
          <w:marLeft w:val="432"/>
          <w:marRight w:val="0"/>
          <w:marTop w:val="125"/>
          <w:marBottom w:val="0"/>
          <w:divBdr>
            <w:top w:val="none" w:sz="0" w:space="0" w:color="auto"/>
            <w:left w:val="none" w:sz="0" w:space="0" w:color="auto"/>
            <w:bottom w:val="none" w:sz="0" w:space="0" w:color="auto"/>
            <w:right w:val="none" w:sz="0" w:space="0" w:color="auto"/>
          </w:divBdr>
        </w:div>
        <w:div w:id="474227803">
          <w:marLeft w:val="432"/>
          <w:marRight w:val="0"/>
          <w:marTop w:val="125"/>
          <w:marBottom w:val="0"/>
          <w:divBdr>
            <w:top w:val="none" w:sz="0" w:space="0" w:color="auto"/>
            <w:left w:val="none" w:sz="0" w:space="0" w:color="auto"/>
            <w:bottom w:val="none" w:sz="0" w:space="0" w:color="auto"/>
            <w:right w:val="none" w:sz="0" w:space="0" w:color="auto"/>
          </w:divBdr>
        </w:div>
        <w:div w:id="799571066">
          <w:marLeft w:val="1008"/>
          <w:marRight w:val="0"/>
          <w:marTop w:val="115"/>
          <w:marBottom w:val="0"/>
          <w:divBdr>
            <w:top w:val="none" w:sz="0" w:space="0" w:color="auto"/>
            <w:left w:val="none" w:sz="0" w:space="0" w:color="auto"/>
            <w:bottom w:val="none" w:sz="0" w:space="0" w:color="auto"/>
            <w:right w:val="none" w:sz="0" w:space="0" w:color="auto"/>
          </w:divBdr>
        </w:div>
        <w:div w:id="1314337373">
          <w:marLeft w:val="1008"/>
          <w:marRight w:val="0"/>
          <w:marTop w:val="115"/>
          <w:marBottom w:val="0"/>
          <w:divBdr>
            <w:top w:val="none" w:sz="0" w:space="0" w:color="auto"/>
            <w:left w:val="none" w:sz="0" w:space="0" w:color="auto"/>
            <w:bottom w:val="none" w:sz="0" w:space="0" w:color="auto"/>
            <w:right w:val="none" w:sz="0" w:space="0" w:color="auto"/>
          </w:divBdr>
        </w:div>
        <w:div w:id="1550796799">
          <w:marLeft w:val="432"/>
          <w:marRight w:val="0"/>
          <w:marTop w:val="125"/>
          <w:marBottom w:val="0"/>
          <w:divBdr>
            <w:top w:val="none" w:sz="0" w:space="0" w:color="auto"/>
            <w:left w:val="none" w:sz="0" w:space="0" w:color="auto"/>
            <w:bottom w:val="none" w:sz="0" w:space="0" w:color="auto"/>
            <w:right w:val="none" w:sz="0" w:space="0" w:color="auto"/>
          </w:divBdr>
        </w:div>
        <w:div w:id="1723090764">
          <w:marLeft w:val="432"/>
          <w:marRight w:val="0"/>
          <w:marTop w:val="125"/>
          <w:marBottom w:val="0"/>
          <w:divBdr>
            <w:top w:val="none" w:sz="0" w:space="0" w:color="auto"/>
            <w:left w:val="none" w:sz="0" w:space="0" w:color="auto"/>
            <w:bottom w:val="none" w:sz="0" w:space="0" w:color="auto"/>
            <w:right w:val="none" w:sz="0" w:space="0" w:color="auto"/>
          </w:divBdr>
        </w:div>
        <w:div w:id="2026662417">
          <w:marLeft w:val="432"/>
          <w:marRight w:val="0"/>
          <w:marTop w:val="125"/>
          <w:marBottom w:val="0"/>
          <w:divBdr>
            <w:top w:val="none" w:sz="0" w:space="0" w:color="auto"/>
            <w:left w:val="none" w:sz="0" w:space="0" w:color="auto"/>
            <w:bottom w:val="none" w:sz="0" w:space="0" w:color="auto"/>
            <w:right w:val="none" w:sz="0" w:space="0" w:color="auto"/>
          </w:divBdr>
        </w:div>
      </w:divsChild>
    </w:div>
    <w:div w:id="1523321731">
      <w:bodyDiv w:val="1"/>
      <w:marLeft w:val="0"/>
      <w:marRight w:val="0"/>
      <w:marTop w:val="0"/>
      <w:marBottom w:val="0"/>
      <w:divBdr>
        <w:top w:val="none" w:sz="0" w:space="0" w:color="auto"/>
        <w:left w:val="none" w:sz="0" w:space="0" w:color="auto"/>
        <w:bottom w:val="none" w:sz="0" w:space="0" w:color="auto"/>
        <w:right w:val="none" w:sz="0" w:space="0" w:color="auto"/>
      </w:divBdr>
    </w:div>
    <w:div w:id="1566376548">
      <w:bodyDiv w:val="1"/>
      <w:marLeft w:val="0"/>
      <w:marRight w:val="0"/>
      <w:marTop w:val="0"/>
      <w:marBottom w:val="0"/>
      <w:divBdr>
        <w:top w:val="none" w:sz="0" w:space="0" w:color="auto"/>
        <w:left w:val="none" w:sz="0" w:space="0" w:color="auto"/>
        <w:bottom w:val="none" w:sz="0" w:space="0" w:color="auto"/>
        <w:right w:val="none" w:sz="0" w:space="0" w:color="auto"/>
      </w:divBdr>
      <w:divsChild>
        <w:div w:id="1203134095">
          <w:marLeft w:val="432"/>
          <w:marRight w:val="0"/>
          <w:marTop w:val="120"/>
          <w:marBottom w:val="0"/>
          <w:divBdr>
            <w:top w:val="none" w:sz="0" w:space="0" w:color="auto"/>
            <w:left w:val="none" w:sz="0" w:space="0" w:color="auto"/>
            <w:bottom w:val="none" w:sz="0" w:space="0" w:color="auto"/>
            <w:right w:val="none" w:sz="0" w:space="0" w:color="auto"/>
          </w:divBdr>
        </w:div>
        <w:div w:id="1296907187">
          <w:marLeft w:val="432"/>
          <w:marRight w:val="0"/>
          <w:marTop w:val="120"/>
          <w:marBottom w:val="0"/>
          <w:divBdr>
            <w:top w:val="none" w:sz="0" w:space="0" w:color="auto"/>
            <w:left w:val="none" w:sz="0" w:space="0" w:color="auto"/>
            <w:bottom w:val="none" w:sz="0" w:space="0" w:color="auto"/>
            <w:right w:val="none" w:sz="0" w:space="0" w:color="auto"/>
          </w:divBdr>
        </w:div>
        <w:div w:id="1501265884">
          <w:marLeft w:val="432"/>
          <w:marRight w:val="0"/>
          <w:marTop w:val="120"/>
          <w:marBottom w:val="0"/>
          <w:divBdr>
            <w:top w:val="none" w:sz="0" w:space="0" w:color="auto"/>
            <w:left w:val="none" w:sz="0" w:space="0" w:color="auto"/>
            <w:bottom w:val="none" w:sz="0" w:space="0" w:color="auto"/>
            <w:right w:val="none" w:sz="0" w:space="0" w:color="auto"/>
          </w:divBdr>
        </w:div>
      </w:divsChild>
    </w:div>
    <w:div w:id="1572694044">
      <w:bodyDiv w:val="1"/>
      <w:marLeft w:val="0"/>
      <w:marRight w:val="0"/>
      <w:marTop w:val="0"/>
      <w:marBottom w:val="0"/>
      <w:divBdr>
        <w:top w:val="none" w:sz="0" w:space="0" w:color="auto"/>
        <w:left w:val="none" w:sz="0" w:space="0" w:color="auto"/>
        <w:bottom w:val="none" w:sz="0" w:space="0" w:color="auto"/>
        <w:right w:val="none" w:sz="0" w:space="0" w:color="auto"/>
      </w:divBdr>
    </w:div>
    <w:div w:id="1669752734">
      <w:bodyDiv w:val="1"/>
      <w:marLeft w:val="0"/>
      <w:marRight w:val="0"/>
      <w:marTop w:val="0"/>
      <w:marBottom w:val="0"/>
      <w:divBdr>
        <w:top w:val="none" w:sz="0" w:space="0" w:color="auto"/>
        <w:left w:val="none" w:sz="0" w:space="0" w:color="auto"/>
        <w:bottom w:val="none" w:sz="0" w:space="0" w:color="auto"/>
        <w:right w:val="none" w:sz="0" w:space="0" w:color="auto"/>
      </w:divBdr>
    </w:div>
    <w:div w:id="1687832263">
      <w:bodyDiv w:val="1"/>
      <w:marLeft w:val="0"/>
      <w:marRight w:val="0"/>
      <w:marTop w:val="0"/>
      <w:marBottom w:val="0"/>
      <w:divBdr>
        <w:top w:val="none" w:sz="0" w:space="0" w:color="auto"/>
        <w:left w:val="none" w:sz="0" w:space="0" w:color="auto"/>
        <w:bottom w:val="none" w:sz="0" w:space="0" w:color="auto"/>
        <w:right w:val="none" w:sz="0" w:space="0" w:color="auto"/>
      </w:divBdr>
    </w:div>
    <w:div w:id="1727486867">
      <w:bodyDiv w:val="1"/>
      <w:marLeft w:val="0"/>
      <w:marRight w:val="0"/>
      <w:marTop w:val="0"/>
      <w:marBottom w:val="0"/>
      <w:divBdr>
        <w:top w:val="none" w:sz="0" w:space="0" w:color="auto"/>
        <w:left w:val="none" w:sz="0" w:space="0" w:color="auto"/>
        <w:bottom w:val="none" w:sz="0" w:space="0" w:color="auto"/>
        <w:right w:val="none" w:sz="0" w:space="0" w:color="auto"/>
      </w:divBdr>
    </w:div>
    <w:div w:id="1757283891">
      <w:bodyDiv w:val="1"/>
      <w:marLeft w:val="0"/>
      <w:marRight w:val="0"/>
      <w:marTop w:val="0"/>
      <w:marBottom w:val="0"/>
      <w:divBdr>
        <w:top w:val="none" w:sz="0" w:space="0" w:color="auto"/>
        <w:left w:val="none" w:sz="0" w:space="0" w:color="auto"/>
        <w:bottom w:val="none" w:sz="0" w:space="0" w:color="auto"/>
        <w:right w:val="none" w:sz="0" w:space="0" w:color="auto"/>
      </w:divBdr>
      <w:divsChild>
        <w:div w:id="243875838">
          <w:marLeft w:val="115"/>
          <w:marRight w:val="0"/>
          <w:marTop w:val="180"/>
          <w:marBottom w:val="30"/>
          <w:divBdr>
            <w:top w:val="none" w:sz="0" w:space="0" w:color="auto"/>
            <w:left w:val="none" w:sz="0" w:space="0" w:color="auto"/>
            <w:bottom w:val="none" w:sz="0" w:space="0" w:color="auto"/>
            <w:right w:val="none" w:sz="0" w:space="0" w:color="auto"/>
          </w:divBdr>
        </w:div>
        <w:div w:id="478619960">
          <w:marLeft w:val="115"/>
          <w:marRight w:val="0"/>
          <w:marTop w:val="180"/>
          <w:marBottom w:val="30"/>
          <w:divBdr>
            <w:top w:val="none" w:sz="0" w:space="0" w:color="auto"/>
            <w:left w:val="none" w:sz="0" w:space="0" w:color="auto"/>
            <w:bottom w:val="none" w:sz="0" w:space="0" w:color="auto"/>
            <w:right w:val="none" w:sz="0" w:space="0" w:color="auto"/>
          </w:divBdr>
        </w:div>
        <w:div w:id="609358983">
          <w:marLeft w:val="115"/>
          <w:marRight w:val="0"/>
          <w:marTop w:val="180"/>
          <w:marBottom w:val="30"/>
          <w:divBdr>
            <w:top w:val="none" w:sz="0" w:space="0" w:color="auto"/>
            <w:left w:val="none" w:sz="0" w:space="0" w:color="auto"/>
            <w:bottom w:val="none" w:sz="0" w:space="0" w:color="auto"/>
            <w:right w:val="none" w:sz="0" w:space="0" w:color="auto"/>
          </w:divBdr>
        </w:div>
        <w:div w:id="631440995">
          <w:marLeft w:val="115"/>
          <w:marRight w:val="0"/>
          <w:marTop w:val="180"/>
          <w:marBottom w:val="30"/>
          <w:divBdr>
            <w:top w:val="none" w:sz="0" w:space="0" w:color="auto"/>
            <w:left w:val="none" w:sz="0" w:space="0" w:color="auto"/>
            <w:bottom w:val="none" w:sz="0" w:space="0" w:color="auto"/>
            <w:right w:val="none" w:sz="0" w:space="0" w:color="auto"/>
          </w:divBdr>
        </w:div>
        <w:div w:id="928734982">
          <w:marLeft w:val="115"/>
          <w:marRight w:val="0"/>
          <w:marTop w:val="180"/>
          <w:marBottom w:val="30"/>
          <w:divBdr>
            <w:top w:val="none" w:sz="0" w:space="0" w:color="auto"/>
            <w:left w:val="none" w:sz="0" w:space="0" w:color="auto"/>
            <w:bottom w:val="none" w:sz="0" w:space="0" w:color="auto"/>
            <w:right w:val="none" w:sz="0" w:space="0" w:color="auto"/>
          </w:divBdr>
        </w:div>
        <w:div w:id="952396663">
          <w:marLeft w:val="115"/>
          <w:marRight w:val="0"/>
          <w:marTop w:val="180"/>
          <w:marBottom w:val="30"/>
          <w:divBdr>
            <w:top w:val="none" w:sz="0" w:space="0" w:color="auto"/>
            <w:left w:val="none" w:sz="0" w:space="0" w:color="auto"/>
            <w:bottom w:val="none" w:sz="0" w:space="0" w:color="auto"/>
            <w:right w:val="none" w:sz="0" w:space="0" w:color="auto"/>
          </w:divBdr>
        </w:div>
        <w:div w:id="1035082161">
          <w:marLeft w:val="115"/>
          <w:marRight w:val="0"/>
          <w:marTop w:val="180"/>
          <w:marBottom w:val="30"/>
          <w:divBdr>
            <w:top w:val="none" w:sz="0" w:space="0" w:color="auto"/>
            <w:left w:val="none" w:sz="0" w:space="0" w:color="auto"/>
            <w:bottom w:val="none" w:sz="0" w:space="0" w:color="auto"/>
            <w:right w:val="none" w:sz="0" w:space="0" w:color="auto"/>
          </w:divBdr>
        </w:div>
        <w:div w:id="1539660508">
          <w:marLeft w:val="115"/>
          <w:marRight w:val="0"/>
          <w:marTop w:val="180"/>
          <w:marBottom w:val="30"/>
          <w:divBdr>
            <w:top w:val="none" w:sz="0" w:space="0" w:color="auto"/>
            <w:left w:val="none" w:sz="0" w:space="0" w:color="auto"/>
            <w:bottom w:val="none" w:sz="0" w:space="0" w:color="auto"/>
            <w:right w:val="none" w:sz="0" w:space="0" w:color="auto"/>
          </w:divBdr>
        </w:div>
        <w:div w:id="1575434660">
          <w:marLeft w:val="115"/>
          <w:marRight w:val="0"/>
          <w:marTop w:val="180"/>
          <w:marBottom w:val="30"/>
          <w:divBdr>
            <w:top w:val="none" w:sz="0" w:space="0" w:color="auto"/>
            <w:left w:val="none" w:sz="0" w:space="0" w:color="auto"/>
            <w:bottom w:val="none" w:sz="0" w:space="0" w:color="auto"/>
            <w:right w:val="none" w:sz="0" w:space="0" w:color="auto"/>
          </w:divBdr>
        </w:div>
      </w:divsChild>
    </w:div>
    <w:div w:id="1767073195">
      <w:bodyDiv w:val="1"/>
      <w:marLeft w:val="0"/>
      <w:marRight w:val="0"/>
      <w:marTop w:val="0"/>
      <w:marBottom w:val="0"/>
      <w:divBdr>
        <w:top w:val="none" w:sz="0" w:space="0" w:color="auto"/>
        <w:left w:val="none" w:sz="0" w:space="0" w:color="auto"/>
        <w:bottom w:val="none" w:sz="0" w:space="0" w:color="auto"/>
        <w:right w:val="none" w:sz="0" w:space="0" w:color="auto"/>
      </w:divBdr>
    </w:div>
    <w:div w:id="1819028874">
      <w:bodyDiv w:val="1"/>
      <w:marLeft w:val="0"/>
      <w:marRight w:val="0"/>
      <w:marTop w:val="0"/>
      <w:marBottom w:val="0"/>
      <w:divBdr>
        <w:top w:val="none" w:sz="0" w:space="0" w:color="auto"/>
        <w:left w:val="none" w:sz="0" w:space="0" w:color="auto"/>
        <w:bottom w:val="none" w:sz="0" w:space="0" w:color="auto"/>
        <w:right w:val="none" w:sz="0" w:space="0" w:color="auto"/>
      </w:divBdr>
    </w:div>
    <w:div w:id="1882549894">
      <w:bodyDiv w:val="1"/>
      <w:marLeft w:val="0"/>
      <w:marRight w:val="0"/>
      <w:marTop w:val="0"/>
      <w:marBottom w:val="0"/>
      <w:divBdr>
        <w:top w:val="none" w:sz="0" w:space="0" w:color="auto"/>
        <w:left w:val="none" w:sz="0" w:space="0" w:color="auto"/>
        <w:bottom w:val="none" w:sz="0" w:space="0" w:color="auto"/>
        <w:right w:val="none" w:sz="0" w:space="0" w:color="auto"/>
      </w:divBdr>
    </w:div>
    <w:div w:id="1929460233">
      <w:bodyDiv w:val="1"/>
      <w:marLeft w:val="0"/>
      <w:marRight w:val="0"/>
      <w:marTop w:val="0"/>
      <w:marBottom w:val="0"/>
      <w:divBdr>
        <w:top w:val="none" w:sz="0" w:space="0" w:color="auto"/>
        <w:left w:val="none" w:sz="0" w:space="0" w:color="auto"/>
        <w:bottom w:val="none" w:sz="0" w:space="0" w:color="auto"/>
        <w:right w:val="none" w:sz="0" w:space="0" w:color="auto"/>
      </w:divBdr>
    </w:div>
    <w:div w:id="1954241725">
      <w:bodyDiv w:val="1"/>
      <w:marLeft w:val="0"/>
      <w:marRight w:val="0"/>
      <w:marTop w:val="0"/>
      <w:marBottom w:val="0"/>
      <w:divBdr>
        <w:top w:val="none" w:sz="0" w:space="0" w:color="auto"/>
        <w:left w:val="none" w:sz="0" w:space="0" w:color="auto"/>
        <w:bottom w:val="none" w:sz="0" w:space="0" w:color="auto"/>
        <w:right w:val="none" w:sz="0" w:space="0" w:color="auto"/>
      </w:divBdr>
      <w:divsChild>
        <w:div w:id="706028933">
          <w:marLeft w:val="432"/>
          <w:marRight w:val="0"/>
          <w:marTop w:val="125"/>
          <w:marBottom w:val="0"/>
          <w:divBdr>
            <w:top w:val="none" w:sz="0" w:space="0" w:color="auto"/>
            <w:left w:val="none" w:sz="0" w:space="0" w:color="auto"/>
            <w:bottom w:val="none" w:sz="0" w:space="0" w:color="auto"/>
            <w:right w:val="none" w:sz="0" w:space="0" w:color="auto"/>
          </w:divBdr>
        </w:div>
        <w:div w:id="917708782">
          <w:marLeft w:val="432"/>
          <w:marRight w:val="0"/>
          <w:marTop w:val="125"/>
          <w:marBottom w:val="0"/>
          <w:divBdr>
            <w:top w:val="none" w:sz="0" w:space="0" w:color="auto"/>
            <w:left w:val="none" w:sz="0" w:space="0" w:color="auto"/>
            <w:bottom w:val="none" w:sz="0" w:space="0" w:color="auto"/>
            <w:right w:val="none" w:sz="0" w:space="0" w:color="auto"/>
          </w:divBdr>
        </w:div>
        <w:div w:id="1322927444">
          <w:marLeft w:val="432"/>
          <w:marRight w:val="0"/>
          <w:marTop w:val="125"/>
          <w:marBottom w:val="0"/>
          <w:divBdr>
            <w:top w:val="none" w:sz="0" w:space="0" w:color="auto"/>
            <w:left w:val="none" w:sz="0" w:space="0" w:color="auto"/>
            <w:bottom w:val="none" w:sz="0" w:space="0" w:color="auto"/>
            <w:right w:val="none" w:sz="0" w:space="0" w:color="auto"/>
          </w:divBdr>
        </w:div>
      </w:divsChild>
    </w:div>
    <w:div w:id="2007241639">
      <w:bodyDiv w:val="1"/>
      <w:marLeft w:val="0"/>
      <w:marRight w:val="0"/>
      <w:marTop w:val="0"/>
      <w:marBottom w:val="0"/>
      <w:divBdr>
        <w:top w:val="none" w:sz="0" w:space="0" w:color="auto"/>
        <w:left w:val="none" w:sz="0" w:space="0" w:color="auto"/>
        <w:bottom w:val="none" w:sz="0" w:space="0" w:color="auto"/>
        <w:right w:val="none" w:sz="0" w:space="0" w:color="auto"/>
      </w:divBdr>
    </w:div>
    <w:div w:id="2061440938">
      <w:bodyDiv w:val="1"/>
      <w:marLeft w:val="0"/>
      <w:marRight w:val="0"/>
      <w:marTop w:val="0"/>
      <w:marBottom w:val="0"/>
      <w:divBdr>
        <w:top w:val="none" w:sz="0" w:space="0" w:color="auto"/>
        <w:left w:val="none" w:sz="0" w:space="0" w:color="auto"/>
        <w:bottom w:val="none" w:sz="0" w:space="0" w:color="auto"/>
        <w:right w:val="none" w:sz="0" w:space="0" w:color="auto"/>
      </w:divBdr>
    </w:div>
    <w:div w:id="2073574941">
      <w:bodyDiv w:val="1"/>
      <w:marLeft w:val="0"/>
      <w:marRight w:val="0"/>
      <w:marTop w:val="0"/>
      <w:marBottom w:val="0"/>
      <w:divBdr>
        <w:top w:val="none" w:sz="0" w:space="0" w:color="auto"/>
        <w:left w:val="none" w:sz="0" w:space="0" w:color="auto"/>
        <w:bottom w:val="none" w:sz="0" w:space="0" w:color="auto"/>
        <w:right w:val="none" w:sz="0" w:space="0" w:color="auto"/>
      </w:divBdr>
    </w:div>
    <w:div w:id="2089771054">
      <w:bodyDiv w:val="1"/>
      <w:marLeft w:val="0"/>
      <w:marRight w:val="0"/>
      <w:marTop w:val="0"/>
      <w:marBottom w:val="0"/>
      <w:divBdr>
        <w:top w:val="none" w:sz="0" w:space="0" w:color="auto"/>
        <w:left w:val="none" w:sz="0" w:space="0" w:color="auto"/>
        <w:bottom w:val="none" w:sz="0" w:space="0" w:color="auto"/>
        <w:right w:val="none" w:sz="0" w:space="0" w:color="auto"/>
      </w:divBdr>
    </w:div>
    <w:div w:id="210858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socialsecurity.gov.scot/benefits" TargetMode="External"/><Relationship Id="rId4" Type="http://schemas.openxmlformats.org/officeDocument/2006/relationships/settings" Target="settings.xml"/><Relationship Id="rId9" Type="http://schemas.openxmlformats.org/officeDocument/2006/relationships/hyperlink" Target="https://publichealthscotland.scot/downloads/healthy-housing-for-scotland/?utm_source=phs&amp;utm_medium=website&amp;utm_campaign=healthyhousing?utm_source=phs&amp;utm_medium=website&amp;utm_campaign=healthyhousin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5823A-8767-49DF-AC75-DCB990F71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19911</Words>
  <Characters>110860</Characters>
  <Application>Microsoft Office Word</Application>
  <DocSecurity>0</DocSecurity>
  <Lines>3317</Lines>
  <Paragraphs>1299</Paragraphs>
  <ScaleCrop>false</ScaleCrop>
  <HeadingPairs>
    <vt:vector size="2" baseType="variant">
      <vt:variant>
        <vt:lpstr>Title</vt:lpstr>
      </vt:variant>
      <vt:variant>
        <vt:i4>1</vt:i4>
      </vt:variant>
    </vt:vector>
  </HeadingPairs>
  <TitlesOfParts>
    <vt:vector size="1" baseType="lpstr">
      <vt:lpstr>INTERNAL  MANAGEMENT</vt:lpstr>
    </vt:vector>
  </TitlesOfParts>
  <Company>OchilView Housing Ass.</Company>
  <LinksUpToDate>false</LinksUpToDate>
  <CharactersWithSpaces>132118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MANAGEMENT</dc:title>
  <dc:creator>George Tainsh</dc:creator>
  <cp:lastModifiedBy>Kate Oliver</cp:lastModifiedBy>
  <cp:revision>3</cp:revision>
  <cp:lastPrinted>2025-06-17T15:30:00Z</cp:lastPrinted>
  <dcterms:created xsi:type="dcterms:W3CDTF">2025-07-08T15:33:00Z</dcterms:created>
  <dcterms:modified xsi:type="dcterms:W3CDTF">2025-12-10T15:23:00Z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-1215548444</vt:i4>
  </property>
</Properties>
</file>